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7FE46" w14:textId="77777777" w:rsidR="009324E1" w:rsidRPr="007246AF" w:rsidRDefault="009324E1" w:rsidP="00901678">
      <w:pPr>
        <w:jc w:val="center"/>
        <w:rPr>
          <w:rFonts w:asciiTheme="minorHAnsi" w:hAnsiTheme="minorHAnsi" w:cstheme="minorHAnsi"/>
          <w:b/>
          <w:sz w:val="28"/>
        </w:rPr>
      </w:pPr>
      <w:r w:rsidRPr="007246AF">
        <w:rPr>
          <w:rFonts w:asciiTheme="minorHAnsi" w:hAnsiTheme="minorHAnsi" w:cstheme="minorHAnsi"/>
          <w:b/>
          <w:sz w:val="28"/>
        </w:rPr>
        <w:t>ΠΡΟΚΗΡΥΞΗ ΕΠΙΧΟΡΗΓΗΣΗΣ</w:t>
      </w:r>
    </w:p>
    <w:p w14:paraId="4F0296AD" w14:textId="4A53756C" w:rsidR="009324E1" w:rsidRPr="007246AF" w:rsidRDefault="009324E1" w:rsidP="00903E6A">
      <w:pPr>
        <w:ind w:left="851" w:hanging="85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  <w:b/>
          <w:bCs/>
        </w:rPr>
        <w:t>Θέμα:</w:t>
      </w:r>
      <w:r w:rsidR="00903E6A" w:rsidRPr="007246AF">
        <w:rPr>
          <w:rFonts w:asciiTheme="minorHAnsi" w:hAnsiTheme="minorHAnsi" w:cstheme="minorHAnsi"/>
        </w:rPr>
        <w:tab/>
      </w:r>
      <w:r w:rsidR="0054587A" w:rsidRPr="007246AF">
        <w:rPr>
          <w:rFonts w:asciiTheme="minorHAnsi" w:hAnsiTheme="minorHAnsi" w:cstheme="minorHAnsi"/>
        </w:rPr>
        <w:t xml:space="preserve">Σχέδιο </w:t>
      </w:r>
      <w:r w:rsidRPr="007246AF">
        <w:rPr>
          <w:rFonts w:asciiTheme="minorHAnsi" w:hAnsiTheme="minorHAnsi" w:cstheme="minorHAnsi"/>
        </w:rPr>
        <w:t>Επιχορήγηση</w:t>
      </w:r>
      <w:r w:rsidR="0054587A" w:rsidRPr="007246AF">
        <w:rPr>
          <w:rFonts w:asciiTheme="minorHAnsi" w:hAnsiTheme="minorHAnsi" w:cstheme="minorHAnsi"/>
        </w:rPr>
        <w:t>ς</w:t>
      </w:r>
      <w:r w:rsidRPr="007246AF">
        <w:rPr>
          <w:rFonts w:asciiTheme="minorHAnsi" w:hAnsiTheme="minorHAnsi" w:cstheme="minorHAnsi"/>
        </w:rPr>
        <w:t xml:space="preserve"> για την Εφαρμογή Ζωνών Ορίου Ταχύτητας 20</w:t>
      </w:r>
      <w:r w:rsidR="00903E6A" w:rsidRPr="007246AF">
        <w:rPr>
          <w:rFonts w:asciiTheme="minorHAnsi" w:hAnsiTheme="minorHAnsi" w:cstheme="minorHAnsi"/>
        </w:rPr>
        <w:t xml:space="preserve"> </w:t>
      </w:r>
      <w:proofErr w:type="spellStart"/>
      <w:r w:rsidR="00903E6A" w:rsidRPr="007246AF">
        <w:rPr>
          <w:rFonts w:asciiTheme="minorHAnsi" w:hAnsiTheme="minorHAnsi" w:cstheme="minorHAnsi"/>
        </w:rPr>
        <w:t>χλμ</w:t>
      </w:r>
      <w:proofErr w:type="spellEnd"/>
      <w:r w:rsidR="00903E6A" w:rsidRPr="007246AF">
        <w:rPr>
          <w:rFonts w:asciiTheme="minorHAnsi" w:hAnsiTheme="minorHAnsi" w:cstheme="minorHAnsi"/>
        </w:rPr>
        <w:t>/ώρα</w:t>
      </w:r>
      <w:r w:rsidRPr="007246AF">
        <w:rPr>
          <w:rFonts w:asciiTheme="minorHAnsi" w:hAnsiTheme="minorHAnsi" w:cstheme="minorHAnsi"/>
        </w:rPr>
        <w:t xml:space="preserve"> και </w:t>
      </w:r>
      <w:r w:rsidR="00903E6A" w:rsidRPr="007246AF">
        <w:rPr>
          <w:rFonts w:asciiTheme="minorHAnsi" w:hAnsiTheme="minorHAnsi" w:cstheme="minorHAnsi"/>
        </w:rPr>
        <w:br/>
      </w:r>
      <w:r w:rsidRPr="007246AF">
        <w:rPr>
          <w:rFonts w:asciiTheme="minorHAnsi" w:hAnsiTheme="minorHAnsi" w:cstheme="minorHAnsi"/>
        </w:rPr>
        <w:t xml:space="preserve">30 </w:t>
      </w:r>
      <w:proofErr w:type="spellStart"/>
      <w:r w:rsidRPr="007246AF">
        <w:rPr>
          <w:rFonts w:asciiTheme="minorHAnsi" w:hAnsiTheme="minorHAnsi" w:cstheme="minorHAnsi"/>
        </w:rPr>
        <w:t>χλμ</w:t>
      </w:r>
      <w:proofErr w:type="spellEnd"/>
      <w:r w:rsidRPr="007246AF">
        <w:rPr>
          <w:rFonts w:asciiTheme="minorHAnsi" w:hAnsiTheme="minorHAnsi" w:cstheme="minorHAnsi"/>
        </w:rPr>
        <w:t>/ώρα</w:t>
      </w:r>
      <w:r w:rsidR="000456F3" w:rsidRPr="007246AF">
        <w:rPr>
          <w:rFonts w:asciiTheme="minorHAnsi" w:hAnsiTheme="minorHAnsi" w:cstheme="minorHAnsi"/>
        </w:rPr>
        <w:t>.</w:t>
      </w:r>
    </w:p>
    <w:p w14:paraId="6AB5916A" w14:textId="0CE4714E" w:rsidR="006134CD" w:rsidRPr="007246AF" w:rsidRDefault="009324E1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  <w:b/>
          <w:bCs/>
        </w:rPr>
        <w:t>Αρμόδιος Φορέας:</w:t>
      </w:r>
      <w:r w:rsidRPr="007246AF">
        <w:rPr>
          <w:rFonts w:asciiTheme="minorHAnsi" w:hAnsiTheme="minorHAnsi" w:cstheme="minorHAnsi"/>
        </w:rPr>
        <w:t xml:space="preserve"> </w:t>
      </w:r>
      <w:r w:rsidR="003B36C9" w:rsidRPr="007246AF">
        <w:rPr>
          <w:rFonts w:asciiTheme="minorHAnsi" w:hAnsiTheme="minorHAnsi" w:cstheme="minorHAnsi"/>
        </w:rPr>
        <w:t xml:space="preserve"> </w:t>
      </w:r>
      <w:r w:rsidR="006134CD" w:rsidRPr="007246AF">
        <w:rPr>
          <w:rFonts w:asciiTheme="minorHAnsi" w:hAnsiTheme="minorHAnsi" w:cstheme="minorHAnsi"/>
        </w:rPr>
        <w:t>Υπουργείο Μεταφορών, Επικοινωνιών και Έργων</w:t>
      </w:r>
      <w:r w:rsidRPr="007246AF">
        <w:rPr>
          <w:rFonts w:asciiTheme="minorHAnsi" w:hAnsiTheme="minorHAnsi" w:cstheme="minorHAnsi"/>
        </w:rPr>
        <w:t xml:space="preserve"> </w:t>
      </w:r>
    </w:p>
    <w:p w14:paraId="3FB762D8" w14:textId="25A75912" w:rsidR="006134CD" w:rsidRPr="007246AF" w:rsidRDefault="009324E1" w:rsidP="007246AF">
      <w:pPr>
        <w:tabs>
          <w:tab w:val="left" w:pos="5245"/>
        </w:tabs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  <w:b/>
        </w:rPr>
        <w:t>Ημερομηνία Προκήρυξης:</w:t>
      </w:r>
      <w:r w:rsidR="003B36C9" w:rsidRPr="007246AF">
        <w:rPr>
          <w:rFonts w:asciiTheme="minorHAnsi" w:hAnsiTheme="minorHAnsi" w:cstheme="minorHAnsi"/>
        </w:rPr>
        <w:tab/>
      </w:r>
      <w:r w:rsidR="006A58C6" w:rsidRPr="007246AF">
        <w:rPr>
          <w:rFonts w:asciiTheme="minorHAnsi" w:hAnsiTheme="minorHAnsi" w:cstheme="minorHAnsi"/>
        </w:rPr>
        <w:t>18</w:t>
      </w:r>
      <w:r w:rsidR="00792B82" w:rsidRPr="007246AF">
        <w:rPr>
          <w:rFonts w:asciiTheme="minorHAnsi" w:hAnsiTheme="minorHAnsi" w:cstheme="minorHAnsi"/>
        </w:rPr>
        <w:t xml:space="preserve"> </w:t>
      </w:r>
      <w:r w:rsidR="006A58C6" w:rsidRPr="007246AF">
        <w:rPr>
          <w:rFonts w:asciiTheme="minorHAnsi" w:hAnsiTheme="minorHAnsi" w:cstheme="minorHAnsi"/>
        </w:rPr>
        <w:t>Σεπτεμβρ</w:t>
      </w:r>
      <w:r w:rsidR="00792B82" w:rsidRPr="007246AF">
        <w:rPr>
          <w:rFonts w:asciiTheme="minorHAnsi" w:hAnsiTheme="minorHAnsi" w:cstheme="minorHAnsi"/>
        </w:rPr>
        <w:t>ίου 2025</w:t>
      </w:r>
      <w:r w:rsidRPr="007246AF">
        <w:rPr>
          <w:rFonts w:asciiTheme="minorHAnsi" w:hAnsiTheme="minorHAnsi" w:cstheme="minorHAnsi"/>
        </w:rPr>
        <w:t xml:space="preserve"> </w:t>
      </w:r>
    </w:p>
    <w:p w14:paraId="315B3D1F" w14:textId="4E2E1A29" w:rsidR="009324E1" w:rsidRPr="007246AF" w:rsidRDefault="009324E1" w:rsidP="003B36C9">
      <w:pPr>
        <w:tabs>
          <w:tab w:val="left" w:pos="5245"/>
        </w:tabs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  <w:b/>
        </w:rPr>
        <w:t>Καταληκτική Ημερομηνία Υποβολής Αιτήσεων:</w:t>
      </w:r>
      <w:r w:rsidRPr="007246AF">
        <w:rPr>
          <w:rFonts w:asciiTheme="minorHAnsi" w:hAnsiTheme="minorHAnsi" w:cstheme="minorHAnsi"/>
        </w:rPr>
        <w:t xml:space="preserve"> </w:t>
      </w:r>
      <w:r w:rsidR="003B36C9" w:rsidRPr="007246AF">
        <w:rPr>
          <w:rFonts w:asciiTheme="minorHAnsi" w:hAnsiTheme="minorHAnsi" w:cstheme="minorHAnsi"/>
        </w:rPr>
        <w:tab/>
      </w:r>
      <w:r w:rsidR="006A58C6" w:rsidRPr="007246AF">
        <w:rPr>
          <w:rFonts w:asciiTheme="minorHAnsi" w:hAnsiTheme="minorHAnsi" w:cstheme="minorHAnsi"/>
        </w:rPr>
        <w:t>7</w:t>
      </w:r>
      <w:r w:rsidR="00792B82" w:rsidRPr="007246AF">
        <w:rPr>
          <w:rFonts w:asciiTheme="minorHAnsi" w:hAnsiTheme="minorHAnsi" w:cstheme="minorHAnsi"/>
        </w:rPr>
        <w:t xml:space="preserve"> </w:t>
      </w:r>
      <w:r w:rsidR="006A58C6" w:rsidRPr="007246AF">
        <w:rPr>
          <w:rFonts w:asciiTheme="minorHAnsi" w:hAnsiTheme="minorHAnsi" w:cstheme="minorHAnsi"/>
        </w:rPr>
        <w:t>Νοεμ</w:t>
      </w:r>
      <w:r w:rsidR="00792B82" w:rsidRPr="007246AF">
        <w:rPr>
          <w:rFonts w:asciiTheme="minorHAnsi" w:hAnsiTheme="minorHAnsi" w:cstheme="minorHAnsi"/>
        </w:rPr>
        <w:t>βρίου 2025</w:t>
      </w:r>
    </w:p>
    <w:p w14:paraId="144492AD" w14:textId="430AE351" w:rsidR="009324E1" w:rsidRPr="007246AF" w:rsidRDefault="009324E1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Σκοπός της Επιχορήγησης</w:t>
      </w:r>
    </w:p>
    <w:p w14:paraId="25BBA41B" w14:textId="7C5B2AFE" w:rsidR="009324E1" w:rsidRPr="007246AF" w:rsidRDefault="009324E1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Η παρούσα προκήρυξη αποσκοπεί στη χρηματοδότηση έργων για την εφαρμογή ζωνών περιορισμένης ταχύτητας 20</w:t>
      </w:r>
      <w:r w:rsidR="005979C7" w:rsidRPr="007246AF">
        <w:rPr>
          <w:rFonts w:asciiTheme="minorHAnsi" w:hAnsiTheme="minorHAnsi" w:cstheme="minorHAnsi"/>
        </w:rPr>
        <w:t xml:space="preserve"> </w:t>
      </w:r>
      <w:proofErr w:type="spellStart"/>
      <w:r w:rsidR="005979C7" w:rsidRPr="007246AF">
        <w:rPr>
          <w:rFonts w:asciiTheme="minorHAnsi" w:hAnsiTheme="minorHAnsi" w:cstheme="minorHAnsi"/>
        </w:rPr>
        <w:t>χλμ</w:t>
      </w:r>
      <w:proofErr w:type="spellEnd"/>
      <w:r w:rsidR="005979C7" w:rsidRPr="007246AF">
        <w:rPr>
          <w:rFonts w:asciiTheme="minorHAnsi" w:hAnsiTheme="minorHAnsi" w:cstheme="minorHAnsi"/>
        </w:rPr>
        <w:t>/ώρα (</w:t>
      </w:r>
      <w:proofErr w:type="spellStart"/>
      <w:r w:rsidR="005979C7" w:rsidRPr="007246AF">
        <w:rPr>
          <w:rFonts w:asciiTheme="minorHAnsi" w:hAnsiTheme="minorHAnsi" w:cstheme="minorHAnsi"/>
        </w:rPr>
        <w:t>shared</w:t>
      </w:r>
      <w:proofErr w:type="spellEnd"/>
      <w:r w:rsidR="005979C7" w:rsidRPr="007246AF">
        <w:rPr>
          <w:rFonts w:asciiTheme="minorHAnsi" w:hAnsiTheme="minorHAnsi" w:cstheme="minorHAnsi"/>
        </w:rPr>
        <w:t xml:space="preserve"> </w:t>
      </w:r>
      <w:proofErr w:type="spellStart"/>
      <w:r w:rsidR="005979C7" w:rsidRPr="007246AF">
        <w:rPr>
          <w:rFonts w:asciiTheme="minorHAnsi" w:hAnsiTheme="minorHAnsi" w:cstheme="minorHAnsi"/>
        </w:rPr>
        <w:t>space</w:t>
      </w:r>
      <w:proofErr w:type="spellEnd"/>
      <w:r w:rsidR="00E63D26" w:rsidRPr="00DA7D19">
        <w:rPr>
          <w:rFonts w:asciiTheme="minorHAnsi" w:hAnsiTheme="minorHAnsi" w:cstheme="minorHAnsi"/>
        </w:rPr>
        <w:t>-</w:t>
      </w:r>
      <w:r w:rsidR="005979C7" w:rsidRPr="007246AF">
        <w:rPr>
          <w:rFonts w:asciiTheme="minorHAnsi" w:hAnsiTheme="minorHAnsi" w:cstheme="minorHAnsi"/>
        </w:rPr>
        <w:t xml:space="preserve">δρόμοι με μικτή χρήση: πεζοί, ποδηλάτες, χρήστες συσκευών προσωπικής κινητικότητας και οχήματα με κοινή προτεραιότητα) </w:t>
      </w:r>
      <w:r w:rsidRPr="007246AF">
        <w:rPr>
          <w:rFonts w:asciiTheme="minorHAnsi" w:hAnsiTheme="minorHAnsi" w:cstheme="minorHAnsi"/>
        </w:rPr>
        <w:t xml:space="preserve">και </w:t>
      </w:r>
      <w:r w:rsidR="0013656A" w:rsidRPr="007246AF">
        <w:rPr>
          <w:rFonts w:asciiTheme="minorHAnsi" w:hAnsiTheme="minorHAnsi" w:cstheme="minorHAnsi"/>
        </w:rPr>
        <w:br/>
      </w:r>
      <w:r w:rsidRPr="007246AF">
        <w:rPr>
          <w:rFonts w:asciiTheme="minorHAnsi" w:hAnsiTheme="minorHAnsi" w:cstheme="minorHAnsi"/>
        </w:rPr>
        <w:t xml:space="preserve">30 </w:t>
      </w:r>
      <w:proofErr w:type="spellStart"/>
      <w:r w:rsidRPr="007246AF">
        <w:rPr>
          <w:rFonts w:asciiTheme="minorHAnsi" w:hAnsiTheme="minorHAnsi" w:cstheme="minorHAnsi"/>
        </w:rPr>
        <w:t>χλμ</w:t>
      </w:r>
      <w:proofErr w:type="spellEnd"/>
      <w:r w:rsidRPr="007246AF">
        <w:rPr>
          <w:rFonts w:asciiTheme="minorHAnsi" w:hAnsiTheme="minorHAnsi" w:cstheme="minorHAnsi"/>
        </w:rPr>
        <w:t>/ώρα σε επιλεγμένες αστικές περιοχές.</w:t>
      </w:r>
      <w:r w:rsidR="005979C7" w:rsidRPr="007246AF">
        <w:rPr>
          <w:rFonts w:asciiTheme="minorHAnsi" w:hAnsiTheme="minorHAnsi" w:cstheme="minorHAnsi"/>
        </w:rPr>
        <w:t xml:space="preserve"> </w:t>
      </w:r>
      <w:r w:rsidRPr="007246AF">
        <w:rPr>
          <w:rFonts w:asciiTheme="minorHAnsi" w:hAnsiTheme="minorHAnsi" w:cstheme="minorHAnsi"/>
        </w:rPr>
        <w:t>Στόχος της δράσης είναι η ενίσχυση της οδικής ασφάλειας, η βελτίωση της ποιότητας ζωής των πολιτών και η προστασία ευάλωτων χρηστών του οδικού δικτύου (</w:t>
      </w:r>
      <w:r w:rsidR="006134CD" w:rsidRPr="007246AF">
        <w:rPr>
          <w:rFonts w:asciiTheme="minorHAnsi" w:hAnsiTheme="minorHAnsi" w:cstheme="minorHAnsi"/>
        </w:rPr>
        <w:t xml:space="preserve">π.χ. </w:t>
      </w:r>
      <w:r w:rsidRPr="007246AF">
        <w:rPr>
          <w:rFonts w:asciiTheme="minorHAnsi" w:hAnsiTheme="minorHAnsi" w:cstheme="minorHAnsi"/>
        </w:rPr>
        <w:t xml:space="preserve">πεζοί, ποδηλάτες, </w:t>
      </w:r>
      <w:r w:rsidR="006134CD" w:rsidRPr="007246AF">
        <w:rPr>
          <w:rFonts w:asciiTheme="minorHAnsi" w:hAnsiTheme="minorHAnsi" w:cstheme="minorHAnsi"/>
        </w:rPr>
        <w:t xml:space="preserve">χρήστες συσκευών προσωπικής κινητικότητας, </w:t>
      </w:r>
      <w:r w:rsidRPr="007246AF">
        <w:rPr>
          <w:rFonts w:asciiTheme="minorHAnsi" w:hAnsiTheme="minorHAnsi" w:cstheme="minorHAnsi"/>
        </w:rPr>
        <w:t>άτομα με αναπηρίες).</w:t>
      </w:r>
      <w:r w:rsidR="00BB0999" w:rsidRPr="007246AF">
        <w:rPr>
          <w:rFonts w:asciiTheme="minorHAnsi" w:hAnsiTheme="minorHAnsi" w:cstheme="minorHAnsi"/>
        </w:rPr>
        <w:t xml:space="preserve"> Η δράση αυτή ευθυγραμμίζεται με το Στρατηγικό Σχέδιο Οδικής Ασφάλειας 2021–2030.</w:t>
      </w:r>
    </w:p>
    <w:p w14:paraId="6FAD4F78" w14:textId="7FC74006" w:rsidR="001436D4" w:rsidRPr="007246AF" w:rsidRDefault="001436D4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Συνολικό Ποσό Προϋπολογισμού</w:t>
      </w:r>
    </w:p>
    <w:p w14:paraId="4A092127" w14:textId="1B8FEB33" w:rsidR="005C7DCD" w:rsidRPr="007246AF" w:rsidRDefault="001436D4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Για το συγκεκριμένο σκοπό στον προϋπολογισμό του 2025 έχει περιληφθεί πρόνοια στο άρθρο 04.296 «Άλλες Χορηγίες / Επιχορηγήσεις» του κεφαλαίου 21.01.00 του Υπουργείου Μεταφορών, Επικοινωνιών και Έργων. Για το υπό αναφορά σχέδιο το συνολικό διαθέσιμο ποσό ανέρχεται στις €500.000.</w:t>
      </w:r>
    </w:p>
    <w:p w14:paraId="2A936E8F" w14:textId="15EE67F3" w:rsidR="009324E1" w:rsidRPr="007246AF" w:rsidRDefault="009324E1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Δικαιούχοι</w:t>
      </w:r>
    </w:p>
    <w:p w14:paraId="64936664" w14:textId="78510A38" w:rsidR="009324E1" w:rsidRPr="007246AF" w:rsidRDefault="009324E1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Δικαίωμα υποβολής αίτησης έχουν</w:t>
      </w:r>
      <w:r w:rsidR="00514ED0" w:rsidRPr="007246AF">
        <w:rPr>
          <w:rFonts w:asciiTheme="minorHAnsi" w:hAnsiTheme="minorHAnsi" w:cstheme="minorHAnsi"/>
        </w:rPr>
        <w:t xml:space="preserve"> οι Δημοτικές Αρχές της Κύπρου</w:t>
      </w:r>
      <w:r w:rsidR="0013656A" w:rsidRPr="007246AF">
        <w:rPr>
          <w:rFonts w:asciiTheme="minorHAnsi" w:hAnsiTheme="minorHAnsi" w:cstheme="minorHAnsi"/>
        </w:rPr>
        <w:t xml:space="preserve"> (</w:t>
      </w:r>
      <w:r w:rsidR="00757BF3" w:rsidRPr="007246AF">
        <w:rPr>
          <w:rFonts w:asciiTheme="minorHAnsi" w:hAnsiTheme="minorHAnsi" w:cstheme="minorHAnsi"/>
        </w:rPr>
        <w:t>σε επόμενη προκήρυξη θα διατυπωθεί πρόνοια και για τα</w:t>
      </w:r>
      <w:r w:rsidR="0013656A" w:rsidRPr="007246AF">
        <w:rPr>
          <w:rFonts w:asciiTheme="minorHAnsi" w:hAnsiTheme="minorHAnsi" w:cstheme="minorHAnsi"/>
        </w:rPr>
        <w:t xml:space="preserve"> Κοινοτικ</w:t>
      </w:r>
      <w:r w:rsidR="00757BF3" w:rsidRPr="007246AF">
        <w:rPr>
          <w:rFonts w:asciiTheme="minorHAnsi" w:hAnsiTheme="minorHAnsi" w:cstheme="minorHAnsi"/>
        </w:rPr>
        <w:t>ά Συμβούλια)</w:t>
      </w:r>
      <w:r w:rsidR="00514ED0" w:rsidRPr="007246AF">
        <w:rPr>
          <w:rFonts w:asciiTheme="minorHAnsi" w:hAnsiTheme="minorHAnsi" w:cstheme="minorHAnsi"/>
        </w:rPr>
        <w:t>.</w:t>
      </w:r>
      <w:r w:rsidR="0013656A" w:rsidRPr="007246AF">
        <w:rPr>
          <w:rFonts w:asciiTheme="minorHAnsi" w:hAnsiTheme="minorHAnsi" w:cstheme="minorHAnsi"/>
        </w:rPr>
        <w:t xml:space="preserve"> </w:t>
      </w:r>
    </w:p>
    <w:p w14:paraId="7D35376B" w14:textId="5E17E458" w:rsidR="009324E1" w:rsidRPr="007246AF" w:rsidRDefault="009324E1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Επιλέξιμες Δαπάνες</w:t>
      </w:r>
    </w:p>
    <w:p w14:paraId="7D9C02DF" w14:textId="2A8939F7" w:rsidR="009324E1" w:rsidRPr="007246AF" w:rsidRDefault="009324E1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Η επιχορήγηση καλύπτει τις ακόλουθες δαπάνες</w:t>
      </w:r>
      <w:r w:rsidR="005979C7" w:rsidRPr="007246AF">
        <w:rPr>
          <w:rFonts w:asciiTheme="minorHAnsi" w:hAnsiTheme="minorHAnsi" w:cstheme="minorHAnsi"/>
        </w:rPr>
        <w:t xml:space="preserve"> που αφορούν κατασκευαστικά έργα για υλοποίηση ζωνών ορίου ταχύτητας 20</w:t>
      </w:r>
      <w:r w:rsidR="00903E6A" w:rsidRPr="007246AF">
        <w:rPr>
          <w:rFonts w:asciiTheme="minorHAnsi" w:hAnsiTheme="minorHAnsi" w:cstheme="minorHAnsi"/>
        </w:rPr>
        <w:t xml:space="preserve"> </w:t>
      </w:r>
      <w:proofErr w:type="spellStart"/>
      <w:r w:rsidR="00903E6A" w:rsidRPr="007246AF">
        <w:rPr>
          <w:rFonts w:asciiTheme="minorHAnsi" w:hAnsiTheme="minorHAnsi" w:cstheme="minorHAnsi"/>
        </w:rPr>
        <w:t>χλμ</w:t>
      </w:r>
      <w:proofErr w:type="spellEnd"/>
      <w:r w:rsidR="00903E6A" w:rsidRPr="007246AF">
        <w:rPr>
          <w:rFonts w:asciiTheme="minorHAnsi" w:hAnsiTheme="minorHAnsi" w:cstheme="minorHAnsi"/>
        </w:rPr>
        <w:t>/ώρα</w:t>
      </w:r>
      <w:r w:rsidR="005979C7" w:rsidRPr="007246AF">
        <w:rPr>
          <w:rFonts w:asciiTheme="minorHAnsi" w:hAnsiTheme="minorHAnsi" w:cstheme="minorHAnsi"/>
        </w:rPr>
        <w:t xml:space="preserve"> και 30 </w:t>
      </w:r>
      <w:proofErr w:type="spellStart"/>
      <w:r w:rsidR="005979C7" w:rsidRPr="007246AF">
        <w:rPr>
          <w:rFonts w:asciiTheme="minorHAnsi" w:hAnsiTheme="minorHAnsi" w:cstheme="minorHAnsi"/>
        </w:rPr>
        <w:t>χλμ</w:t>
      </w:r>
      <w:proofErr w:type="spellEnd"/>
      <w:r w:rsidR="005979C7" w:rsidRPr="007246AF">
        <w:rPr>
          <w:rFonts w:asciiTheme="minorHAnsi" w:hAnsiTheme="minorHAnsi" w:cstheme="minorHAnsi"/>
        </w:rPr>
        <w:t>/ώρα</w:t>
      </w:r>
      <w:r w:rsidRPr="007246AF">
        <w:rPr>
          <w:rFonts w:asciiTheme="minorHAnsi" w:hAnsiTheme="minorHAnsi" w:cstheme="minorHAnsi"/>
        </w:rPr>
        <w:t>:</w:t>
      </w:r>
    </w:p>
    <w:p w14:paraId="3E842029" w14:textId="68C44697" w:rsidR="002E498C" w:rsidRPr="007246AF" w:rsidRDefault="002E498C" w:rsidP="009016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Κατακόρυφη Σήμανση</w:t>
      </w:r>
      <w:r w:rsidR="00C64E37" w:rsidRPr="007246AF">
        <w:rPr>
          <w:rFonts w:asciiTheme="minorHAnsi" w:hAnsiTheme="minorHAnsi" w:cstheme="minorHAnsi"/>
        </w:rPr>
        <w:t xml:space="preserve"> (π</w:t>
      </w:r>
      <w:r w:rsidRPr="007246AF">
        <w:rPr>
          <w:rFonts w:asciiTheme="minorHAnsi" w:hAnsiTheme="minorHAnsi" w:cstheme="minorHAnsi"/>
        </w:rPr>
        <w:t>ινακίδες περιορισμού</w:t>
      </w:r>
      <w:r w:rsidR="000D2339" w:rsidRPr="007246AF">
        <w:rPr>
          <w:rFonts w:asciiTheme="minorHAnsi" w:hAnsiTheme="minorHAnsi" w:cstheme="minorHAnsi"/>
        </w:rPr>
        <w:t xml:space="preserve">/ορίου </w:t>
      </w:r>
      <w:r w:rsidRPr="007246AF">
        <w:rPr>
          <w:rFonts w:asciiTheme="minorHAnsi" w:hAnsiTheme="minorHAnsi" w:cstheme="minorHAnsi"/>
        </w:rPr>
        <w:t xml:space="preserve"> ταχύτητας</w:t>
      </w:r>
      <w:r w:rsidR="000D2339" w:rsidRPr="007246AF">
        <w:rPr>
          <w:rFonts w:asciiTheme="minorHAnsi" w:hAnsiTheme="minorHAnsi" w:cstheme="minorHAnsi"/>
        </w:rPr>
        <w:t>, ψηφιακές πινακίδες με ένδειξη ταχύτητας οδηγού</w:t>
      </w:r>
      <w:r w:rsidR="00C64E37" w:rsidRPr="007246AF">
        <w:rPr>
          <w:rFonts w:asciiTheme="minorHAnsi" w:hAnsiTheme="minorHAnsi" w:cstheme="minorHAnsi"/>
        </w:rPr>
        <w:t>).</w:t>
      </w:r>
    </w:p>
    <w:p w14:paraId="4177229F" w14:textId="3F2E13FC" w:rsidR="002E498C" w:rsidRPr="007246AF" w:rsidRDefault="00C64E37" w:rsidP="009016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Οριζόντια Σήμανση (</w:t>
      </w:r>
      <w:proofErr w:type="spellStart"/>
      <w:r w:rsidRPr="007246AF">
        <w:rPr>
          <w:rFonts w:asciiTheme="minorHAnsi" w:hAnsiTheme="minorHAnsi" w:cstheme="minorHAnsi"/>
        </w:rPr>
        <w:t>ε</w:t>
      </w:r>
      <w:r w:rsidR="002E498C" w:rsidRPr="007246AF">
        <w:rPr>
          <w:rFonts w:asciiTheme="minorHAnsi" w:hAnsiTheme="minorHAnsi" w:cstheme="minorHAnsi"/>
        </w:rPr>
        <w:t>πιδαπέδια</w:t>
      </w:r>
      <w:proofErr w:type="spellEnd"/>
      <w:r w:rsidR="002E498C" w:rsidRPr="007246AF">
        <w:rPr>
          <w:rFonts w:asciiTheme="minorHAnsi" w:hAnsiTheme="minorHAnsi" w:cstheme="minorHAnsi"/>
        </w:rPr>
        <w:t xml:space="preserve"> σήμανση με μεγάλους αρ</w:t>
      </w:r>
      <w:r w:rsidRPr="007246AF">
        <w:rPr>
          <w:rFonts w:asciiTheme="minorHAnsi" w:hAnsiTheme="minorHAnsi" w:cstheme="minorHAnsi"/>
        </w:rPr>
        <w:t xml:space="preserve">ιθμούς </w:t>
      </w:r>
      <w:r w:rsidR="002E498C" w:rsidRPr="007246AF">
        <w:rPr>
          <w:rFonts w:asciiTheme="minorHAnsi" w:hAnsiTheme="minorHAnsi" w:cstheme="minorHAnsi"/>
        </w:rPr>
        <w:t>«30»</w:t>
      </w:r>
      <w:r w:rsidRPr="007246AF">
        <w:rPr>
          <w:rFonts w:asciiTheme="minorHAnsi" w:hAnsiTheme="minorHAnsi" w:cstheme="minorHAnsi"/>
        </w:rPr>
        <w:t xml:space="preserve"> και</w:t>
      </w:r>
      <w:r w:rsidR="002E498C" w:rsidRPr="007246AF">
        <w:rPr>
          <w:rFonts w:asciiTheme="minorHAnsi" w:hAnsiTheme="minorHAnsi" w:cstheme="minorHAnsi"/>
        </w:rPr>
        <w:t xml:space="preserve"> «20»</w:t>
      </w:r>
      <w:r w:rsidRPr="007246AF">
        <w:rPr>
          <w:rFonts w:asciiTheme="minorHAnsi" w:hAnsiTheme="minorHAnsi" w:cstheme="minorHAnsi"/>
        </w:rPr>
        <w:t>).</w:t>
      </w:r>
    </w:p>
    <w:p w14:paraId="1E9DD517" w14:textId="1D8DEE47" w:rsidR="002E498C" w:rsidRPr="007246AF" w:rsidRDefault="00C64E37" w:rsidP="009016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Δ</w:t>
      </w:r>
      <w:r w:rsidR="002E498C" w:rsidRPr="007246AF">
        <w:rPr>
          <w:rFonts w:asciiTheme="minorHAnsi" w:hAnsiTheme="minorHAnsi" w:cstheme="minorHAnsi"/>
        </w:rPr>
        <w:t>ι</w:t>
      </w:r>
      <w:r w:rsidRPr="007246AF">
        <w:rPr>
          <w:rFonts w:asciiTheme="minorHAnsi" w:hAnsiTheme="minorHAnsi" w:cstheme="minorHAnsi"/>
        </w:rPr>
        <w:t>αμόρφωση διαβάσεων πεζών</w:t>
      </w:r>
      <w:r w:rsidR="000D2339" w:rsidRPr="007246AF">
        <w:rPr>
          <w:rFonts w:asciiTheme="minorHAnsi" w:hAnsiTheme="minorHAnsi" w:cstheme="minorHAnsi"/>
        </w:rPr>
        <w:t xml:space="preserve"> τύπου «</w:t>
      </w:r>
      <w:r w:rsidR="000D2339" w:rsidRPr="007246AF">
        <w:rPr>
          <w:rFonts w:asciiTheme="minorHAnsi" w:hAnsiTheme="minorHAnsi" w:cstheme="minorHAnsi"/>
          <w:lang w:val="en-US"/>
        </w:rPr>
        <w:t>ZEBRA</w:t>
      </w:r>
      <w:r w:rsidR="000D2339" w:rsidRPr="007246AF">
        <w:rPr>
          <w:rFonts w:asciiTheme="minorHAnsi" w:hAnsiTheme="minorHAnsi" w:cstheme="minorHAnsi"/>
        </w:rPr>
        <w:t>»</w:t>
      </w:r>
      <w:r w:rsidR="00DC07AA" w:rsidRPr="007246AF">
        <w:rPr>
          <w:rFonts w:asciiTheme="minorHAnsi" w:hAnsiTheme="minorHAnsi" w:cstheme="minorHAnsi"/>
        </w:rPr>
        <w:t>.</w:t>
      </w:r>
    </w:p>
    <w:p w14:paraId="4D56C631" w14:textId="741D9755" w:rsidR="002E498C" w:rsidRPr="007246AF" w:rsidRDefault="005C7DCD" w:rsidP="00901678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Διαμόρφωση ο</w:t>
      </w:r>
      <w:r w:rsidR="002E498C" w:rsidRPr="007246AF">
        <w:rPr>
          <w:rFonts w:asciiTheme="minorHAnsi" w:hAnsiTheme="minorHAnsi" w:cstheme="minorHAnsi"/>
        </w:rPr>
        <w:t>δοστρώματος</w:t>
      </w:r>
      <w:r w:rsidR="000D2339" w:rsidRPr="007246AF">
        <w:rPr>
          <w:rFonts w:asciiTheme="minorHAnsi" w:hAnsiTheme="minorHAnsi" w:cstheme="minorHAnsi"/>
        </w:rPr>
        <w:t xml:space="preserve"> (σ</w:t>
      </w:r>
      <w:r w:rsidR="002E498C" w:rsidRPr="007246AF">
        <w:rPr>
          <w:rFonts w:asciiTheme="minorHAnsi" w:hAnsiTheme="minorHAnsi" w:cstheme="minorHAnsi"/>
        </w:rPr>
        <w:t>τένωση λωρίδων κυκλοφορίας</w:t>
      </w:r>
      <w:r w:rsidR="000D2339" w:rsidRPr="007246AF">
        <w:rPr>
          <w:rFonts w:asciiTheme="minorHAnsi" w:hAnsiTheme="minorHAnsi" w:cstheme="minorHAnsi"/>
        </w:rPr>
        <w:t>, δη</w:t>
      </w:r>
      <w:r w:rsidR="002E498C" w:rsidRPr="007246AF">
        <w:rPr>
          <w:rFonts w:asciiTheme="minorHAnsi" w:hAnsiTheme="minorHAnsi" w:cstheme="minorHAnsi"/>
        </w:rPr>
        <w:t>μιουργία εσοχών για φύτευση/στάθμευση ώστε να περιορίζεται η ταχύτητα</w:t>
      </w:r>
      <w:r w:rsidR="000D2339" w:rsidRPr="007246AF">
        <w:rPr>
          <w:rFonts w:asciiTheme="minorHAnsi" w:hAnsiTheme="minorHAnsi" w:cstheme="minorHAnsi"/>
        </w:rPr>
        <w:t>, χ</w:t>
      </w:r>
      <w:r w:rsidR="002E498C" w:rsidRPr="007246AF">
        <w:rPr>
          <w:rFonts w:asciiTheme="minorHAnsi" w:hAnsiTheme="minorHAnsi" w:cstheme="minorHAnsi"/>
        </w:rPr>
        <w:t>ρήση έγχρωμου ασφαλτο</w:t>
      </w:r>
      <w:r w:rsidR="000D2339" w:rsidRPr="007246AF">
        <w:rPr>
          <w:rFonts w:asciiTheme="minorHAnsi" w:hAnsiTheme="minorHAnsi" w:cstheme="minorHAnsi"/>
        </w:rPr>
        <w:t>στρώματος</w:t>
      </w:r>
      <w:r w:rsidR="002E498C" w:rsidRPr="007246AF">
        <w:rPr>
          <w:rFonts w:asciiTheme="minorHAnsi" w:hAnsiTheme="minorHAnsi" w:cstheme="minorHAnsi"/>
        </w:rPr>
        <w:t xml:space="preserve"> για αλλαγή υφής και ανάδειξη της </w:t>
      </w:r>
      <w:r w:rsidR="000D2339" w:rsidRPr="007246AF">
        <w:rPr>
          <w:rFonts w:asciiTheme="minorHAnsi" w:hAnsiTheme="minorHAnsi" w:cstheme="minorHAnsi"/>
        </w:rPr>
        <w:t xml:space="preserve">εισόδου στην </w:t>
      </w:r>
      <w:r w:rsidR="002E498C" w:rsidRPr="007246AF">
        <w:rPr>
          <w:rFonts w:asciiTheme="minorHAnsi" w:hAnsiTheme="minorHAnsi" w:cstheme="minorHAnsi"/>
        </w:rPr>
        <w:t>περιοχή ήπιας κυκλοφορίας</w:t>
      </w:r>
      <w:r w:rsidR="000D2339" w:rsidRPr="007246AF">
        <w:rPr>
          <w:rFonts w:asciiTheme="minorHAnsi" w:hAnsiTheme="minorHAnsi" w:cstheme="minorHAnsi"/>
        </w:rPr>
        <w:t>)</w:t>
      </w:r>
      <w:r w:rsidR="00C64E37" w:rsidRPr="007246AF">
        <w:rPr>
          <w:rFonts w:asciiTheme="minorHAnsi" w:hAnsiTheme="minorHAnsi" w:cstheme="minorHAnsi"/>
        </w:rPr>
        <w:t>.</w:t>
      </w:r>
    </w:p>
    <w:p w14:paraId="7A97FCE0" w14:textId="501D7CB3" w:rsidR="002E498C" w:rsidRPr="007246AF" w:rsidRDefault="005979C7" w:rsidP="008223CE">
      <w:pPr>
        <w:pStyle w:val="ListParagraph"/>
        <w:numPr>
          <w:ilvl w:val="0"/>
          <w:numId w:val="2"/>
        </w:numPr>
        <w:spacing w:before="0" w:beforeAutospacing="0" w:after="120" w:afterAutospacing="0"/>
        <w:ind w:left="714" w:hanging="357"/>
        <w:contextualSpacing w:val="0"/>
        <w:rPr>
          <w:rFonts w:asciiTheme="minorHAnsi" w:hAnsiTheme="minorHAnsi" w:cstheme="minorHAnsi"/>
        </w:rPr>
      </w:pPr>
      <w:proofErr w:type="spellStart"/>
      <w:r w:rsidRPr="007246AF">
        <w:rPr>
          <w:rFonts w:asciiTheme="minorHAnsi" w:hAnsiTheme="minorHAnsi" w:cstheme="minorHAnsi"/>
        </w:rPr>
        <w:t>Π</w:t>
      </w:r>
      <w:r w:rsidR="002E498C" w:rsidRPr="007246AF">
        <w:rPr>
          <w:rFonts w:asciiTheme="minorHAnsi" w:hAnsiTheme="minorHAnsi" w:cstheme="minorHAnsi"/>
        </w:rPr>
        <w:t>ασσαλάκια</w:t>
      </w:r>
      <w:proofErr w:type="spellEnd"/>
      <w:r w:rsidR="002E498C" w:rsidRPr="007246AF">
        <w:rPr>
          <w:rFonts w:asciiTheme="minorHAnsi" w:hAnsiTheme="minorHAnsi" w:cstheme="minorHAnsi"/>
        </w:rPr>
        <w:t xml:space="preserve"> για αποτροπή παράνομης στάθμευσης</w:t>
      </w:r>
      <w:r w:rsidR="00C64E37" w:rsidRPr="007246AF">
        <w:rPr>
          <w:rFonts w:asciiTheme="minorHAnsi" w:hAnsiTheme="minorHAnsi" w:cstheme="minorHAnsi"/>
        </w:rPr>
        <w:t>.</w:t>
      </w:r>
    </w:p>
    <w:p w14:paraId="1645B379" w14:textId="2B61CC2D" w:rsidR="000D2339" w:rsidRPr="007246AF" w:rsidRDefault="000D2339" w:rsidP="008223CE">
      <w:pPr>
        <w:spacing w:before="0" w:beforeAutospacing="0" w:after="120" w:afterAutospacing="0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Σημειώνεται ότι τα πιο πάνω θα πρέπει να είναι ευθυγραμμισμένα με τις πρόνοιες του Κώδικα Οδική</w:t>
      </w:r>
      <w:r w:rsidR="005C7DCD" w:rsidRPr="007246AF">
        <w:rPr>
          <w:rFonts w:asciiTheme="minorHAnsi" w:hAnsiTheme="minorHAnsi" w:cstheme="minorHAnsi"/>
        </w:rPr>
        <w:t>ς</w:t>
      </w:r>
      <w:r w:rsidRPr="007246AF">
        <w:rPr>
          <w:rFonts w:asciiTheme="minorHAnsi" w:hAnsiTheme="minorHAnsi" w:cstheme="minorHAnsi"/>
        </w:rPr>
        <w:t xml:space="preserve"> Κυκλοφορία</w:t>
      </w:r>
      <w:r w:rsidR="005C7DCD" w:rsidRPr="007246AF">
        <w:rPr>
          <w:rFonts w:asciiTheme="minorHAnsi" w:hAnsiTheme="minorHAnsi" w:cstheme="minorHAnsi"/>
        </w:rPr>
        <w:t>ς</w:t>
      </w:r>
      <w:r w:rsidRPr="007246AF">
        <w:rPr>
          <w:rFonts w:asciiTheme="minorHAnsi" w:hAnsiTheme="minorHAnsi" w:cstheme="minorHAnsi"/>
        </w:rPr>
        <w:t xml:space="preserve"> και να είναι σύμφωνα με τα σχετικά πρότυπα του Τμήματος Δημοσίων Έργων. </w:t>
      </w:r>
    </w:p>
    <w:p w14:paraId="4AC66178" w14:textId="6EDB2033" w:rsidR="00D942AF" w:rsidRPr="007246AF" w:rsidRDefault="00D942AF" w:rsidP="007246AF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Επισημαίνεται ότι για να είναι επιλέξιμες οι δαπάνες, θα πρέπει να έργα να ολοκληρωθούν μέχρι τις </w:t>
      </w:r>
      <w:r w:rsidR="006A58C6" w:rsidRPr="007246AF">
        <w:rPr>
          <w:rFonts w:asciiTheme="minorHAnsi" w:hAnsiTheme="minorHAnsi" w:cstheme="minorHAnsi"/>
          <w:b/>
        </w:rPr>
        <w:t>31</w:t>
      </w:r>
      <w:r w:rsidRPr="007246AF">
        <w:rPr>
          <w:rFonts w:asciiTheme="minorHAnsi" w:hAnsiTheme="minorHAnsi" w:cstheme="minorHAnsi"/>
          <w:b/>
        </w:rPr>
        <w:t xml:space="preserve"> </w:t>
      </w:r>
      <w:r w:rsidR="006A58C6" w:rsidRPr="007246AF">
        <w:rPr>
          <w:rFonts w:asciiTheme="minorHAnsi" w:hAnsiTheme="minorHAnsi" w:cstheme="minorHAnsi"/>
          <w:b/>
        </w:rPr>
        <w:t>Οκτωβρ</w:t>
      </w:r>
      <w:r w:rsidRPr="007246AF">
        <w:rPr>
          <w:rFonts w:asciiTheme="minorHAnsi" w:hAnsiTheme="minorHAnsi" w:cstheme="minorHAnsi"/>
          <w:b/>
        </w:rPr>
        <w:t>ίου 2026</w:t>
      </w:r>
      <w:r w:rsidR="00745A61" w:rsidRPr="007246AF">
        <w:rPr>
          <w:rFonts w:asciiTheme="minorHAnsi" w:hAnsiTheme="minorHAnsi" w:cstheme="minorHAnsi"/>
        </w:rPr>
        <w:t xml:space="preserve">. </w:t>
      </w:r>
    </w:p>
    <w:p w14:paraId="12F8F5E9" w14:textId="3817D426" w:rsidR="009324E1" w:rsidRPr="007246AF" w:rsidRDefault="009324E1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lastRenderedPageBreak/>
        <w:t>Ύψος και Ποσοστό Επιχορήγησης</w:t>
      </w:r>
    </w:p>
    <w:p w14:paraId="3F1E7392" w14:textId="596E2C8C" w:rsidR="00C832A0" w:rsidRPr="007246AF" w:rsidRDefault="00C832A0" w:rsidP="006A58C6">
      <w:pPr>
        <w:spacing w:before="120" w:beforeAutospacing="0" w:after="0" w:afterAutospacing="0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Το ποσοστό</w:t>
      </w:r>
      <w:r w:rsidR="009324E1" w:rsidRPr="007246AF">
        <w:rPr>
          <w:rFonts w:asciiTheme="minorHAnsi" w:hAnsiTheme="minorHAnsi" w:cstheme="minorHAnsi"/>
        </w:rPr>
        <w:t xml:space="preserve"> επιχορήγησης </w:t>
      </w:r>
      <w:r w:rsidRPr="007246AF">
        <w:rPr>
          <w:rFonts w:asciiTheme="minorHAnsi" w:hAnsiTheme="minorHAnsi" w:cstheme="minorHAnsi"/>
        </w:rPr>
        <w:t>για κάθε έργο που υποβάλλεται θα είναι:</w:t>
      </w:r>
    </w:p>
    <w:p w14:paraId="63C220F4" w14:textId="140B6147" w:rsidR="007E07E4" w:rsidRPr="007246AF" w:rsidRDefault="007E07E4" w:rsidP="006A58C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  <w:lang w:val="en-US"/>
        </w:rPr>
        <w:t>T</w:t>
      </w:r>
      <w:r w:rsidRPr="007246AF">
        <w:rPr>
          <w:rFonts w:asciiTheme="minorHAnsi" w:hAnsiTheme="minorHAnsi" w:cstheme="minorHAnsi"/>
        </w:rPr>
        <w:t xml:space="preserve">ο 100% των επιλέξιμων δαπανών για έργα των οποίων οι επιλέξιμες δαπάνες δεν υπερβαίνουν τις €20.000. </w:t>
      </w:r>
    </w:p>
    <w:p w14:paraId="5F2EB3A0" w14:textId="53D97E78" w:rsidR="007E07E4" w:rsidRPr="007246AF" w:rsidRDefault="007E07E4" w:rsidP="006A58C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Για έργα των οποίων οι επιλέξιμες δαπάνες υπερβαίνουν τις €20.000, θα επιχορηγείται επιπρόσθετα το 50% των επιλέξιμων δαπανών άνω των €20.000 με ανωτέρω συνολικό ποσό επιχορήγησης τις €40.000.</w:t>
      </w:r>
    </w:p>
    <w:p w14:paraId="5E18BA9C" w14:textId="27D51DBE" w:rsidR="00E257CB" w:rsidRPr="007246AF" w:rsidRDefault="00E257CB" w:rsidP="006A58C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Σε περίπτωση που κάποιες δαπάνες</w:t>
      </w:r>
      <w:r w:rsidR="007E07E4" w:rsidRPr="007246AF">
        <w:rPr>
          <w:rFonts w:asciiTheme="minorHAnsi" w:hAnsiTheme="minorHAnsi" w:cstheme="minorHAnsi"/>
        </w:rPr>
        <w:t xml:space="preserve"> τυγχάνουν ή </w:t>
      </w:r>
      <w:r w:rsidRPr="007246AF">
        <w:rPr>
          <w:rFonts w:asciiTheme="minorHAnsi" w:hAnsiTheme="minorHAnsi" w:cstheme="minorHAnsi"/>
        </w:rPr>
        <w:t>προγραμματίζεται να τύχουν επιχορήγησης ή συγχρηματοδότησης από άλλες πηγές, το ποσό των επιλέξιμων δαπανών θα προσαρμόζεται ανάλογα.</w:t>
      </w:r>
    </w:p>
    <w:p w14:paraId="58804480" w14:textId="5EE7FFDD" w:rsidR="00C832A0" w:rsidRPr="007246AF" w:rsidRDefault="00AD134D" w:rsidP="006A58C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Κατά</w:t>
      </w:r>
      <w:r w:rsidR="002E498C" w:rsidRPr="007246AF">
        <w:rPr>
          <w:rFonts w:asciiTheme="minorHAnsi" w:hAnsiTheme="minorHAnsi" w:cstheme="minorHAnsi"/>
        </w:rPr>
        <w:t xml:space="preserve"> την παρούσα προκήρυξη, ανεξαρτήτως των πιο πάνω, ο μέγιστος αριθμός έργων ανά Δήμο στα οποία θα διατεθεί επ</w:t>
      </w:r>
      <w:r w:rsidR="00A93A0D" w:rsidRPr="007246AF">
        <w:rPr>
          <w:rFonts w:asciiTheme="minorHAnsi" w:hAnsiTheme="minorHAnsi" w:cstheme="minorHAnsi"/>
        </w:rPr>
        <w:t>ιχορήγηση δεν θα υπερβαίνει τα 4</w:t>
      </w:r>
      <w:r w:rsidR="002E498C" w:rsidRPr="007246AF">
        <w:rPr>
          <w:rFonts w:asciiTheme="minorHAnsi" w:hAnsiTheme="minorHAnsi" w:cstheme="minorHAnsi"/>
        </w:rPr>
        <w:t>.</w:t>
      </w:r>
      <w:r w:rsidRPr="007246AF">
        <w:rPr>
          <w:rFonts w:asciiTheme="minorHAnsi" w:hAnsiTheme="minorHAnsi" w:cstheme="minorHAnsi"/>
        </w:rPr>
        <w:t xml:space="preserve"> </w:t>
      </w:r>
    </w:p>
    <w:p w14:paraId="7D152920" w14:textId="571763D1" w:rsidR="005C7DCD" w:rsidRPr="007246AF" w:rsidRDefault="005C7DCD" w:rsidP="005C7DCD">
      <w:pPr>
        <w:rPr>
          <w:rFonts w:asciiTheme="minorHAnsi" w:hAnsiTheme="minorHAnsi" w:cstheme="minorHAnsi"/>
          <w:b/>
          <w:i/>
        </w:rPr>
      </w:pPr>
      <w:r w:rsidRPr="007246AF">
        <w:rPr>
          <w:rFonts w:asciiTheme="minorHAnsi" w:hAnsiTheme="minorHAnsi" w:cstheme="minorHAnsi"/>
          <w:b/>
          <w:i/>
        </w:rPr>
        <w:t xml:space="preserve">Τα έργα θα αξιολογούνται με την υποβολή της αίτησης και </w:t>
      </w:r>
      <w:r w:rsidR="00EA1CBA" w:rsidRPr="007246AF">
        <w:rPr>
          <w:rFonts w:asciiTheme="minorHAnsi" w:hAnsiTheme="minorHAnsi" w:cstheme="minorHAnsi"/>
          <w:b/>
          <w:i/>
        </w:rPr>
        <w:t>θα τηρείται σειρά προτεραιότητας (</w:t>
      </w:r>
      <w:r w:rsidR="00EA1CBA" w:rsidRPr="007246AF">
        <w:rPr>
          <w:rFonts w:asciiTheme="minorHAnsi" w:hAnsiTheme="minorHAnsi" w:cstheme="minorHAnsi"/>
          <w:b/>
          <w:i/>
          <w:lang w:val="en-US"/>
        </w:rPr>
        <w:t>first</w:t>
      </w:r>
      <w:r w:rsidR="00EA1CBA" w:rsidRPr="007246AF">
        <w:rPr>
          <w:rFonts w:asciiTheme="minorHAnsi" w:hAnsiTheme="minorHAnsi" w:cstheme="minorHAnsi"/>
          <w:b/>
          <w:i/>
        </w:rPr>
        <w:t>-</w:t>
      </w:r>
      <w:r w:rsidR="00EA1CBA" w:rsidRPr="007246AF">
        <w:rPr>
          <w:rFonts w:asciiTheme="minorHAnsi" w:hAnsiTheme="minorHAnsi" w:cstheme="minorHAnsi"/>
          <w:b/>
          <w:i/>
          <w:lang w:val="en-US"/>
        </w:rPr>
        <w:t>come</w:t>
      </w:r>
      <w:r w:rsidR="00EA1CBA" w:rsidRPr="007246AF">
        <w:rPr>
          <w:rFonts w:asciiTheme="minorHAnsi" w:hAnsiTheme="minorHAnsi" w:cstheme="minorHAnsi"/>
          <w:b/>
          <w:i/>
        </w:rPr>
        <w:t xml:space="preserve">, </w:t>
      </w:r>
      <w:r w:rsidR="00EA1CBA" w:rsidRPr="007246AF">
        <w:rPr>
          <w:rFonts w:asciiTheme="minorHAnsi" w:hAnsiTheme="minorHAnsi" w:cstheme="minorHAnsi"/>
          <w:b/>
          <w:i/>
          <w:lang w:val="en-US"/>
        </w:rPr>
        <w:t>first</w:t>
      </w:r>
      <w:r w:rsidR="00EA1CBA" w:rsidRPr="007246AF">
        <w:rPr>
          <w:rFonts w:asciiTheme="minorHAnsi" w:hAnsiTheme="minorHAnsi" w:cstheme="minorHAnsi"/>
          <w:b/>
          <w:i/>
        </w:rPr>
        <w:t>-</w:t>
      </w:r>
      <w:r w:rsidR="00EA1CBA" w:rsidRPr="007246AF">
        <w:rPr>
          <w:rFonts w:asciiTheme="minorHAnsi" w:hAnsiTheme="minorHAnsi" w:cstheme="minorHAnsi"/>
          <w:b/>
          <w:i/>
          <w:lang w:val="en-US"/>
        </w:rPr>
        <w:t>served</w:t>
      </w:r>
      <w:r w:rsidR="00EA1CBA" w:rsidRPr="007246AF">
        <w:rPr>
          <w:rFonts w:asciiTheme="minorHAnsi" w:hAnsiTheme="minorHAnsi" w:cstheme="minorHAnsi"/>
          <w:b/>
          <w:i/>
        </w:rPr>
        <w:t>), μέχρι εξαντλήσεως του διαθέσιμου προϋπολογισμού.</w:t>
      </w:r>
      <w:r w:rsidRPr="007246AF">
        <w:rPr>
          <w:rFonts w:asciiTheme="minorHAnsi" w:hAnsiTheme="minorHAnsi" w:cstheme="minorHAnsi"/>
          <w:b/>
          <w:i/>
        </w:rPr>
        <w:t xml:space="preserve">  </w:t>
      </w:r>
    </w:p>
    <w:p w14:paraId="088A6CB1" w14:textId="081CDB20" w:rsidR="009324E1" w:rsidRPr="007246AF" w:rsidRDefault="009324E1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Κριτήρια Αξιολόγησης</w:t>
      </w:r>
    </w:p>
    <w:p w14:paraId="41786525" w14:textId="77777777" w:rsidR="009324E1" w:rsidRPr="007246AF" w:rsidRDefault="009324E1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Οι αιτήσεις θα αξιολογηθούν με βάση τα ακόλουθα κριτήρια:</w:t>
      </w:r>
    </w:p>
    <w:p w14:paraId="42CD01AD" w14:textId="071BC69E" w:rsidR="009324E1" w:rsidRPr="007246AF" w:rsidRDefault="009324E1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Αναγκαιότητα και σκοπιμότητα του έργου</w:t>
      </w:r>
      <w:r w:rsidR="000D2339" w:rsidRPr="007246AF">
        <w:rPr>
          <w:rFonts w:asciiTheme="minorHAnsi" w:hAnsiTheme="minorHAnsi" w:cstheme="minorHAnsi"/>
        </w:rPr>
        <w:t>.</w:t>
      </w:r>
    </w:p>
    <w:p w14:paraId="4DC61D64" w14:textId="4F9F4608" w:rsidR="009324E1" w:rsidRPr="007246AF" w:rsidRDefault="009324E1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Συμβατότητα με το υφιστάμενο ρυθμιστικό και πολεοδομικό σχέδιο</w:t>
      </w:r>
      <w:r w:rsidR="000D2339" w:rsidRPr="007246AF">
        <w:rPr>
          <w:rFonts w:asciiTheme="minorHAnsi" w:hAnsiTheme="minorHAnsi" w:cstheme="minorHAnsi"/>
        </w:rPr>
        <w:t>.</w:t>
      </w:r>
    </w:p>
    <w:p w14:paraId="44627379" w14:textId="2C4E884F" w:rsidR="009324E1" w:rsidRPr="007246AF" w:rsidRDefault="009324E1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Τεχνική και οικονομική αρτιότητα της πρότασης</w:t>
      </w:r>
      <w:r w:rsidR="000D2339" w:rsidRPr="007246AF">
        <w:rPr>
          <w:rFonts w:asciiTheme="minorHAnsi" w:hAnsiTheme="minorHAnsi" w:cstheme="minorHAnsi"/>
        </w:rPr>
        <w:t>.</w:t>
      </w:r>
    </w:p>
    <w:p w14:paraId="0FF4C340" w14:textId="6060B37A" w:rsidR="009324E1" w:rsidRPr="007246AF" w:rsidRDefault="009324E1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Εμπλοκή της τοπικής κοινότητας</w:t>
      </w:r>
      <w:r w:rsidR="00EA1CBA" w:rsidRPr="007246AF">
        <w:rPr>
          <w:rFonts w:asciiTheme="minorHAnsi" w:hAnsiTheme="minorHAnsi" w:cstheme="minorHAnsi"/>
        </w:rPr>
        <w:t xml:space="preserve"> ή</w:t>
      </w:r>
      <w:r w:rsidRPr="007246AF">
        <w:rPr>
          <w:rFonts w:asciiTheme="minorHAnsi" w:hAnsiTheme="minorHAnsi" w:cstheme="minorHAnsi"/>
        </w:rPr>
        <w:t xml:space="preserve"> </w:t>
      </w:r>
      <w:r w:rsidR="000D2339" w:rsidRPr="007246AF">
        <w:rPr>
          <w:rFonts w:asciiTheme="minorHAnsi" w:hAnsiTheme="minorHAnsi" w:cstheme="minorHAnsi"/>
        </w:rPr>
        <w:t>ολοκλήρωση της δημόσιας</w:t>
      </w:r>
      <w:r w:rsidRPr="007246AF">
        <w:rPr>
          <w:rFonts w:asciiTheme="minorHAnsi" w:hAnsiTheme="minorHAnsi" w:cstheme="minorHAnsi"/>
        </w:rPr>
        <w:t xml:space="preserve"> διαβο</w:t>
      </w:r>
      <w:r w:rsidR="000D2339" w:rsidRPr="007246AF">
        <w:rPr>
          <w:rFonts w:asciiTheme="minorHAnsi" w:hAnsiTheme="minorHAnsi" w:cstheme="minorHAnsi"/>
        </w:rPr>
        <w:t>ύλευσης και έγκριση από το Δημοτικό Συμβούλιο.</w:t>
      </w:r>
    </w:p>
    <w:p w14:paraId="3BF31D01" w14:textId="5CB1ED9E" w:rsidR="009324E1" w:rsidRPr="007246AF" w:rsidRDefault="009324E1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Αναμενόμενα οφέλη σε επίπεδο οδικής ασφάλειας</w:t>
      </w:r>
      <w:r w:rsidR="000D2339" w:rsidRPr="007246AF">
        <w:rPr>
          <w:rFonts w:asciiTheme="minorHAnsi" w:hAnsiTheme="minorHAnsi" w:cstheme="minorHAnsi"/>
        </w:rPr>
        <w:t>.</w:t>
      </w:r>
    </w:p>
    <w:p w14:paraId="78AC9663" w14:textId="2A4C8498" w:rsidR="009324E1" w:rsidRPr="007246AF" w:rsidRDefault="009324E1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Διαδικασία Υποβολής </w:t>
      </w:r>
    </w:p>
    <w:p w14:paraId="17F19612" w14:textId="00492340" w:rsidR="009324E1" w:rsidRPr="007246AF" w:rsidRDefault="009324E1" w:rsidP="00901678">
      <w:pPr>
        <w:rPr>
          <w:rFonts w:asciiTheme="minorHAnsi" w:hAnsiTheme="minorHAnsi" w:cstheme="minorHAnsi"/>
        </w:rPr>
      </w:pPr>
      <w:r w:rsidRPr="009A6189">
        <w:rPr>
          <w:rFonts w:asciiTheme="minorHAnsi" w:hAnsiTheme="minorHAnsi" w:cstheme="minorHAnsi"/>
        </w:rPr>
        <w:t xml:space="preserve">Οι ενδιαφερόμενοι φορείς καλούνται να υποβάλουν τις προτάσεις </w:t>
      </w:r>
      <w:r w:rsidR="00822B6F" w:rsidRPr="009A6189">
        <w:rPr>
          <w:rFonts w:asciiTheme="minorHAnsi" w:hAnsiTheme="minorHAnsi" w:cstheme="minorHAnsi"/>
        </w:rPr>
        <w:t>τους, συμπληρώνοντας την αίτηση που βρίσκεται στ</w:t>
      </w:r>
      <w:r w:rsidR="00AE7318" w:rsidRPr="009A6189">
        <w:rPr>
          <w:rFonts w:asciiTheme="minorHAnsi" w:hAnsiTheme="minorHAnsi" w:cstheme="minorHAnsi"/>
        </w:rPr>
        <w:t xml:space="preserve">ην διεύθυνση </w:t>
      </w:r>
      <w:hyperlink r:id="rId8" w:history="1">
        <w:r w:rsidR="00AE7318" w:rsidRPr="009A6189">
          <w:rPr>
            <w:rStyle w:val="Hyperlink"/>
            <w:rFonts w:asciiTheme="minorHAnsi" w:hAnsiTheme="minorHAnsi" w:cstheme="minorHAnsi"/>
          </w:rPr>
          <w:t>https://www.gov.cy/mtcw/documents/aitisi-gia-epichorigisi-gia-tin-efarmogi-zonon-orioy-tachytitas-20-chlm-ora-kai-30-chlm-ora/</w:t>
        </w:r>
      </w:hyperlink>
      <w:r w:rsidR="00AE7318" w:rsidRPr="00AE7318">
        <w:rPr>
          <w:rFonts w:asciiTheme="minorHAnsi" w:hAnsiTheme="minorHAnsi" w:cstheme="minorHAnsi"/>
        </w:rPr>
        <w:t xml:space="preserve"> </w:t>
      </w:r>
      <w:r w:rsidR="00822B6F" w:rsidRPr="007246AF">
        <w:rPr>
          <w:rFonts w:asciiTheme="minorHAnsi" w:hAnsiTheme="minorHAnsi" w:cstheme="minorHAnsi"/>
          <w:szCs w:val="22"/>
        </w:rPr>
        <w:t>και αφού επισυνάψουν τα απαραίτητα δικαιολογη</w:t>
      </w:r>
      <w:r w:rsidR="00822B6F" w:rsidRPr="007246AF">
        <w:rPr>
          <w:rFonts w:asciiTheme="minorHAnsi" w:hAnsiTheme="minorHAnsi" w:cstheme="minorHAnsi"/>
        </w:rPr>
        <w:t>τικά</w:t>
      </w:r>
      <w:r w:rsidR="00A77FF4" w:rsidRPr="007246AF">
        <w:rPr>
          <w:rFonts w:asciiTheme="minorHAnsi" w:hAnsiTheme="minorHAnsi" w:cstheme="minorHAnsi"/>
        </w:rPr>
        <w:t xml:space="preserve"> </w:t>
      </w:r>
      <w:r w:rsidR="00822B6F" w:rsidRPr="007246AF">
        <w:rPr>
          <w:rFonts w:asciiTheme="minorHAnsi" w:hAnsiTheme="minorHAnsi" w:cstheme="minorHAnsi"/>
        </w:rPr>
        <w:t xml:space="preserve">να την αποστείλουν </w:t>
      </w:r>
      <w:r w:rsidR="00A77FF4" w:rsidRPr="007246AF">
        <w:rPr>
          <w:rFonts w:asciiTheme="minorHAnsi" w:hAnsiTheme="minorHAnsi" w:cstheme="minorHAnsi"/>
        </w:rPr>
        <w:t>σε έντυπη μορφή σε δύο αντίγραφα</w:t>
      </w:r>
      <w:r w:rsidR="00FE007A" w:rsidRPr="007246AF">
        <w:rPr>
          <w:rFonts w:asciiTheme="minorHAnsi" w:hAnsiTheme="minorHAnsi" w:cstheme="minorHAnsi"/>
        </w:rPr>
        <w:t xml:space="preserve"> στην πιο κάτω διεύθυνση:</w:t>
      </w:r>
    </w:p>
    <w:p w14:paraId="14C96807" w14:textId="77777777" w:rsidR="00822B6F" w:rsidRPr="007246AF" w:rsidRDefault="00CE75FD" w:rsidP="00901678">
      <w:pPr>
        <w:contextualSpacing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Τμήμα Δημοσίων Έργων, </w:t>
      </w:r>
    </w:p>
    <w:p w14:paraId="1703451F" w14:textId="77777777" w:rsidR="00822B6F" w:rsidRPr="007246AF" w:rsidRDefault="00CE75FD" w:rsidP="00901678">
      <w:pPr>
        <w:contextualSpacing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Λεωφόρος </w:t>
      </w:r>
      <w:proofErr w:type="spellStart"/>
      <w:r w:rsidRPr="007246AF">
        <w:rPr>
          <w:rFonts w:asciiTheme="minorHAnsi" w:hAnsiTheme="minorHAnsi" w:cstheme="minorHAnsi"/>
        </w:rPr>
        <w:t>Στροβόλου</w:t>
      </w:r>
      <w:proofErr w:type="spellEnd"/>
      <w:r w:rsidRPr="007246AF">
        <w:rPr>
          <w:rFonts w:asciiTheme="minorHAnsi" w:hAnsiTheme="minorHAnsi" w:cstheme="minorHAnsi"/>
        </w:rPr>
        <w:t xml:space="preserve"> 165, </w:t>
      </w:r>
    </w:p>
    <w:p w14:paraId="2B38E9AD" w14:textId="06CC499D" w:rsidR="00822B6F" w:rsidRPr="007246AF" w:rsidRDefault="00CE75FD" w:rsidP="00901678">
      <w:pPr>
        <w:contextualSpacing/>
        <w:rPr>
          <w:rFonts w:asciiTheme="minorHAnsi" w:hAnsiTheme="minorHAnsi" w:cstheme="minorHAnsi"/>
        </w:rPr>
      </w:pPr>
      <w:proofErr w:type="spellStart"/>
      <w:r w:rsidRPr="007246AF">
        <w:rPr>
          <w:rFonts w:asciiTheme="minorHAnsi" w:hAnsiTheme="minorHAnsi" w:cstheme="minorHAnsi"/>
        </w:rPr>
        <w:t>Στρόβολος</w:t>
      </w:r>
      <w:proofErr w:type="spellEnd"/>
      <w:r w:rsidRPr="007246AF">
        <w:rPr>
          <w:rFonts w:asciiTheme="minorHAnsi" w:hAnsiTheme="minorHAnsi" w:cstheme="minorHAnsi"/>
        </w:rPr>
        <w:t>, 2048, Λευκωσία</w:t>
      </w:r>
    </w:p>
    <w:p w14:paraId="5D1DAA8D" w14:textId="2B0F3F89" w:rsidR="003A5AD1" w:rsidRPr="007246AF" w:rsidRDefault="00822B6F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(</w:t>
      </w:r>
      <w:r w:rsidR="003A5AD1" w:rsidRPr="007246AF">
        <w:rPr>
          <w:rFonts w:asciiTheme="minorHAnsi" w:hAnsiTheme="minorHAnsi" w:cstheme="minorHAnsi"/>
        </w:rPr>
        <w:t>Υπόψη</w:t>
      </w:r>
      <w:r w:rsidRPr="007246AF">
        <w:rPr>
          <w:rFonts w:asciiTheme="minorHAnsi" w:hAnsiTheme="minorHAnsi" w:cstheme="minorHAnsi"/>
        </w:rPr>
        <w:t xml:space="preserve"> κ. </w:t>
      </w:r>
      <w:r w:rsidR="00FB76A2" w:rsidRPr="007246AF">
        <w:rPr>
          <w:rFonts w:asciiTheme="minorHAnsi" w:hAnsiTheme="minorHAnsi" w:cstheme="minorHAnsi"/>
        </w:rPr>
        <w:t>Ουρανία</w:t>
      </w:r>
      <w:r w:rsidRPr="007246AF">
        <w:rPr>
          <w:rFonts w:asciiTheme="minorHAnsi" w:hAnsiTheme="minorHAnsi" w:cstheme="minorHAnsi"/>
        </w:rPr>
        <w:t>ς</w:t>
      </w:r>
      <w:r w:rsidR="00FB76A2" w:rsidRPr="007246AF">
        <w:rPr>
          <w:rFonts w:asciiTheme="minorHAnsi" w:hAnsiTheme="minorHAnsi" w:cstheme="minorHAnsi"/>
        </w:rPr>
        <w:t xml:space="preserve"> Παντελή</w:t>
      </w:r>
      <w:r w:rsidRPr="007246AF">
        <w:rPr>
          <w:rFonts w:asciiTheme="minorHAnsi" w:hAnsiTheme="minorHAnsi" w:cstheme="minorHAnsi"/>
        </w:rPr>
        <w:t>)</w:t>
      </w:r>
      <w:r w:rsidR="003A5AD1" w:rsidRPr="007246AF">
        <w:rPr>
          <w:rFonts w:asciiTheme="minorHAnsi" w:hAnsiTheme="minorHAnsi" w:cstheme="minorHAnsi"/>
        </w:rPr>
        <w:t xml:space="preserve"> </w:t>
      </w:r>
    </w:p>
    <w:p w14:paraId="142B0F7B" w14:textId="0C51AA69" w:rsidR="005379E5" w:rsidRPr="007246AF" w:rsidRDefault="00822B6F" w:rsidP="00901678">
      <w:pPr>
        <w:rPr>
          <w:rStyle w:val="Hyperlink"/>
          <w:rFonts w:asciiTheme="minorHAnsi" w:hAnsiTheme="minorHAnsi" w:cstheme="minorHAnsi"/>
          <w:color w:val="auto"/>
          <w:u w:val="none"/>
        </w:rPr>
      </w:pPr>
      <w:r w:rsidRPr="007246AF">
        <w:rPr>
          <w:rFonts w:asciiTheme="minorHAnsi" w:hAnsiTheme="minorHAnsi" w:cstheme="minorHAnsi"/>
        </w:rPr>
        <w:t xml:space="preserve">και σε ηλεκτρονική μορφή, στη διεύθυνση ηλεκτρονικού ταχυδρομείου  </w:t>
      </w:r>
      <w:hyperlink r:id="rId9" w:history="1">
        <w:r w:rsidR="005F604D" w:rsidRPr="00EB794C">
          <w:rPr>
            <w:rStyle w:val="Hyperlink"/>
            <w:rFonts w:asciiTheme="minorHAnsi" w:hAnsiTheme="minorHAnsi" w:cstheme="minorHAnsi"/>
            <w:sz w:val="24"/>
            <w:lang w:val="en-US"/>
          </w:rPr>
          <w:t>opanteli</w:t>
        </w:r>
        <w:r w:rsidR="005F604D" w:rsidRPr="00EB794C">
          <w:rPr>
            <w:rStyle w:val="Hyperlink"/>
            <w:rFonts w:asciiTheme="minorHAnsi" w:hAnsiTheme="minorHAnsi" w:cstheme="minorHAnsi"/>
            <w:sz w:val="24"/>
          </w:rPr>
          <w:t>@</w:t>
        </w:r>
        <w:r w:rsidR="005F604D" w:rsidRPr="00EB794C">
          <w:rPr>
            <w:rStyle w:val="Hyperlink"/>
            <w:rFonts w:asciiTheme="minorHAnsi" w:hAnsiTheme="minorHAnsi" w:cstheme="minorHAnsi"/>
            <w:sz w:val="24"/>
            <w:lang w:val="en-US"/>
          </w:rPr>
          <w:t>pwd</w:t>
        </w:r>
        <w:r w:rsidR="005F604D" w:rsidRPr="00EB794C">
          <w:rPr>
            <w:rStyle w:val="Hyperlink"/>
            <w:rFonts w:asciiTheme="minorHAnsi" w:hAnsiTheme="minorHAnsi" w:cstheme="minorHAnsi"/>
            <w:sz w:val="24"/>
          </w:rPr>
          <w:t>.</w:t>
        </w:r>
        <w:r w:rsidR="005F604D" w:rsidRPr="00EB794C">
          <w:rPr>
            <w:rStyle w:val="Hyperlink"/>
            <w:rFonts w:asciiTheme="minorHAnsi" w:hAnsiTheme="minorHAnsi" w:cstheme="minorHAnsi"/>
            <w:sz w:val="24"/>
            <w:lang w:val="en-US"/>
          </w:rPr>
          <w:t>mcw</w:t>
        </w:r>
        <w:r w:rsidR="005F604D" w:rsidRPr="00EB794C">
          <w:rPr>
            <w:rStyle w:val="Hyperlink"/>
            <w:rFonts w:asciiTheme="minorHAnsi" w:hAnsiTheme="minorHAnsi" w:cstheme="minorHAnsi"/>
            <w:sz w:val="24"/>
          </w:rPr>
          <w:t>.</w:t>
        </w:r>
        <w:r w:rsidR="005F604D" w:rsidRPr="00EB794C">
          <w:rPr>
            <w:rStyle w:val="Hyperlink"/>
            <w:rFonts w:asciiTheme="minorHAnsi" w:hAnsiTheme="minorHAnsi" w:cstheme="minorHAnsi"/>
            <w:sz w:val="24"/>
            <w:lang w:val="en-US"/>
          </w:rPr>
          <w:t>gov</w:t>
        </w:r>
        <w:r w:rsidR="005F604D" w:rsidRPr="00EB794C">
          <w:rPr>
            <w:rStyle w:val="Hyperlink"/>
            <w:rFonts w:asciiTheme="minorHAnsi" w:hAnsiTheme="minorHAnsi" w:cstheme="minorHAnsi"/>
            <w:sz w:val="24"/>
          </w:rPr>
          <w:t>.</w:t>
        </w:r>
        <w:r w:rsidR="005F604D" w:rsidRPr="00EB794C">
          <w:rPr>
            <w:rStyle w:val="Hyperlink"/>
            <w:rFonts w:asciiTheme="minorHAnsi" w:hAnsiTheme="minorHAnsi" w:cstheme="minorHAnsi"/>
            <w:sz w:val="24"/>
            <w:lang w:val="en-US"/>
          </w:rPr>
          <w:t>cy</w:t>
        </w:r>
      </w:hyperlink>
    </w:p>
    <w:p w14:paraId="7D9FAA3F" w14:textId="0CCA2110" w:rsidR="009324E1" w:rsidRPr="007246AF" w:rsidRDefault="009324E1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Στην αίτηση θα πρέπει να περιλαμβάνονται τα ακόλουθα: </w:t>
      </w:r>
    </w:p>
    <w:p w14:paraId="48ED03BB" w14:textId="0649CF54" w:rsidR="009324E1" w:rsidRPr="007246AF" w:rsidRDefault="009324E1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Περιγραφή του σκοπού του έργου και σύντομη περιγραφή της δράσης</w:t>
      </w:r>
      <w:r w:rsidR="0034463B" w:rsidRPr="007246AF">
        <w:rPr>
          <w:rFonts w:asciiTheme="minorHAnsi" w:hAnsiTheme="minorHAnsi" w:cstheme="minorHAnsi"/>
        </w:rPr>
        <w:t>.</w:t>
      </w:r>
    </w:p>
    <w:p w14:paraId="58A37A98" w14:textId="3AF9F351" w:rsidR="0034463B" w:rsidRPr="007246AF" w:rsidRDefault="0034463B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Αναμενόμενα οφέλη σε επίπεδο οδικής ασφάλειας.</w:t>
      </w:r>
    </w:p>
    <w:p w14:paraId="321F5454" w14:textId="11988DDC" w:rsidR="00FE007A" w:rsidRPr="007246AF" w:rsidRDefault="00FE007A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Τεχνική περιγραφή του έργου (συμπεριλαμβανόμενων σχεδίων).</w:t>
      </w:r>
    </w:p>
    <w:p w14:paraId="1446091F" w14:textId="4A3B1179" w:rsidR="00A77FF4" w:rsidRPr="007246AF" w:rsidRDefault="00A77FF4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Έγκριση της πρότασης από την </w:t>
      </w:r>
      <w:r w:rsidR="00FE007A" w:rsidRPr="007246AF">
        <w:rPr>
          <w:rFonts w:asciiTheme="minorHAnsi" w:hAnsiTheme="minorHAnsi" w:cstheme="minorHAnsi"/>
        </w:rPr>
        <w:t>Τεχνική Επιτροπή</w:t>
      </w:r>
      <w:r w:rsidRPr="007246AF">
        <w:rPr>
          <w:rFonts w:asciiTheme="minorHAnsi" w:hAnsiTheme="minorHAnsi" w:cstheme="minorHAnsi"/>
        </w:rPr>
        <w:t xml:space="preserve"> του Κεντρικού Φορέα για την Επίλυση Κυκλοφοριακών Προβλημάτων</w:t>
      </w:r>
      <w:r w:rsidR="00757BF3" w:rsidRPr="007246AF">
        <w:rPr>
          <w:rFonts w:asciiTheme="minorHAnsi" w:hAnsiTheme="minorHAnsi" w:cstheme="minorHAnsi"/>
        </w:rPr>
        <w:t xml:space="preserve"> του Τμήματος Δημοσίων Έργων</w:t>
      </w:r>
      <w:r w:rsidR="009F0FC8" w:rsidRPr="007246AF">
        <w:rPr>
          <w:rFonts w:asciiTheme="minorHAnsi" w:hAnsiTheme="minorHAnsi" w:cstheme="minorHAnsi"/>
        </w:rPr>
        <w:t>.</w:t>
      </w:r>
    </w:p>
    <w:p w14:paraId="571A3BFA" w14:textId="41122905" w:rsidR="009F0FC8" w:rsidRPr="007246AF" w:rsidRDefault="009F0FC8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Συναίνεση του Αρχηγού Αστυνομίας για </w:t>
      </w:r>
      <w:r w:rsidR="009216CF" w:rsidRPr="007246AF">
        <w:rPr>
          <w:rFonts w:asciiTheme="minorHAnsi" w:hAnsiTheme="minorHAnsi" w:cstheme="minorHAnsi"/>
        </w:rPr>
        <w:t xml:space="preserve">την υιοθέτηση του νέου </w:t>
      </w:r>
      <w:r w:rsidRPr="007246AF">
        <w:rPr>
          <w:rFonts w:asciiTheme="minorHAnsi" w:hAnsiTheme="minorHAnsi" w:cstheme="minorHAnsi"/>
        </w:rPr>
        <w:t xml:space="preserve">ορίου ταχύτητας. </w:t>
      </w:r>
    </w:p>
    <w:p w14:paraId="0E519303" w14:textId="5E74F47A" w:rsidR="009324E1" w:rsidRPr="007246AF" w:rsidRDefault="00CE4E2D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lastRenderedPageBreak/>
        <w:t>Έγκριση από το Δημοτικό Συμβούλιο και τυχόν α</w:t>
      </w:r>
      <w:r w:rsidR="009324E1" w:rsidRPr="007246AF">
        <w:rPr>
          <w:rFonts w:asciiTheme="minorHAnsi" w:hAnsiTheme="minorHAnsi" w:cstheme="minorHAnsi"/>
        </w:rPr>
        <w:t>ποτελέσ</w:t>
      </w:r>
      <w:r w:rsidR="0034463B" w:rsidRPr="007246AF">
        <w:rPr>
          <w:rFonts w:asciiTheme="minorHAnsi" w:hAnsiTheme="minorHAnsi" w:cstheme="minorHAnsi"/>
        </w:rPr>
        <w:t>ματα διαβούλευσης</w:t>
      </w:r>
      <w:r w:rsidRPr="007246AF">
        <w:rPr>
          <w:rFonts w:asciiTheme="minorHAnsi" w:hAnsiTheme="minorHAnsi" w:cstheme="minorHAnsi"/>
        </w:rPr>
        <w:t xml:space="preserve">/πληροφόρηση επηρεαζόμενων </w:t>
      </w:r>
      <w:r w:rsidR="0034463B" w:rsidRPr="007246AF">
        <w:rPr>
          <w:rFonts w:asciiTheme="minorHAnsi" w:hAnsiTheme="minorHAnsi" w:cstheme="minorHAnsi"/>
        </w:rPr>
        <w:t>με την τοπική κοινότητα.</w:t>
      </w:r>
    </w:p>
    <w:p w14:paraId="55EEC29E" w14:textId="57F23C7C" w:rsidR="0034463B" w:rsidRPr="007246AF" w:rsidRDefault="0034463B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Ο</w:t>
      </w:r>
      <w:r w:rsidR="009324E1" w:rsidRPr="007246AF">
        <w:rPr>
          <w:rFonts w:asciiTheme="minorHAnsi" w:hAnsiTheme="minorHAnsi" w:cstheme="minorHAnsi"/>
        </w:rPr>
        <w:t xml:space="preserve">ικονομική </w:t>
      </w:r>
      <w:r w:rsidRPr="007246AF">
        <w:rPr>
          <w:rFonts w:asciiTheme="minorHAnsi" w:hAnsiTheme="minorHAnsi" w:cstheme="minorHAnsi"/>
        </w:rPr>
        <w:t xml:space="preserve">περιγραφή του έργου στην οποία να φαίνεται η ανάλυση των προβλεπόμενων </w:t>
      </w:r>
      <w:r w:rsidR="00D942AF" w:rsidRPr="007246AF">
        <w:rPr>
          <w:rFonts w:asciiTheme="minorHAnsi" w:hAnsiTheme="minorHAnsi" w:cstheme="minorHAnsi"/>
        </w:rPr>
        <w:t xml:space="preserve">επιλέξιμων </w:t>
      </w:r>
      <w:r w:rsidRPr="007246AF">
        <w:rPr>
          <w:rFonts w:asciiTheme="minorHAnsi" w:hAnsiTheme="minorHAnsi" w:cstheme="minorHAnsi"/>
        </w:rPr>
        <w:t>δαπανών και το αιτούμενο ποσό χρηματοδότησης.</w:t>
      </w:r>
      <w:r w:rsidR="00815967" w:rsidRPr="007246AF">
        <w:rPr>
          <w:rFonts w:asciiTheme="minorHAnsi" w:hAnsiTheme="minorHAnsi" w:cstheme="minorHAnsi"/>
        </w:rPr>
        <w:t xml:space="preserve"> Σε περίπτωση</w:t>
      </w:r>
      <w:r w:rsidR="002A2F00" w:rsidRPr="007246AF">
        <w:rPr>
          <w:rFonts w:asciiTheme="minorHAnsi" w:hAnsiTheme="minorHAnsi" w:cstheme="minorHAnsi"/>
        </w:rPr>
        <w:t xml:space="preserve"> που το υπό υποβολή έργο αποτελεί μέρος ενός μεγαλύτερου έργου, θα πρέπει </w:t>
      </w:r>
      <w:r w:rsidR="00D942AF" w:rsidRPr="007246AF">
        <w:rPr>
          <w:rFonts w:asciiTheme="minorHAnsi" w:hAnsiTheme="minorHAnsi" w:cstheme="minorHAnsi"/>
        </w:rPr>
        <w:t xml:space="preserve">στην ανάλυση των δαπανών να διακρίνονται οι επιλέξιμες δαπάνες. </w:t>
      </w:r>
      <w:r w:rsidR="002A2F00" w:rsidRPr="007246AF">
        <w:rPr>
          <w:rFonts w:asciiTheme="minorHAnsi" w:hAnsiTheme="minorHAnsi" w:cstheme="minorHAnsi"/>
        </w:rPr>
        <w:t xml:space="preserve"> </w:t>
      </w:r>
    </w:p>
    <w:p w14:paraId="26E04A7C" w14:textId="26C13542" w:rsidR="009324E1" w:rsidRPr="007246AF" w:rsidRDefault="0034463B" w:rsidP="00901678">
      <w:pPr>
        <w:pStyle w:val="ListParagraph"/>
        <w:numPr>
          <w:ilvl w:val="0"/>
          <w:numId w:val="3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Χρονοδιάγραμμα υλοποίησης του έργου (</w:t>
      </w:r>
      <w:r w:rsidR="00FE007A" w:rsidRPr="007246AF">
        <w:rPr>
          <w:rFonts w:asciiTheme="minorHAnsi" w:hAnsiTheme="minorHAnsi" w:cstheme="minorHAnsi"/>
        </w:rPr>
        <w:t xml:space="preserve">π.χ. </w:t>
      </w:r>
      <w:r w:rsidRPr="007246AF">
        <w:rPr>
          <w:rFonts w:asciiTheme="minorHAnsi" w:hAnsiTheme="minorHAnsi" w:cstheme="minorHAnsi"/>
          <w:lang w:val="en-GB"/>
        </w:rPr>
        <w:t>GANTT</w:t>
      </w:r>
      <w:r w:rsidRPr="007246AF">
        <w:rPr>
          <w:rFonts w:asciiTheme="minorHAnsi" w:hAnsiTheme="minorHAnsi" w:cstheme="minorHAnsi"/>
        </w:rPr>
        <w:t xml:space="preserve"> </w:t>
      </w:r>
      <w:r w:rsidRPr="007246AF">
        <w:rPr>
          <w:rFonts w:asciiTheme="minorHAnsi" w:hAnsiTheme="minorHAnsi" w:cstheme="minorHAnsi"/>
          <w:lang w:val="en-GB"/>
        </w:rPr>
        <w:t>Chart</w:t>
      </w:r>
      <w:r w:rsidRPr="007246AF">
        <w:rPr>
          <w:rFonts w:asciiTheme="minorHAnsi" w:hAnsiTheme="minorHAnsi" w:cstheme="minorHAnsi"/>
        </w:rPr>
        <w:t>).</w:t>
      </w:r>
    </w:p>
    <w:p w14:paraId="3ED43141" w14:textId="77777777" w:rsidR="00A47619" w:rsidRPr="007246AF" w:rsidRDefault="00FE007A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Εντός ενός μηνός από την </w:t>
      </w:r>
      <w:r w:rsidR="009324E1" w:rsidRPr="007246AF">
        <w:rPr>
          <w:rFonts w:asciiTheme="minorHAnsi" w:hAnsiTheme="minorHAnsi" w:cstheme="minorHAnsi"/>
        </w:rPr>
        <w:t>ημερομηνία</w:t>
      </w:r>
      <w:r w:rsidRPr="007246AF">
        <w:rPr>
          <w:rFonts w:asciiTheme="minorHAnsi" w:hAnsiTheme="minorHAnsi" w:cstheme="minorHAnsi"/>
        </w:rPr>
        <w:t xml:space="preserve"> υποβολής της </w:t>
      </w:r>
      <w:r w:rsidR="009324E1" w:rsidRPr="007246AF">
        <w:rPr>
          <w:rFonts w:asciiTheme="minorHAnsi" w:hAnsiTheme="minorHAnsi" w:cstheme="minorHAnsi"/>
        </w:rPr>
        <w:t>πρ</w:t>
      </w:r>
      <w:r w:rsidRPr="007246AF">
        <w:rPr>
          <w:rFonts w:asciiTheme="minorHAnsi" w:hAnsiTheme="minorHAnsi" w:cstheme="minorHAnsi"/>
        </w:rPr>
        <w:t>ότασης</w:t>
      </w:r>
      <w:r w:rsidR="00815967" w:rsidRPr="007246AF">
        <w:rPr>
          <w:rFonts w:asciiTheme="minorHAnsi" w:hAnsiTheme="minorHAnsi" w:cstheme="minorHAnsi"/>
        </w:rPr>
        <w:t>,</w:t>
      </w:r>
      <w:r w:rsidRPr="007246AF">
        <w:rPr>
          <w:rFonts w:asciiTheme="minorHAnsi" w:hAnsiTheme="minorHAnsi" w:cstheme="minorHAnsi"/>
        </w:rPr>
        <w:t xml:space="preserve"> αυτή θα </w:t>
      </w:r>
      <w:r w:rsidR="009324E1" w:rsidRPr="007246AF">
        <w:rPr>
          <w:rFonts w:asciiTheme="minorHAnsi" w:hAnsiTheme="minorHAnsi" w:cstheme="minorHAnsi"/>
        </w:rPr>
        <w:t>αξιολογ</w:t>
      </w:r>
      <w:r w:rsidRPr="007246AF">
        <w:rPr>
          <w:rFonts w:asciiTheme="minorHAnsi" w:hAnsiTheme="minorHAnsi" w:cstheme="minorHAnsi"/>
        </w:rPr>
        <w:t>είται</w:t>
      </w:r>
      <w:r w:rsidR="009324E1" w:rsidRPr="007246AF">
        <w:rPr>
          <w:rFonts w:asciiTheme="minorHAnsi" w:hAnsiTheme="minorHAnsi" w:cstheme="minorHAnsi"/>
        </w:rPr>
        <w:t xml:space="preserve"> από αρμόδια επιτροπή και </w:t>
      </w:r>
      <w:r w:rsidRPr="007246AF">
        <w:rPr>
          <w:rFonts w:asciiTheme="minorHAnsi" w:hAnsiTheme="minorHAnsi" w:cstheme="minorHAnsi"/>
        </w:rPr>
        <w:t>ο Δήμος</w:t>
      </w:r>
      <w:r w:rsidR="009324E1" w:rsidRPr="007246AF">
        <w:rPr>
          <w:rFonts w:asciiTheme="minorHAnsi" w:hAnsiTheme="minorHAnsi" w:cstheme="minorHAnsi"/>
        </w:rPr>
        <w:t xml:space="preserve"> θα ενημερ</w:t>
      </w:r>
      <w:r w:rsidRPr="007246AF">
        <w:rPr>
          <w:rFonts w:asciiTheme="minorHAnsi" w:hAnsiTheme="minorHAnsi" w:cstheme="minorHAnsi"/>
        </w:rPr>
        <w:t>ώνεται</w:t>
      </w:r>
      <w:r w:rsidR="009324E1" w:rsidRPr="007246AF">
        <w:rPr>
          <w:rFonts w:asciiTheme="minorHAnsi" w:hAnsiTheme="minorHAnsi" w:cstheme="minorHAnsi"/>
        </w:rPr>
        <w:t xml:space="preserve"> γρ</w:t>
      </w:r>
      <w:r w:rsidRPr="007246AF">
        <w:rPr>
          <w:rFonts w:asciiTheme="minorHAnsi" w:hAnsiTheme="minorHAnsi" w:cstheme="minorHAnsi"/>
        </w:rPr>
        <w:t>απτώς</w:t>
      </w:r>
      <w:r w:rsidR="009324E1" w:rsidRPr="007246AF">
        <w:rPr>
          <w:rFonts w:asciiTheme="minorHAnsi" w:hAnsiTheme="minorHAnsi" w:cstheme="minorHAnsi"/>
        </w:rPr>
        <w:t>.</w:t>
      </w:r>
      <w:r w:rsidR="00815967" w:rsidRPr="007246AF">
        <w:rPr>
          <w:rFonts w:asciiTheme="minorHAnsi" w:hAnsiTheme="minorHAnsi" w:cstheme="minorHAnsi"/>
        </w:rPr>
        <w:t xml:space="preserve"> </w:t>
      </w:r>
    </w:p>
    <w:p w14:paraId="58B5659D" w14:textId="55FFF509" w:rsidR="00A47619" w:rsidRPr="007246AF" w:rsidRDefault="00815967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Σε περίπτωση έγκρισης, </w:t>
      </w:r>
      <w:r w:rsidR="00A47619" w:rsidRPr="007246AF">
        <w:rPr>
          <w:rFonts w:asciiTheme="minorHAnsi" w:hAnsiTheme="minorHAnsi" w:cstheme="minorHAnsi"/>
        </w:rPr>
        <w:t xml:space="preserve">ο Δήμος θα πρέπει να καταθέσει στην επιτροπή αξιολόγησης στην πιο πάνω διεύθυνση </w:t>
      </w:r>
      <w:r w:rsidR="00CE4E2D" w:rsidRPr="007246AF">
        <w:rPr>
          <w:rFonts w:asciiTheme="minorHAnsi" w:hAnsiTheme="minorHAnsi" w:cstheme="minorHAnsi"/>
        </w:rPr>
        <w:t xml:space="preserve">Αποδεικτικό </w:t>
      </w:r>
      <w:r w:rsidR="00757BF3" w:rsidRPr="007246AF">
        <w:rPr>
          <w:rFonts w:asciiTheme="minorHAnsi" w:hAnsiTheme="minorHAnsi" w:cstheme="minorHAnsi"/>
        </w:rPr>
        <w:t>Α</w:t>
      </w:r>
      <w:r w:rsidR="00CE4E2D" w:rsidRPr="007246AF">
        <w:rPr>
          <w:rFonts w:asciiTheme="minorHAnsi" w:hAnsiTheme="minorHAnsi" w:cstheme="minorHAnsi"/>
        </w:rPr>
        <w:t>νάθεσης</w:t>
      </w:r>
      <w:r w:rsidR="00A47619" w:rsidRPr="007246AF">
        <w:rPr>
          <w:rFonts w:asciiTheme="minorHAnsi" w:hAnsiTheme="minorHAnsi" w:cstheme="minorHAnsi"/>
        </w:rPr>
        <w:t xml:space="preserve"> του Έργου,</w:t>
      </w:r>
      <w:r w:rsidR="00CE4E2D" w:rsidRPr="007246AF">
        <w:rPr>
          <w:rFonts w:asciiTheme="minorHAnsi" w:hAnsiTheme="minorHAnsi" w:cstheme="minorHAnsi"/>
        </w:rPr>
        <w:t xml:space="preserve"> </w:t>
      </w:r>
      <w:r w:rsidR="00A47619" w:rsidRPr="007246AF">
        <w:rPr>
          <w:rFonts w:asciiTheme="minorHAnsi" w:hAnsiTheme="minorHAnsi" w:cstheme="minorHAnsi"/>
        </w:rPr>
        <w:t>ώστε να λάβει το</w:t>
      </w:r>
      <w:r w:rsidRPr="007246AF">
        <w:rPr>
          <w:rFonts w:asciiTheme="minorHAnsi" w:hAnsiTheme="minorHAnsi" w:cstheme="minorHAnsi"/>
        </w:rPr>
        <w:t xml:space="preserve"> ποσό επιχορήγησης.</w:t>
      </w:r>
      <w:r w:rsidR="00A47619" w:rsidRPr="007246AF">
        <w:rPr>
          <w:rFonts w:asciiTheme="minorHAnsi" w:hAnsiTheme="minorHAnsi" w:cstheme="minorHAnsi"/>
        </w:rPr>
        <w:t xml:space="preserve"> </w:t>
      </w:r>
    </w:p>
    <w:p w14:paraId="28CC779C" w14:textId="1A5004C4" w:rsidR="009324E1" w:rsidRPr="007246AF" w:rsidRDefault="00A47619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Σε περίπτωση που ο Δήμος θα εκτελέσει το έργο με δικά του συνεργεία, το ποσό της επιχορήγησης θα δια</w:t>
      </w:r>
      <w:r w:rsidR="007E07E4" w:rsidRPr="007246AF">
        <w:rPr>
          <w:rFonts w:asciiTheme="minorHAnsi" w:hAnsiTheme="minorHAnsi" w:cstheme="minorHAnsi"/>
        </w:rPr>
        <w:t xml:space="preserve">τεθεί με την έναρξη του έργου. </w:t>
      </w:r>
    </w:p>
    <w:p w14:paraId="7923C62C" w14:textId="3EE02799" w:rsidR="005379E5" w:rsidRPr="007246AF" w:rsidRDefault="005379E5" w:rsidP="005379E5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Με την ολοκλήρωση του έργου ο Δήμος θα πρέπει να ενημερώσει σχετικά την επιτροπή αξιολόγησης στην πιο πάνω διεύθυνση, καταθέτοντας κατάσταση με τις πραγματικές δαπάνες του έργου. </w:t>
      </w:r>
    </w:p>
    <w:p w14:paraId="0AD3985E" w14:textId="7F347E48" w:rsidR="007E07E4" w:rsidRPr="007246AF" w:rsidRDefault="007E07E4" w:rsidP="007E07E4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Σε περίπτωση που </w:t>
      </w:r>
      <w:r w:rsidR="005379E5" w:rsidRPr="007246AF">
        <w:rPr>
          <w:rFonts w:asciiTheme="minorHAnsi" w:hAnsiTheme="minorHAnsi" w:cstheme="minorHAnsi"/>
        </w:rPr>
        <w:t xml:space="preserve">το ποσό της επιχορήγησης </w:t>
      </w:r>
      <w:r w:rsidRPr="007246AF">
        <w:rPr>
          <w:rFonts w:asciiTheme="minorHAnsi" w:hAnsiTheme="minorHAnsi" w:cstheme="minorHAnsi"/>
        </w:rPr>
        <w:t>δεν</w:t>
      </w:r>
      <w:r w:rsidR="005379E5" w:rsidRPr="007246AF">
        <w:rPr>
          <w:rFonts w:asciiTheme="minorHAnsi" w:hAnsiTheme="minorHAnsi" w:cstheme="minorHAnsi"/>
        </w:rPr>
        <w:t xml:space="preserve"> </w:t>
      </w:r>
      <w:r w:rsidRPr="007246AF">
        <w:rPr>
          <w:rFonts w:asciiTheme="minorHAnsi" w:hAnsiTheme="minorHAnsi" w:cstheme="minorHAnsi"/>
        </w:rPr>
        <w:t xml:space="preserve">χρησιμοποιηθεί για το σκοπό για τον οποίο δόθηκε </w:t>
      </w:r>
      <w:r w:rsidR="005379E5" w:rsidRPr="007246AF">
        <w:rPr>
          <w:rFonts w:asciiTheme="minorHAnsi" w:hAnsiTheme="minorHAnsi" w:cstheme="minorHAnsi"/>
        </w:rPr>
        <w:t>μέχρι τις 31 Οκτωβρίου 2026</w:t>
      </w:r>
      <w:r w:rsidRPr="007246AF">
        <w:rPr>
          <w:rFonts w:asciiTheme="minorHAnsi" w:hAnsiTheme="minorHAnsi" w:cstheme="minorHAnsi"/>
        </w:rPr>
        <w:t xml:space="preserve">, </w:t>
      </w:r>
      <w:r w:rsidR="005379E5" w:rsidRPr="007246AF">
        <w:rPr>
          <w:rFonts w:asciiTheme="minorHAnsi" w:hAnsiTheme="minorHAnsi" w:cstheme="minorHAnsi"/>
        </w:rPr>
        <w:t>το ποσό της επιχορήγησης</w:t>
      </w:r>
      <w:r w:rsidRPr="007246AF">
        <w:rPr>
          <w:rFonts w:asciiTheme="minorHAnsi" w:hAnsiTheme="minorHAnsi" w:cstheme="minorHAnsi"/>
        </w:rPr>
        <w:t xml:space="preserve"> θα αποκοπεί από τη</w:t>
      </w:r>
      <w:r w:rsidR="005379E5" w:rsidRPr="007246AF">
        <w:rPr>
          <w:rFonts w:asciiTheme="minorHAnsi" w:hAnsiTheme="minorHAnsi" w:cstheme="minorHAnsi"/>
        </w:rPr>
        <w:t xml:space="preserve"> </w:t>
      </w:r>
      <w:r w:rsidRPr="007246AF">
        <w:rPr>
          <w:rFonts w:asciiTheme="minorHAnsi" w:hAnsiTheme="minorHAnsi" w:cstheme="minorHAnsi"/>
        </w:rPr>
        <w:t>χορηγία που σας παραχωρείται από το κράτος.</w:t>
      </w:r>
    </w:p>
    <w:p w14:paraId="190396DD" w14:textId="2E635291" w:rsidR="00FE007A" w:rsidRPr="007246AF" w:rsidRDefault="00FE007A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Επιτροπή Αξιολόγησης</w:t>
      </w:r>
    </w:p>
    <w:p w14:paraId="113C4A67" w14:textId="47D3C483" w:rsidR="00FE007A" w:rsidRPr="007246AF" w:rsidRDefault="00FE007A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Οι αξιολογήσεις των υποβαλλόμενων αιτήσεων διενεργούνται από </w:t>
      </w:r>
      <w:r w:rsidR="008E2BAB" w:rsidRPr="007246AF">
        <w:rPr>
          <w:rFonts w:asciiTheme="minorHAnsi" w:hAnsiTheme="minorHAnsi" w:cstheme="minorHAnsi"/>
        </w:rPr>
        <w:t>τριμ</w:t>
      </w:r>
      <w:r w:rsidRPr="007246AF">
        <w:rPr>
          <w:rFonts w:asciiTheme="minorHAnsi" w:hAnsiTheme="minorHAnsi" w:cstheme="minorHAnsi"/>
        </w:rPr>
        <w:t xml:space="preserve">ελή Επιτροπή Λειτουργών του </w:t>
      </w:r>
      <w:r w:rsidR="00815967" w:rsidRPr="007246AF">
        <w:rPr>
          <w:rFonts w:asciiTheme="minorHAnsi" w:hAnsiTheme="minorHAnsi" w:cstheme="minorHAnsi"/>
        </w:rPr>
        <w:t>Υπουργείου Μεταφορών, Επικοινωνιών και Έργων</w:t>
      </w:r>
      <w:r w:rsidRPr="007246AF">
        <w:rPr>
          <w:rFonts w:asciiTheme="minorHAnsi" w:hAnsiTheme="minorHAnsi" w:cstheme="minorHAnsi"/>
        </w:rPr>
        <w:t>, που έχει οριστεί για το</w:t>
      </w:r>
      <w:r w:rsidR="00815967" w:rsidRPr="007246AF">
        <w:rPr>
          <w:rFonts w:asciiTheme="minorHAnsi" w:hAnsiTheme="minorHAnsi" w:cstheme="minorHAnsi"/>
        </w:rPr>
        <w:t>ν</w:t>
      </w:r>
      <w:r w:rsidRPr="007246AF">
        <w:rPr>
          <w:rFonts w:asciiTheme="minorHAnsi" w:hAnsiTheme="minorHAnsi" w:cstheme="minorHAnsi"/>
        </w:rPr>
        <w:t xml:space="preserve"> σκοπό αυτό από τ</w:t>
      </w:r>
      <w:r w:rsidR="00815967" w:rsidRPr="007246AF">
        <w:rPr>
          <w:rFonts w:asciiTheme="minorHAnsi" w:hAnsiTheme="minorHAnsi" w:cstheme="minorHAnsi"/>
        </w:rPr>
        <w:t>η Γενική</w:t>
      </w:r>
      <w:r w:rsidRPr="007246AF">
        <w:rPr>
          <w:rFonts w:asciiTheme="minorHAnsi" w:hAnsiTheme="minorHAnsi" w:cstheme="minorHAnsi"/>
        </w:rPr>
        <w:t xml:space="preserve"> Διε</w:t>
      </w:r>
      <w:r w:rsidR="00815967" w:rsidRPr="007246AF">
        <w:rPr>
          <w:rFonts w:asciiTheme="minorHAnsi" w:hAnsiTheme="minorHAnsi" w:cstheme="minorHAnsi"/>
        </w:rPr>
        <w:t>υ</w:t>
      </w:r>
      <w:r w:rsidRPr="007246AF">
        <w:rPr>
          <w:rFonts w:asciiTheme="minorHAnsi" w:hAnsiTheme="minorHAnsi" w:cstheme="minorHAnsi"/>
        </w:rPr>
        <w:t>θ</w:t>
      </w:r>
      <w:r w:rsidR="00815967" w:rsidRPr="007246AF">
        <w:rPr>
          <w:rFonts w:asciiTheme="minorHAnsi" w:hAnsiTheme="minorHAnsi" w:cstheme="minorHAnsi"/>
        </w:rPr>
        <w:t>ύ</w:t>
      </w:r>
      <w:r w:rsidRPr="007246AF">
        <w:rPr>
          <w:rFonts w:asciiTheme="minorHAnsi" w:hAnsiTheme="minorHAnsi" w:cstheme="minorHAnsi"/>
        </w:rPr>
        <w:t>ντ</w:t>
      </w:r>
      <w:r w:rsidR="00815967" w:rsidRPr="007246AF">
        <w:rPr>
          <w:rFonts w:asciiTheme="minorHAnsi" w:hAnsiTheme="minorHAnsi" w:cstheme="minorHAnsi"/>
        </w:rPr>
        <w:t>ρια</w:t>
      </w:r>
      <w:r w:rsidR="00F929B8" w:rsidRPr="007246AF">
        <w:rPr>
          <w:rFonts w:asciiTheme="minorHAnsi" w:hAnsiTheme="minorHAnsi" w:cstheme="minorHAnsi"/>
        </w:rPr>
        <w:t xml:space="preserve"> </w:t>
      </w:r>
      <w:r w:rsidR="00815967" w:rsidRPr="007246AF">
        <w:rPr>
          <w:rFonts w:asciiTheme="minorHAnsi" w:hAnsiTheme="minorHAnsi" w:cstheme="minorHAnsi"/>
        </w:rPr>
        <w:t>του</w:t>
      </w:r>
      <w:r w:rsidR="00F929B8" w:rsidRPr="007246AF">
        <w:rPr>
          <w:rFonts w:asciiTheme="minorHAnsi" w:hAnsiTheme="minorHAnsi" w:cstheme="minorHAnsi"/>
        </w:rPr>
        <w:t xml:space="preserve"> </w:t>
      </w:r>
      <w:r w:rsidR="00815967" w:rsidRPr="007246AF">
        <w:rPr>
          <w:rFonts w:asciiTheme="minorHAnsi" w:hAnsiTheme="minorHAnsi" w:cstheme="minorHAnsi"/>
        </w:rPr>
        <w:t>Υπουργείου</w:t>
      </w:r>
      <w:r w:rsidR="00F929B8" w:rsidRPr="007246AF">
        <w:rPr>
          <w:rFonts w:asciiTheme="minorHAnsi" w:hAnsiTheme="minorHAnsi" w:cstheme="minorHAnsi"/>
        </w:rPr>
        <w:t xml:space="preserve"> Μεταφορών, Επικοινωνιών και Έργων</w:t>
      </w:r>
      <w:r w:rsidR="00A47619" w:rsidRPr="007246AF">
        <w:rPr>
          <w:rFonts w:asciiTheme="minorHAnsi" w:hAnsiTheme="minorHAnsi" w:cstheme="minorHAnsi"/>
        </w:rPr>
        <w:t>,</w:t>
      </w:r>
      <w:r w:rsidR="00CE4E2D" w:rsidRPr="007246AF">
        <w:rPr>
          <w:rFonts w:asciiTheme="minorHAnsi" w:hAnsiTheme="minorHAnsi" w:cstheme="minorHAnsi"/>
        </w:rPr>
        <w:t xml:space="preserve"> </w:t>
      </w:r>
      <w:r w:rsidRPr="007246AF">
        <w:rPr>
          <w:rFonts w:asciiTheme="minorHAnsi" w:hAnsiTheme="minorHAnsi" w:cstheme="minorHAnsi"/>
        </w:rPr>
        <w:t xml:space="preserve">απαρτιζόμενη από: </w:t>
      </w:r>
    </w:p>
    <w:p w14:paraId="102C22B1" w14:textId="4A54DE79" w:rsidR="008E2BAB" w:rsidRPr="007246AF" w:rsidRDefault="008E2BAB" w:rsidP="0090167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Ε</w:t>
      </w:r>
      <w:r w:rsidR="00FE007A" w:rsidRPr="007246AF">
        <w:rPr>
          <w:rFonts w:asciiTheme="minorHAnsi" w:hAnsiTheme="minorHAnsi" w:cstheme="minorHAnsi"/>
        </w:rPr>
        <w:t>κπρόσωπο τ</w:t>
      </w:r>
      <w:r w:rsidRPr="007246AF">
        <w:rPr>
          <w:rFonts w:asciiTheme="minorHAnsi" w:hAnsiTheme="minorHAnsi" w:cstheme="minorHAnsi"/>
        </w:rPr>
        <w:t>ου Συμβουλίου Οδικής Ασφάλειας.</w:t>
      </w:r>
    </w:p>
    <w:p w14:paraId="621B1A7C" w14:textId="34E7A70B" w:rsidR="00FE007A" w:rsidRPr="007246AF" w:rsidRDefault="008E2BAB" w:rsidP="0090167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Ε</w:t>
      </w:r>
      <w:r w:rsidR="00FE007A" w:rsidRPr="007246AF">
        <w:rPr>
          <w:rFonts w:asciiTheme="minorHAnsi" w:hAnsiTheme="minorHAnsi" w:cstheme="minorHAnsi"/>
        </w:rPr>
        <w:t>κπρόσωπο της Διεύθυνσης Ελέγχου του Υπουργείου</w:t>
      </w:r>
      <w:r w:rsidRPr="007246AF">
        <w:rPr>
          <w:rFonts w:asciiTheme="minorHAnsi" w:hAnsiTheme="minorHAnsi" w:cstheme="minorHAnsi"/>
        </w:rPr>
        <w:t>.</w:t>
      </w:r>
    </w:p>
    <w:p w14:paraId="49D49E5F" w14:textId="59A33438" w:rsidR="008E2BAB" w:rsidRPr="007246AF" w:rsidRDefault="008E2BAB" w:rsidP="00901678">
      <w:pPr>
        <w:pStyle w:val="ListParagraph"/>
        <w:numPr>
          <w:ilvl w:val="0"/>
          <w:numId w:val="9"/>
        </w:num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Ε</w:t>
      </w:r>
      <w:r w:rsidR="00FE007A" w:rsidRPr="007246AF">
        <w:rPr>
          <w:rFonts w:asciiTheme="minorHAnsi" w:hAnsiTheme="minorHAnsi" w:cstheme="minorHAnsi"/>
        </w:rPr>
        <w:t>κπρόσωπο τ</w:t>
      </w:r>
      <w:r w:rsidR="00A93A0D" w:rsidRPr="007246AF">
        <w:rPr>
          <w:rFonts w:asciiTheme="minorHAnsi" w:hAnsiTheme="minorHAnsi" w:cstheme="minorHAnsi"/>
        </w:rPr>
        <w:t>ου</w:t>
      </w:r>
      <w:r w:rsidR="00FE007A" w:rsidRPr="007246AF">
        <w:rPr>
          <w:rFonts w:asciiTheme="minorHAnsi" w:hAnsiTheme="minorHAnsi" w:cstheme="minorHAnsi"/>
        </w:rPr>
        <w:t xml:space="preserve"> </w:t>
      </w:r>
      <w:r w:rsidR="00A93A0D" w:rsidRPr="007246AF">
        <w:rPr>
          <w:rFonts w:asciiTheme="minorHAnsi" w:hAnsiTheme="minorHAnsi" w:cstheme="minorHAnsi"/>
        </w:rPr>
        <w:t xml:space="preserve">Τμήματος </w:t>
      </w:r>
      <w:r w:rsidR="00FE007A" w:rsidRPr="007246AF">
        <w:rPr>
          <w:rFonts w:asciiTheme="minorHAnsi" w:hAnsiTheme="minorHAnsi" w:cstheme="minorHAnsi"/>
        </w:rPr>
        <w:t>Διεύθυνση</w:t>
      </w:r>
      <w:r w:rsidRPr="007246AF">
        <w:rPr>
          <w:rFonts w:asciiTheme="minorHAnsi" w:hAnsiTheme="minorHAnsi" w:cstheme="minorHAnsi"/>
        </w:rPr>
        <w:t>ς</w:t>
      </w:r>
      <w:r w:rsidR="00FE007A" w:rsidRPr="007246AF">
        <w:rPr>
          <w:rFonts w:asciiTheme="minorHAnsi" w:hAnsiTheme="minorHAnsi" w:cstheme="minorHAnsi"/>
        </w:rPr>
        <w:t xml:space="preserve"> Λογιστικής και Χρηματοοικονομικής Διαχείρισης του Υπουργείου.</w:t>
      </w:r>
    </w:p>
    <w:p w14:paraId="326F7470" w14:textId="418DA82F" w:rsidR="00614533" w:rsidRPr="007246AF" w:rsidRDefault="00614533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Δημοσιότητα</w:t>
      </w:r>
    </w:p>
    <w:p w14:paraId="4AC5BF76" w14:textId="2F2A631F" w:rsidR="00614533" w:rsidRPr="007246AF" w:rsidRDefault="00614533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 xml:space="preserve">Το κάθε έργο που θα τύχει επιχορήγησης θα πρέπει με την ολοκλήρωσή του να τοποθετήσει πινακίδα σύμφωνα με τις υποδείξεις του Τμήματος Δημοσίων Έργων όπου θα αναγράφεται ότι το έργο έχει </w:t>
      </w:r>
      <w:r w:rsidR="00901678" w:rsidRPr="007246AF">
        <w:rPr>
          <w:rFonts w:asciiTheme="minorHAnsi" w:hAnsiTheme="minorHAnsi" w:cstheme="minorHAnsi"/>
        </w:rPr>
        <w:t>λάβει χορηγία</w:t>
      </w:r>
      <w:r w:rsidRPr="007246AF">
        <w:rPr>
          <w:rFonts w:asciiTheme="minorHAnsi" w:hAnsiTheme="minorHAnsi" w:cstheme="minorHAnsi"/>
        </w:rPr>
        <w:t xml:space="preserve"> από το Υπουργείο Μεταφορών, Επικοινωνιών και Έργων.</w:t>
      </w:r>
    </w:p>
    <w:p w14:paraId="47156D0B" w14:textId="158535D9" w:rsidR="009324E1" w:rsidRPr="007246AF" w:rsidRDefault="00614533" w:rsidP="00901678">
      <w:pPr>
        <w:pStyle w:val="Heading1"/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Πληροφορίες και</w:t>
      </w:r>
      <w:r w:rsidR="009324E1" w:rsidRPr="007246AF">
        <w:rPr>
          <w:rFonts w:asciiTheme="minorHAnsi" w:hAnsiTheme="minorHAnsi" w:cstheme="minorHAnsi"/>
        </w:rPr>
        <w:t xml:space="preserve"> Επικοινωνία</w:t>
      </w:r>
    </w:p>
    <w:p w14:paraId="64ED623D" w14:textId="3403251C" w:rsidR="008E2BAB" w:rsidRPr="007246AF" w:rsidRDefault="008E2BAB" w:rsidP="00901678">
      <w:pPr>
        <w:rPr>
          <w:rFonts w:asciiTheme="minorHAnsi" w:hAnsiTheme="minorHAnsi" w:cstheme="minorHAnsi"/>
        </w:rPr>
      </w:pPr>
      <w:r w:rsidRPr="007246AF">
        <w:rPr>
          <w:rFonts w:asciiTheme="minorHAnsi" w:hAnsiTheme="minorHAnsi" w:cstheme="minorHAnsi"/>
        </w:rPr>
        <w:t>Για περισσότερες πληροφορίες οι ενδιαφερόμενοι θα μπορούν να αποτείνονται στο Υπουργείο Μεταφορών, Επικοινωνιών και Έργων κ</w:t>
      </w:r>
      <w:r w:rsidR="003B5A95" w:rsidRPr="007246AF">
        <w:rPr>
          <w:rFonts w:asciiTheme="minorHAnsi" w:hAnsiTheme="minorHAnsi" w:cstheme="minorHAnsi"/>
        </w:rPr>
        <w:t xml:space="preserve">αι συγκεκριμένα στην ιστοσελίδα </w:t>
      </w:r>
      <w:r w:rsidRPr="007246AF">
        <w:rPr>
          <w:rFonts w:asciiTheme="minorHAnsi" w:hAnsiTheme="minorHAnsi" w:cstheme="minorHAnsi"/>
        </w:rPr>
        <w:t xml:space="preserve">https://www.roadsafetycyprus.gov.cy ή </w:t>
      </w:r>
      <w:r w:rsidR="00CE4E2D" w:rsidRPr="007246AF">
        <w:rPr>
          <w:rFonts w:asciiTheme="minorHAnsi" w:hAnsiTheme="minorHAnsi" w:cstheme="minorHAnsi"/>
        </w:rPr>
        <w:t>στο</w:t>
      </w:r>
      <w:r w:rsidRPr="007246AF">
        <w:rPr>
          <w:rFonts w:asciiTheme="minorHAnsi" w:hAnsiTheme="minorHAnsi" w:cstheme="minorHAnsi"/>
        </w:rPr>
        <w:t xml:space="preserve"> τηλέφωνο 22806</w:t>
      </w:r>
      <w:r w:rsidR="000D40B4" w:rsidRPr="007246AF">
        <w:rPr>
          <w:rFonts w:asciiTheme="minorHAnsi" w:hAnsiTheme="minorHAnsi" w:cstheme="minorHAnsi"/>
        </w:rPr>
        <w:t>932</w:t>
      </w:r>
      <w:r w:rsidRPr="007246AF">
        <w:rPr>
          <w:rFonts w:asciiTheme="minorHAnsi" w:hAnsiTheme="minorHAnsi" w:cstheme="minorHAnsi"/>
        </w:rPr>
        <w:t xml:space="preserve"> ή στο</w:t>
      </w:r>
      <w:r w:rsidR="003B5A95" w:rsidRPr="007246AF">
        <w:rPr>
          <w:rFonts w:asciiTheme="minorHAnsi" w:hAnsiTheme="minorHAnsi" w:cstheme="minorHAnsi"/>
        </w:rPr>
        <w:t xml:space="preserve"> ηλεκτρονικό ταχυδρομείο </w:t>
      </w:r>
      <w:hyperlink r:id="rId10" w:history="1">
        <w:r w:rsidR="006A58C6" w:rsidRPr="007246AF">
          <w:rPr>
            <w:rStyle w:val="Hyperlink"/>
            <w:rFonts w:asciiTheme="minorHAnsi" w:hAnsiTheme="minorHAnsi" w:cstheme="minorHAnsi"/>
            <w:lang w:val="en-US"/>
          </w:rPr>
          <w:t>opanteli</w:t>
        </w:r>
        <w:r w:rsidR="006A58C6" w:rsidRPr="007246AF">
          <w:rPr>
            <w:rStyle w:val="Hyperlink"/>
            <w:rFonts w:asciiTheme="minorHAnsi" w:hAnsiTheme="minorHAnsi" w:cstheme="minorHAnsi"/>
          </w:rPr>
          <w:t>@</w:t>
        </w:r>
        <w:r w:rsidR="006A58C6" w:rsidRPr="007246AF">
          <w:rPr>
            <w:rStyle w:val="Hyperlink"/>
            <w:rFonts w:asciiTheme="minorHAnsi" w:hAnsiTheme="minorHAnsi" w:cstheme="minorHAnsi"/>
            <w:lang w:val="en-US"/>
          </w:rPr>
          <w:t>pwd</w:t>
        </w:r>
        <w:r w:rsidR="006A58C6" w:rsidRPr="007246AF">
          <w:rPr>
            <w:rStyle w:val="Hyperlink"/>
            <w:rFonts w:asciiTheme="minorHAnsi" w:hAnsiTheme="minorHAnsi" w:cstheme="minorHAnsi"/>
          </w:rPr>
          <w:t>.</w:t>
        </w:r>
        <w:r w:rsidR="006A58C6" w:rsidRPr="007246AF">
          <w:rPr>
            <w:rStyle w:val="Hyperlink"/>
            <w:rFonts w:asciiTheme="minorHAnsi" w:hAnsiTheme="minorHAnsi" w:cstheme="minorHAnsi"/>
            <w:lang w:val="en-US"/>
          </w:rPr>
          <w:t>mcw</w:t>
        </w:r>
        <w:r w:rsidR="006A58C6" w:rsidRPr="007246AF">
          <w:rPr>
            <w:rStyle w:val="Hyperlink"/>
            <w:rFonts w:asciiTheme="minorHAnsi" w:hAnsiTheme="minorHAnsi" w:cstheme="minorHAnsi"/>
          </w:rPr>
          <w:t>.</w:t>
        </w:r>
        <w:r w:rsidR="006A58C6" w:rsidRPr="007246AF">
          <w:rPr>
            <w:rStyle w:val="Hyperlink"/>
            <w:rFonts w:asciiTheme="minorHAnsi" w:hAnsiTheme="minorHAnsi" w:cstheme="minorHAnsi"/>
            <w:lang w:val="en-US"/>
          </w:rPr>
          <w:t>gov</w:t>
        </w:r>
        <w:r w:rsidR="006A58C6" w:rsidRPr="007246AF">
          <w:rPr>
            <w:rStyle w:val="Hyperlink"/>
            <w:rFonts w:asciiTheme="minorHAnsi" w:hAnsiTheme="minorHAnsi" w:cstheme="minorHAnsi"/>
          </w:rPr>
          <w:t>.</w:t>
        </w:r>
        <w:r w:rsidR="006A58C6" w:rsidRPr="007246AF">
          <w:rPr>
            <w:rStyle w:val="Hyperlink"/>
            <w:rFonts w:asciiTheme="minorHAnsi" w:hAnsiTheme="minorHAnsi" w:cstheme="minorHAnsi"/>
            <w:lang w:val="en-US"/>
          </w:rPr>
          <w:t>cy</w:t>
        </w:r>
      </w:hyperlink>
    </w:p>
    <w:p w14:paraId="0227FF28" w14:textId="77777777" w:rsidR="007246AF" w:rsidRDefault="007246AF" w:rsidP="00901678">
      <w:pPr>
        <w:rPr>
          <w:rFonts w:asciiTheme="minorHAnsi" w:hAnsiTheme="minorHAnsi" w:cstheme="minorHAnsi"/>
          <w:sz w:val="18"/>
          <w:szCs w:val="18"/>
        </w:rPr>
      </w:pPr>
    </w:p>
    <w:p w14:paraId="0D0D034C" w14:textId="77777777" w:rsidR="007246AF" w:rsidRDefault="007246AF" w:rsidP="00901678">
      <w:pPr>
        <w:rPr>
          <w:rFonts w:asciiTheme="minorHAnsi" w:hAnsiTheme="minorHAnsi" w:cstheme="minorHAnsi"/>
          <w:sz w:val="18"/>
          <w:szCs w:val="18"/>
        </w:rPr>
      </w:pPr>
    </w:p>
    <w:p w14:paraId="5062D3AD" w14:textId="70371AD3" w:rsidR="003F10A4" w:rsidRPr="007246AF" w:rsidRDefault="00901678" w:rsidP="00901678">
      <w:pPr>
        <w:rPr>
          <w:rFonts w:asciiTheme="minorHAnsi" w:hAnsiTheme="minorHAnsi" w:cstheme="minorHAnsi"/>
          <w:highlight w:val="yellow"/>
        </w:rPr>
      </w:pPr>
      <w:r w:rsidRPr="007246AF">
        <w:rPr>
          <w:rFonts w:asciiTheme="minorHAnsi" w:hAnsiTheme="minorHAnsi" w:cstheme="minorHAnsi"/>
          <w:sz w:val="18"/>
          <w:szCs w:val="18"/>
        </w:rPr>
        <w:t>ΕΕ/ΕΕ/</w:t>
      </w:r>
      <w:r w:rsidRPr="007246AF">
        <w:rPr>
          <w:rFonts w:asciiTheme="minorHAnsi" w:hAnsiTheme="minorHAnsi" w:cstheme="minorHAnsi"/>
          <w:sz w:val="18"/>
          <w:szCs w:val="18"/>
        </w:rPr>
        <w:fldChar w:fldCharType="begin"/>
      </w:r>
      <w:r w:rsidRPr="007246AF">
        <w:rPr>
          <w:rFonts w:asciiTheme="minorHAnsi" w:hAnsiTheme="minorHAnsi" w:cstheme="minorHAnsi"/>
          <w:sz w:val="18"/>
          <w:szCs w:val="18"/>
        </w:rPr>
        <w:instrText xml:space="preserve"> FILENAME   \* MERGEFORMAT </w:instrText>
      </w:r>
      <w:r w:rsidRPr="007246AF">
        <w:rPr>
          <w:rFonts w:asciiTheme="minorHAnsi" w:hAnsiTheme="minorHAnsi" w:cstheme="minorHAnsi"/>
          <w:sz w:val="18"/>
          <w:szCs w:val="18"/>
        </w:rPr>
        <w:fldChar w:fldCharType="separate"/>
      </w:r>
      <w:r w:rsidR="00323BFA" w:rsidRPr="007246AF">
        <w:rPr>
          <w:rFonts w:asciiTheme="minorHAnsi" w:hAnsiTheme="minorHAnsi" w:cstheme="minorHAnsi"/>
          <w:noProof/>
          <w:sz w:val="18"/>
          <w:szCs w:val="18"/>
        </w:rPr>
        <w:t>Προκήρυξη30χαω2025</w:t>
      </w:r>
      <w:r w:rsidRPr="007246AF"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3F10A4" w:rsidRPr="007246AF" w:rsidSect="007246AF">
      <w:headerReference w:type="default" r:id="rId11"/>
      <w:footerReference w:type="default" r:id="rId12"/>
      <w:pgSz w:w="11906" w:h="16838"/>
      <w:pgMar w:top="1418" w:right="1418" w:bottom="96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4361D" w14:textId="77777777" w:rsidR="000622AF" w:rsidRDefault="000622AF" w:rsidP="00901678">
      <w:r>
        <w:separator/>
      </w:r>
    </w:p>
  </w:endnote>
  <w:endnote w:type="continuationSeparator" w:id="0">
    <w:p w14:paraId="71297D0B" w14:textId="77777777" w:rsidR="000622AF" w:rsidRDefault="000622AF" w:rsidP="0090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30212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1D06CA" w14:textId="53DB43D6" w:rsidR="00F929B8" w:rsidRPr="000456F3" w:rsidRDefault="00F929B8" w:rsidP="006A58C6">
        <w:pPr>
          <w:pStyle w:val="Footer"/>
          <w:pBdr>
            <w:top w:val="single" w:sz="4" w:space="1" w:color="4472C4" w:themeColor="accent5"/>
          </w:pBdr>
          <w:tabs>
            <w:tab w:val="clear" w:pos="4153"/>
            <w:tab w:val="clear" w:pos="8306"/>
            <w:tab w:val="center" w:pos="4536"/>
            <w:tab w:val="right" w:pos="9070"/>
          </w:tabs>
          <w:spacing w:before="0" w:beforeAutospacing="0" w:afterAutospacing="0"/>
        </w:pPr>
        <w:r>
          <w:tab/>
        </w:r>
        <w:r w:rsidRPr="007246AF">
          <w:rPr>
            <w:rFonts w:asciiTheme="minorHAnsi" w:hAnsiTheme="minorHAnsi" w:cstheme="minorHAnsi"/>
          </w:rPr>
          <w:fldChar w:fldCharType="begin"/>
        </w:r>
        <w:r w:rsidRPr="007246AF">
          <w:rPr>
            <w:rFonts w:asciiTheme="minorHAnsi" w:hAnsiTheme="minorHAnsi" w:cstheme="minorHAnsi"/>
          </w:rPr>
          <w:instrText xml:space="preserve"> PAGE   \* MERGEFORMAT </w:instrText>
        </w:r>
        <w:r w:rsidRPr="007246AF">
          <w:rPr>
            <w:rFonts w:asciiTheme="minorHAnsi" w:hAnsiTheme="minorHAnsi" w:cstheme="minorHAnsi"/>
          </w:rPr>
          <w:fldChar w:fldCharType="separate"/>
        </w:r>
        <w:r w:rsidR="007246AF">
          <w:rPr>
            <w:rFonts w:asciiTheme="minorHAnsi" w:hAnsiTheme="minorHAnsi" w:cstheme="minorHAnsi"/>
            <w:noProof/>
          </w:rPr>
          <w:t>3</w:t>
        </w:r>
        <w:r w:rsidRPr="007246AF">
          <w:rPr>
            <w:rFonts w:asciiTheme="minorHAnsi" w:hAnsiTheme="minorHAnsi" w:cstheme="min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CE852" w14:textId="77777777" w:rsidR="000622AF" w:rsidRDefault="000622AF" w:rsidP="00901678">
      <w:r>
        <w:separator/>
      </w:r>
    </w:p>
  </w:footnote>
  <w:footnote w:type="continuationSeparator" w:id="0">
    <w:p w14:paraId="2B21ED36" w14:textId="77777777" w:rsidR="000622AF" w:rsidRDefault="000622AF" w:rsidP="00901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92A23" w14:textId="249C4739" w:rsidR="00614533" w:rsidRDefault="00614533" w:rsidP="00901678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3CEC7E1" wp14:editId="4ED6CBB8">
          <wp:simplePos x="0" y="0"/>
          <wp:positionH relativeFrom="column">
            <wp:posOffset>2242820</wp:posOffset>
          </wp:positionH>
          <wp:positionV relativeFrom="paragraph">
            <wp:posOffset>-231140</wp:posOffset>
          </wp:positionV>
          <wp:extent cx="1419225" cy="542925"/>
          <wp:effectExtent l="0" t="0" r="9525" b="9525"/>
          <wp:wrapNone/>
          <wp:docPr id="2" name="Picture 2" descr="../../../Desktop/pwd_logo_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Desktop/pwd_logo_h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152288A" wp14:editId="67E9EFAD">
          <wp:simplePos x="0" y="0"/>
          <wp:positionH relativeFrom="column">
            <wp:posOffset>4445</wp:posOffset>
          </wp:positionH>
          <wp:positionV relativeFrom="paragraph">
            <wp:posOffset>-259715</wp:posOffset>
          </wp:positionV>
          <wp:extent cx="1803400" cy="611505"/>
          <wp:effectExtent l="0" t="0" r="6350" b="0"/>
          <wp:wrapNone/>
          <wp:docPr id="3" name="Picture 3" descr="C:\Users\elpida\Desktop\mtcw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elpida\Desktop\mtcw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49CACDF" wp14:editId="59A0A580">
          <wp:simplePos x="0" y="0"/>
          <wp:positionH relativeFrom="margin">
            <wp:posOffset>4100195</wp:posOffset>
          </wp:positionH>
          <wp:positionV relativeFrom="paragraph">
            <wp:posOffset>-212090</wp:posOffset>
          </wp:positionV>
          <wp:extent cx="1662430" cy="503555"/>
          <wp:effectExtent l="0" t="0" r="0" b="0"/>
          <wp:wrapNone/>
          <wp:docPr id="1" name="Picture 1" descr="SOAK_logos_LRG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AK_logos_LRG-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32A3"/>
    <w:multiLevelType w:val="multilevel"/>
    <w:tmpl w:val="B0BED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F333D"/>
    <w:multiLevelType w:val="hybridMultilevel"/>
    <w:tmpl w:val="668A4D9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16FDE"/>
    <w:multiLevelType w:val="hybridMultilevel"/>
    <w:tmpl w:val="C944DCA8"/>
    <w:lvl w:ilvl="0" w:tplc="9B849B16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4585D"/>
    <w:multiLevelType w:val="multilevel"/>
    <w:tmpl w:val="64B63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42198E"/>
    <w:multiLevelType w:val="multilevel"/>
    <w:tmpl w:val="B0BED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EA601F"/>
    <w:multiLevelType w:val="multilevel"/>
    <w:tmpl w:val="9608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D4611B"/>
    <w:multiLevelType w:val="multilevel"/>
    <w:tmpl w:val="03820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3E1C48"/>
    <w:multiLevelType w:val="multilevel"/>
    <w:tmpl w:val="74D6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0C1FE9"/>
    <w:multiLevelType w:val="multilevel"/>
    <w:tmpl w:val="E4E85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5869854">
    <w:abstractNumId w:val="6"/>
  </w:num>
  <w:num w:numId="2" w16cid:durableId="1572545752">
    <w:abstractNumId w:val="0"/>
  </w:num>
  <w:num w:numId="3" w16cid:durableId="519201222">
    <w:abstractNumId w:val="8"/>
  </w:num>
  <w:num w:numId="4" w16cid:durableId="1042898521">
    <w:abstractNumId w:val="3"/>
  </w:num>
  <w:num w:numId="5" w16cid:durableId="750202563">
    <w:abstractNumId w:val="7"/>
  </w:num>
  <w:num w:numId="6" w16cid:durableId="1331565498">
    <w:abstractNumId w:val="5"/>
  </w:num>
  <w:num w:numId="7" w16cid:durableId="110320562">
    <w:abstractNumId w:val="2"/>
  </w:num>
  <w:num w:numId="8" w16cid:durableId="681132353">
    <w:abstractNumId w:val="1"/>
  </w:num>
  <w:num w:numId="9" w16cid:durableId="713584455">
    <w:abstractNumId w:val="4"/>
  </w:num>
  <w:num w:numId="10" w16cid:durableId="1397584768">
    <w:abstractNumId w:val="2"/>
  </w:num>
  <w:num w:numId="11" w16cid:durableId="342241529">
    <w:abstractNumId w:val="2"/>
  </w:num>
  <w:num w:numId="12" w16cid:durableId="127863208">
    <w:abstractNumId w:val="2"/>
  </w:num>
  <w:num w:numId="13" w16cid:durableId="831678697">
    <w:abstractNumId w:val="2"/>
  </w:num>
  <w:num w:numId="14" w16cid:durableId="459225073">
    <w:abstractNumId w:val="2"/>
  </w:num>
  <w:num w:numId="15" w16cid:durableId="1061518125">
    <w:abstractNumId w:val="2"/>
  </w:num>
  <w:num w:numId="16" w16cid:durableId="467405015">
    <w:abstractNumId w:val="2"/>
  </w:num>
  <w:num w:numId="17" w16cid:durableId="838009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3F"/>
    <w:rsid w:val="0001569A"/>
    <w:rsid w:val="000456F3"/>
    <w:rsid w:val="000622AF"/>
    <w:rsid w:val="000779E6"/>
    <w:rsid w:val="000D2339"/>
    <w:rsid w:val="000D40B4"/>
    <w:rsid w:val="00100A52"/>
    <w:rsid w:val="0013656A"/>
    <w:rsid w:val="001436D4"/>
    <w:rsid w:val="001C2E50"/>
    <w:rsid w:val="00260816"/>
    <w:rsid w:val="002A2F00"/>
    <w:rsid w:val="002D60F4"/>
    <w:rsid w:val="002E498C"/>
    <w:rsid w:val="002E6017"/>
    <w:rsid w:val="00323BFA"/>
    <w:rsid w:val="0034463B"/>
    <w:rsid w:val="0038424D"/>
    <w:rsid w:val="003A5AD1"/>
    <w:rsid w:val="003B36C9"/>
    <w:rsid w:val="003B5A95"/>
    <w:rsid w:val="003F10A4"/>
    <w:rsid w:val="004277C1"/>
    <w:rsid w:val="00432D9C"/>
    <w:rsid w:val="00475CA7"/>
    <w:rsid w:val="004D0DD2"/>
    <w:rsid w:val="00514ED0"/>
    <w:rsid w:val="00536214"/>
    <w:rsid w:val="005379E5"/>
    <w:rsid w:val="0054587A"/>
    <w:rsid w:val="005704C4"/>
    <w:rsid w:val="005979C7"/>
    <w:rsid w:val="005C7DCD"/>
    <w:rsid w:val="005F604D"/>
    <w:rsid w:val="006134CD"/>
    <w:rsid w:val="00614533"/>
    <w:rsid w:val="00644380"/>
    <w:rsid w:val="00693871"/>
    <w:rsid w:val="006A58C6"/>
    <w:rsid w:val="00703155"/>
    <w:rsid w:val="007246AF"/>
    <w:rsid w:val="00727985"/>
    <w:rsid w:val="00745A61"/>
    <w:rsid w:val="00757BF3"/>
    <w:rsid w:val="00792B82"/>
    <w:rsid w:val="007E07E4"/>
    <w:rsid w:val="00815967"/>
    <w:rsid w:val="008223CE"/>
    <w:rsid w:val="00822B6F"/>
    <w:rsid w:val="008E2BAB"/>
    <w:rsid w:val="00901678"/>
    <w:rsid w:val="00903E6A"/>
    <w:rsid w:val="009216CF"/>
    <w:rsid w:val="009324E1"/>
    <w:rsid w:val="009A6189"/>
    <w:rsid w:val="009C5FCA"/>
    <w:rsid w:val="009F0FC8"/>
    <w:rsid w:val="00A1324B"/>
    <w:rsid w:val="00A47619"/>
    <w:rsid w:val="00A77FF4"/>
    <w:rsid w:val="00A93A0D"/>
    <w:rsid w:val="00AA101E"/>
    <w:rsid w:val="00AC3D3F"/>
    <w:rsid w:val="00AD134D"/>
    <w:rsid w:val="00AE7318"/>
    <w:rsid w:val="00B00A15"/>
    <w:rsid w:val="00B56699"/>
    <w:rsid w:val="00BA31F6"/>
    <w:rsid w:val="00BB0999"/>
    <w:rsid w:val="00C24D0B"/>
    <w:rsid w:val="00C64E37"/>
    <w:rsid w:val="00C832A0"/>
    <w:rsid w:val="00CB02BC"/>
    <w:rsid w:val="00CB3AA3"/>
    <w:rsid w:val="00CC51E8"/>
    <w:rsid w:val="00CE4E2D"/>
    <w:rsid w:val="00CE75FD"/>
    <w:rsid w:val="00D74FD0"/>
    <w:rsid w:val="00D84C80"/>
    <w:rsid w:val="00D942AF"/>
    <w:rsid w:val="00DA7D19"/>
    <w:rsid w:val="00DC07AA"/>
    <w:rsid w:val="00E257CB"/>
    <w:rsid w:val="00E42A10"/>
    <w:rsid w:val="00E63D26"/>
    <w:rsid w:val="00EA1CBA"/>
    <w:rsid w:val="00ED236B"/>
    <w:rsid w:val="00EF7F9A"/>
    <w:rsid w:val="00F319B6"/>
    <w:rsid w:val="00F929B8"/>
    <w:rsid w:val="00FB76A2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9325B"/>
  <w15:chartTrackingRefBased/>
  <w15:docId w15:val="{116D65F7-B92D-4BE4-86E0-7298F741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67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Cs w:val="24"/>
      <w:lang w:eastAsia="el-GR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901678"/>
    <w:pPr>
      <w:numPr>
        <w:numId w:val="7"/>
      </w:numPr>
      <w:ind w:left="567" w:hanging="567"/>
      <w:outlineLvl w:val="0"/>
    </w:pPr>
    <w:rPr>
      <w:b/>
      <w:bCs/>
      <w:sz w:val="24"/>
    </w:rPr>
  </w:style>
  <w:style w:type="paragraph" w:styleId="Heading3">
    <w:name w:val="heading 3"/>
    <w:basedOn w:val="Normal"/>
    <w:link w:val="Heading3Char"/>
    <w:uiPriority w:val="9"/>
    <w:qFormat/>
    <w:rsid w:val="0038424D"/>
    <w:pPr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24D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8424D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NormalWeb">
    <w:name w:val="Normal (Web)"/>
    <w:basedOn w:val="Normal"/>
    <w:uiPriority w:val="99"/>
    <w:semiHidden/>
    <w:unhideWhenUsed/>
    <w:rsid w:val="0038424D"/>
    <w:rPr>
      <w:rFonts w:ascii="Times New Roman" w:hAnsi="Times New Roman" w:cs="Times New Roman"/>
      <w:sz w:val="24"/>
    </w:rPr>
  </w:style>
  <w:style w:type="character" w:styleId="Strong">
    <w:name w:val="Strong"/>
    <w:basedOn w:val="DefaultParagraphFont"/>
    <w:uiPriority w:val="22"/>
    <w:qFormat/>
    <w:rsid w:val="0038424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01678"/>
    <w:rPr>
      <w:rFonts w:ascii="Tahoma" w:eastAsia="Times New Roman" w:hAnsi="Tahoma" w:cs="Tahoma"/>
      <w:b/>
      <w:bCs/>
      <w:sz w:val="24"/>
      <w:szCs w:val="24"/>
      <w:lang w:eastAsia="el-GR"/>
    </w:rPr>
  </w:style>
  <w:style w:type="character" w:customStyle="1" w:styleId="heroprimary-text">
    <w:name w:val="hero__primary-text"/>
    <w:basedOn w:val="DefaultParagraphFont"/>
    <w:rsid w:val="00703155"/>
  </w:style>
  <w:style w:type="character" w:styleId="Emphasis">
    <w:name w:val="Emphasis"/>
    <w:basedOn w:val="DefaultParagraphFont"/>
    <w:uiPriority w:val="20"/>
    <w:qFormat/>
    <w:rsid w:val="00703155"/>
    <w:rPr>
      <w:i/>
      <w:iCs/>
    </w:rPr>
  </w:style>
  <w:style w:type="character" w:styleId="Hyperlink">
    <w:name w:val="Hyperlink"/>
    <w:basedOn w:val="DefaultParagraphFont"/>
    <w:uiPriority w:val="99"/>
    <w:unhideWhenUsed/>
    <w:rsid w:val="0070315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56F3"/>
    <w:pPr>
      <w:tabs>
        <w:tab w:val="center" w:pos="4153"/>
        <w:tab w:val="right" w:pos="83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56F3"/>
  </w:style>
  <w:style w:type="paragraph" w:styleId="Footer">
    <w:name w:val="footer"/>
    <w:basedOn w:val="Normal"/>
    <w:link w:val="FooterChar"/>
    <w:uiPriority w:val="99"/>
    <w:unhideWhenUsed/>
    <w:rsid w:val="000456F3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456F3"/>
  </w:style>
  <w:style w:type="character" w:styleId="UnresolvedMention">
    <w:name w:val="Unresolved Mention"/>
    <w:basedOn w:val="DefaultParagraphFont"/>
    <w:uiPriority w:val="99"/>
    <w:semiHidden/>
    <w:unhideWhenUsed/>
    <w:rsid w:val="005F6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cy/mtcw/documents/aitisi-gia-epichorigisi-gia-tin-efarmogi-zonon-orioy-tachytitas-20-chlm-ora-kai-30-chlm-or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panteli@pwd.mcw.gov.c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anteli@pwd.mcw.gov.c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7D7E-EE83-4F7B-B10F-23001A9C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1137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elpida</dc:creator>
  <cp:keywords/>
  <dc:description/>
  <cp:lastModifiedBy>Marianna Floridou</cp:lastModifiedBy>
  <cp:revision>3</cp:revision>
  <cp:lastPrinted>2025-05-04T12:42:00Z</cp:lastPrinted>
  <dcterms:created xsi:type="dcterms:W3CDTF">2025-09-18T11:28:00Z</dcterms:created>
  <dcterms:modified xsi:type="dcterms:W3CDTF">2025-09-18T11:30:00Z</dcterms:modified>
</cp:coreProperties>
</file>