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59307" w14:textId="540C7C29" w:rsidR="00E06952" w:rsidRDefault="00E06952" w:rsidP="00B92BF4">
      <w:pPr>
        <w:spacing w:line="360" w:lineRule="auto"/>
      </w:pPr>
      <w:r w:rsidRPr="002F6075">
        <w:rPr>
          <w:noProof/>
          <w:lang w:val="el-GR" w:eastAsia="el-GR"/>
        </w:rPr>
        <mc:AlternateContent>
          <mc:Choice Requires="wps">
            <w:drawing>
              <wp:anchor distT="0" distB="0" distL="114300" distR="114300" simplePos="0" relativeHeight="251663360" behindDoc="1" locked="0" layoutInCell="1" allowOverlap="1" wp14:anchorId="17B045F5" wp14:editId="0504C70A">
                <wp:simplePos x="0" y="0"/>
                <wp:positionH relativeFrom="page">
                  <wp:posOffset>85726</wp:posOffset>
                </wp:positionH>
                <wp:positionV relativeFrom="page">
                  <wp:posOffset>276224</wp:posOffset>
                </wp:positionV>
                <wp:extent cx="7283450" cy="10149205"/>
                <wp:effectExtent l="0" t="0" r="0" b="444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283450" cy="10149205"/>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1DD9BF2C" w14:textId="372DC997" w:rsidR="00524E7D" w:rsidRPr="00E06952" w:rsidRDefault="00524E7D">
                            <w:pPr>
                              <w:rPr>
                                <w:lang w:val="el-GR"/>
                              </w:rPr>
                            </w:pPr>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B045F5" id="Rectangle 34" o:spid="_x0000_s1026" style="position:absolute;margin-left:6.75pt;margin-top:21.75pt;width:573.5pt;height:799.1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" fillcolor="#e8e7e7 [2995]" stroked="f" strokeweight="1pt">
                <v:fill color2="#928e8e [2019]" rotate="t" colors="0 #ebeaea;.5 #e4e3e3;1 #bcbbbb" focus="100%" type="gradient">
                  <o:fill v:ext="view" type="gradientUnscaled"/>
                </v:fill>
                <v:path arrowok="t"/>
                <v:textbox inset="21.6pt,,21.6pt">
                  <w:txbxContent>
                    <w:p w14:paraId="1DD9BF2C" w14:textId="372DC997" w:rsidR="00524E7D" w:rsidRPr="00E06952" w:rsidRDefault="00524E7D">
                      <w:pPr>
                        <w:rPr>
                          <w:lang w:val="el-GR"/>
                        </w:rPr>
                      </w:pPr>
                    </w:p>
                  </w:txbxContent>
                </v:textbox>
                <w10:wrap anchorx="page" anchory="page"/>
              </v:rect>
            </w:pict>
          </mc:Fallback>
        </mc:AlternateContent>
      </w:r>
    </w:p>
    <w:p w14:paraId="72E6459C" w14:textId="2EEEEBF0" w:rsidR="00E06952" w:rsidRDefault="00E06952" w:rsidP="00B92BF4">
      <w:pPr>
        <w:spacing w:line="360" w:lineRule="auto"/>
      </w:pPr>
    </w:p>
    <w:p w14:paraId="0D0CB69C" w14:textId="77777777" w:rsidR="00E06952" w:rsidRDefault="00E06952" w:rsidP="00B92BF4">
      <w:pPr>
        <w:spacing w:line="360" w:lineRule="auto"/>
      </w:pPr>
    </w:p>
    <w:p w14:paraId="1EB807B5" w14:textId="77777777" w:rsidR="00E06952" w:rsidRDefault="00E06952" w:rsidP="00B92BF4">
      <w:pPr>
        <w:spacing w:line="360" w:lineRule="auto"/>
      </w:pPr>
    </w:p>
    <w:p w14:paraId="43FAFB71" w14:textId="77777777" w:rsidR="00E06952" w:rsidRDefault="00E06952" w:rsidP="00E06952">
      <w:pPr>
        <w:spacing w:line="360" w:lineRule="auto"/>
      </w:pPr>
    </w:p>
    <w:p w14:paraId="584B8DE7" w14:textId="77777777" w:rsidR="00E06952" w:rsidRDefault="00E06952" w:rsidP="00E06952">
      <w:pPr>
        <w:spacing w:line="360" w:lineRule="auto"/>
      </w:pPr>
    </w:p>
    <w:p w14:paraId="24FD2319" w14:textId="77777777" w:rsidR="00E06952" w:rsidRDefault="00E06952" w:rsidP="00E06952">
      <w:pPr>
        <w:spacing w:line="360" w:lineRule="auto"/>
      </w:pPr>
    </w:p>
    <w:p w14:paraId="27E85899" w14:textId="77777777" w:rsidR="00E06952" w:rsidRDefault="00E06952" w:rsidP="00E06952">
      <w:pPr>
        <w:spacing w:line="360" w:lineRule="auto"/>
      </w:pPr>
    </w:p>
    <w:p w14:paraId="37BA5175" w14:textId="77777777" w:rsidR="00E06952" w:rsidRDefault="00E06952" w:rsidP="00E06952">
      <w:pPr>
        <w:spacing w:line="360" w:lineRule="auto"/>
      </w:pPr>
    </w:p>
    <w:p w14:paraId="1877242B" w14:textId="77777777" w:rsidR="00E06952" w:rsidRDefault="00E06952" w:rsidP="00E06952">
      <w:pPr>
        <w:spacing w:line="360" w:lineRule="auto"/>
      </w:pPr>
    </w:p>
    <w:p w14:paraId="4A517E00" w14:textId="77777777" w:rsidR="00E06952" w:rsidRDefault="00E06952" w:rsidP="00E06952">
      <w:pPr>
        <w:spacing w:line="360" w:lineRule="auto"/>
      </w:pPr>
    </w:p>
    <w:p w14:paraId="05990E5D" w14:textId="77777777" w:rsidR="00E06952" w:rsidRDefault="00E06952" w:rsidP="00E06952">
      <w:pPr>
        <w:spacing w:line="360" w:lineRule="auto"/>
      </w:pPr>
    </w:p>
    <w:p w14:paraId="620B079C" w14:textId="77777777" w:rsidR="00E06952" w:rsidRDefault="00E06952" w:rsidP="00E06952">
      <w:pPr>
        <w:spacing w:line="360" w:lineRule="auto"/>
      </w:pPr>
    </w:p>
    <w:p w14:paraId="025EACA8" w14:textId="1817BF1A" w:rsidR="00E06952" w:rsidRPr="00EC2D76" w:rsidRDefault="00E06952" w:rsidP="00E06952">
      <w:pPr>
        <w:spacing w:line="360" w:lineRule="auto"/>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2D76">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Στρατηγικός μας Στόχος</w:t>
      </w:r>
    </w:p>
    <w:p w14:paraId="68745A74" w14:textId="77777777" w:rsidR="00E06952" w:rsidRPr="00EC2D76" w:rsidRDefault="00E06952" w:rsidP="00B92BF4">
      <w:pPr>
        <w:spacing w:line="360" w:lineRule="auto"/>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2D76">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η Προστασία και Προαγωγή</w:t>
      </w:r>
    </w:p>
    <w:p w14:paraId="148ECB74" w14:textId="0FCA8C48" w:rsidR="00E06952" w:rsidRPr="00EC2D76" w:rsidRDefault="00E06952" w:rsidP="00B92BF4">
      <w:pPr>
        <w:spacing w:line="360" w:lineRule="auto"/>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2D76">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των Ανθρωπίνων Δικαιωμάτων</w:t>
      </w:r>
    </w:p>
    <w:p w14:paraId="0358005C" w14:textId="3000748F" w:rsidR="00E06952" w:rsidRPr="00EC2D76" w:rsidRDefault="00E06952" w:rsidP="00B92BF4">
      <w:pPr>
        <w:spacing w:line="360" w:lineRule="auto"/>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2D76">
        <w:rPr>
          <w:color w:val="000000" w:themeColor="text1"/>
          <w:sz w:val="32"/>
          <w:szCs w:val="32"/>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για όλους, χωρίς Διακρίσεις</w:t>
      </w:r>
    </w:p>
    <w:sdt>
      <w:sdtPr>
        <w:id w:val="-962721829"/>
        <w:docPartObj>
          <w:docPartGallery w:val="Cover Pages"/>
          <w:docPartUnique/>
        </w:docPartObj>
      </w:sdtPr>
      <w:sdtEndPr>
        <w:rPr>
          <w:b/>
          <w:bCs/>
          <w:lang w:val="el-GR"/>
        </w:rPr>
      </w:sdtEndPr>
      <w:sdtContent>
        <w:p w14:paraId="13DCE0DB" w14:textId="6F8CA9E5" w:rsidR="00A373A8" w:rsidRPr="002F6075" w:rsidRDefault="00A373A8" w:rsidP="00B92BF4">
          <w:pPr>
            <w:spacing w:line="360" w:lineRule="auto"/>
          </w:pPr>
          <w:r w:rsidRPr="00B92BF4">
            <w:rPr>
              <w:noProof/>
              <w:lang w:val="el-GR" w:eastAsia="el-GR"/>
            </w:rPr>
            <mc:AlternateContent>
              <mc:Choice Requires="wps">
                <w:drawing>
                  <wp:anchor distT="0" distB="0" distL="114300" distR="114300" simplePos="0" relativeHeight="251660288" behindDoc="0" locked="0" layoutInCell="1" allowOverlap="1" wp14:anchorId="0A11A4C1" wp14:editId="76DE3266">
                    <wp:simplePos x="0" y="0"/>
                    <mc:AlternateContent>
                      <mc:Choice Requires="wp14">
                        <wp:positionH relativeFrom="page">
                          <wp14:pctPosHOffset>45500</wp14:pctPosHOffset>
                        </wp:positionH>
                      </mc:Choice>
                      <mc:Fallback>
                        <wp:positionH relativeFrom="page">
                          <wp:posOffset>3443605</wp:posOffset>
                        </wp:positionH>
                      </mc:Fallback>
                    </mc:AlternateContent>
                    <mc:AlternateContent>
                      <mc:Choice Requires="wp14">
                        <wp:positionV relativeFrom="page">
                          <wp14:pctPosVOffset>2500</wp14:pctPosVOffset>
                        </wp:positionV>
                      </mc:Choice>
                      <mc:Fallback>
                        <wp:positionV relativeFrom="page">
                          <wp:posOffset>267335</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87B893" w14:textId="4768E6F3" w:rsidR="00524E7D" w:rsidRPr="00B92BF4" w:rsidRDefault="00524E7D">
                                <w:pPr>
                                  <w:spacing w:before="240"/>
                                  <w:jc w:val="center"/>
                                  <w:rPr>
                                    <w:color w:val="FFFFFF" w:themeColor="background1"/>
                                    <w:lang w:val="el-GR"/>
                                  </w:rPr>
                                </w:pPr>
                                <w:sdt>
                                  <w:sdtPr>
                                    <w:alias w:val="Abstract"/>
                                    <w:id w:val="-526260009"/>
                                    <w:dataBinding w:prefixMappings="xmlns:ns0='http://schemas.microsoft.com/office/2006/coverPageProps'" w:xpath="/ns0:CoverPageProperties[1]/ns0:Abstract[1]" w:storeItemID="{55AF091B-3C7A-41E3-B477-F2FDAA23CFDA}"/>
                                    <w:text/>
                                  </w:sdtPr>
                                  <w:sdtContent>
                                    <w:r w:rsidRPr="00B92BF4">
                                      <w:rPr>
                                        <w:lang w:val="el-GR"/>
                                      </w:rPr>
                                      <w:t xml:space="preserve">Τα ανθρώπινα δικαιώματα είναι το θεμέλιο </w:t>
                                    </w:r>
                                    <w:r>
                                      <w:rPr>
                                        <w:lang w:val="el-GR"/>
                                      </w:rPr>
                                      <w:t xml:space="preserve">της δημοκρατίας, </w:t>
                                    </w:r>
                                    <w:r w:rsidRPr="00B92BF4">
                                      <w:rPr>
                                        <w:lang w:val="el-GR"/>
                                      </w:rPr>
                                      <w:t>της ελευθερία</w:t>
                                    </w:r>
                                    <w:r>
                                      <w:rPr>
                                        <w:lang w:val="el-GR"/>
                                      </w:rPr>
                                      <w:t>ς</w:t>
                                    </w:r>
                                    <w:r w:rsidRPr="00B92BF4">
                                      <w:rPr>
                                        <w:lang w:val="el-GR"/>
                                      </w:rPr>
                                      <w:t>, της δικαιοσύνης και της ειρηνικής συνύπαρξης σε κάθε κοινωνία</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0A11A4C1" id="Rectangle 35" o:spid="_x0000_s1027"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" fillcolor="#44546a [3215]" stroked="f" strokeweight="1pt">
                    <v:textbox inset="14.4pt,14.4pt,14.4pt,28.8pt">
                      <w:txbxContent>
                        <w:p w14:paraId="4587B893" w14:textId="4768E6F3" w:rsidR="00524E7D" w:rsidRPr="00B92BF4" w:rsidRDefault="00524E7D">
                          <w:pPr>
                            <w:spacing w:before="240"/>
                            <w:jc w:val="center"/>
                            <w:rPr>
                              <w:color w:val="FFFFFF" w:themeColor="background1"/>
                              <w:lang w:val="el-GR"/>
                            </w:rPr>
                          </w:pPr>
                          <w:sdt>
                            <w:sdtPr>
                              <w:alias w:val="Abstract"/>
                              <w:id w:val="-526260009"/>
                              <w:dataBinding w:prefixMappings="xmlns:ns0='http://schemas.microsoft.com/office/2006/coverPageProps'" w:xpath="/ns0:CoverPageProperties[1]/ns0:Abstract[1]" w:storeItemID="{55AF091B-3C7A-41E3-B477-F2FDAA23CFDA}"/>
                              <w:text/>
                            </w:sdtPr>
                            <w:sdtContent>
                              <w:r w:rsidRPr="00B92BF4">
                                <w:rPr>
                                  <w:lang w:val="el-GR"/>
                                </w:rPr>
                                <w:t xml:space="preserve">Τα ανθρώπινα δικαιώματα είναι το θεμέλιο </w:t>
                              </w:r>
                              <w:r>
                                <w:rPr>
                                  <w:lang w:val="el-GR"/>
                                </w:rPr>
                                <w:t xml:space="preserve">της δημοκρατίας, </w:t>
                              </w:r>
                              <w:r w:rsidRPr="00B92BF4">
                                <w:rPr>
                                  <w:lang w:val="el-GR"/>
                                </w:rPr>
                                <w:t>της ελευθερία</w:t>
                              </w:r>
                              <w:r>
                                <w:rPr>
                                  <w:lang w:val="el-GR"/>
                                </w:rPr>
                                <w:t>ς</w:t>
                              </w:r>
                              <w:r w:rsidRPr="00B92BF4">
                                <w:rPr>
                                  <w:lang w:val="el-GR"/>
                                </w:rPr>
                                <w:t>, της δικαιοσύνης και της ειρηνικής συνύπαρξης σε κάθε κοινωνία</w:t>
                              </w:r>
                            </w:sdtContent>
                          </w:sdt>
                        </w:p>
                      </w:txbxContent>
                    </v:textbox>
                    <w10:wrap anchorx="page" anchory="page"/>
                  </v:rect>
                </w:pict>
              </mc:Fallback>
            </mc:AlternateContent>
          </w:r>
          <w:r w:rsidRPr="00B92BF4">
            <w:rPr>
              <w:noProof/>
              <w:lang w:val="el-GR" w:eastAsia="el-GR"/>
            </w:rPr>
            <mc:AlternateContent>
              <mc:Choice Requires="wps">
                <w:drawing>
                  <wp:anchor distT="0" distB="0" distL="114300" distR="114300" simplePos="0" relativeHeight="251661312" behindDoc="0" locked="0" layoutInCell="1" allowOverlap="1" wp14:anchorId="5BB91115" wp14:editId="142F9A86">
                    <wp:simplePos x="0" y="0"/>
                    <mc:AlternateContent>
                      <mc:Choice Requires="wp14">
                        <wp:positionH relativeFrom="page">
                          <wp14:pctPosHOffset>45500</wp14:pctPosHOffset>
                        </wp:positionH>
                      </mc:Choice>
                      <mc:Fallback>
                        <wp:positionH relativeFrom="page">
                          <wp:posOffset>3443605</wp:posOffset>
                        </wp:positionH>
                      </mc:Fallback>
                    </mc:AlternateContent>
                    <mc:AlternateContent>
                      <mc:Choice Requires="wp14">
                        <wp:positionV relativeFrom="page">
                          <wp14:pctPosVOffset>35000</wp14:pctPosVOffset>
                        </wp:positionV>
                      </mc:Choice>
                      <mc:Fallback>
                        <wp:positionV relativeFrom="page">
                          <wp:posOffset>3742690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4472C4" w:themeColor="accent1"/>
                                    <w:sz w:val="72"/>
                                    <w:szCs w:val="144"/>
                                  </w:rPr>
                                  <w:alias w:val="Title"/>
                                  <w:id w:val="-229007532"/>
                                  <w:dataBinding w:prefixMappings="xmlns:ns0='http://schemas.openxmlformats.org/package/2006/metadata/core-properties' xmlns:ns1='http://purl.org/dc/elements/1.1/'" w:xpath="/ns0:coreProperties[1]/ns1:title[1]" w:storeItemID="{6C3C8BC8-F283-45AE-878A-BAB7291924A1}"/>
                                  <w:text/>
                                </w:sdtPr>
                                <w:sdtContent>
                                  <w:p w14:paraId="02C0C516" w14:textId="2935CD6F" w:rsidR="00524E7D" w:rsidRPr="00B92BF4" w:rsidRDefault="00524E7D">
                                    <w:pPr>
                                      <w:rPr>
                                        <w:rFonts w:asciiTheme="majorHAnsi" w:hAnsiTheme="majorHAnsi"/>
                                        <w:noProof/>
                                        <w:color w:val="4472C4" w:themeColor="accent1"/>
                                        <w:sz w:val="72"/>
                                        <w:szCs w:val="144"/>
                                        <w:lang w:val="el-GR"/>
                                      </w:rPr>
                                    </w:pPr>
                                    <w:r>
                                      <w:rPr>
                                        <w:rFonts w:asciiTheme="majorHAnsi" w:hAnsiTheme="majorHAnsi"/>
                                        <w:noProof/>
                                        <w:color w:val="4472C4" w:themeColor="accent1"/>
                                        <w:sz w:val="72"/>
                                        <w:szCs w:val="144"/>
                                        <w:lang w:val="el-GR"/>
                                      </w:rPr>
                                      <w:t>Εθνική Στρατηγική για την Προστασία και Προαγωγή  των Ανθρωπίνων Δικαιωμάτων</w:t>
                                    </w:r>
                                  </w:p>
                                </w:sdtContent>
                              </w:sdt>
                              <w:p w14:paraId="38557CC3" w14:textId="0106827B" w:rsidR="00524E7D" w:rsidRPr="004E46FF" w:rsidRDefault="00524E7D">
                                <w:pPr>
                                  <w:rPr>
                                    <w:rFonts w:asciiTheme="majorHAnsi" w:hAnsiTheme="majorHAnsi"/>
                                    <w:noProof/>
                                    <w:color w:val="44546A" w:themeColor="text2"/>
                                    <w:sz w:val="32"/>
                                    <w:szCs w:val="40"/>
                                    <w:lang w:val="el-G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type w14:anchorId="5BB91115" id="_x0000_t202" coordsize="21600,21600" o:spt="202" path="m,l,21600r21600,l21600,xe">
                    <v:stroke joinstyle="miter"/>
                    <v:path gradientshapeok="t" o:connecttype="rect"/>
                  </v:shapetype>
                  <v:shape id="Text Box 39" o:spid="_x0000_s1028"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RiBOQ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" filled="f" stroked="f" strokeweight=".5pt">
                    <v:textbox style="mso-fit-shape-to-text:t">
                      <w:txbxContent>
                        <w:sdt>
                          <w:sdtPr>
                            <w:rPr>
                              <w:rFonts w:asciiTheme="majorHAnsi" w:hAnsiTheme="majorHAnsi"/>
                              <w:noProof/>
                              <w:color w:val="4472C4" w:themeColor="accent1"/>
                              <w:sz w:val="72"/>
                              <w:szCs w:val="144"/>
                            </w:rPr>
                            <w:alias w:val="Title"/>
                            <w:id w:val="-229007532"/>
                            <w:dataBinding w:prefixMappings="xmlns:ns0='http://schemas.openxmlformats.org/package/2006/metadata/core-properties' xmlns:ns1='http://purl.org/dc/elements/1.1/'" w:xpath="/ns0:coreProperties[1]/ns1:title[1]" w:storeItemID="{6C3C8BC8-F283-45AE-878A-BAB7291924A1}"/>
                            <w:text/>
                          </w:sdtPr>
                          <w:sdtContent>
                            <w:p w14:paraId="02C0C516" w14:textId="2935CD6F" w:rsidR="00524E7D" w:rsidRPr="00B92BF4" w:rsidRDefault="00524E7D">
                              <w:pPr>
                                <w:rPr>
                                  <w:rFonts w:asciiTheme="majorHAnsi" w:hAnsiTheme="majorHAnsi"/>
                                  <w:noProof/>
                                  <w:color w:val="4472C4" w:themeColor="accent1"/>
                                  <w:sz w:val="72"/>
                                  <w:szCs w:val="144"/>
                                  <w:lang w:val="el-GR"/>
                                </w:rPr>
                              </w:pPr>
                              <w:r>
                                <w:rPr>
                                  <w:rFonts w:asciiTheme="majorHAnsi" w:hAnsiTheme="majorHAnsi"/>
                                  <w:noProof/>
                                  <w:color w:val="4472C4" w:themeColor="accent1"/>
                                  <w:sz w:val="72"/>
                                  <w:szCs w:val="144"/>
                                  <w:lang w:val="el-GR"/>
                                </w:rPr>
                                <w:t>Εθνική Στρατηγική για την Προστασία και Προαγωγή  των Ανθρωπίνων Δικαιωμάτων</w:t>
                              </w:r>
                            </w:p>
                          </w:sdtContent>
                        </w:sdt>
                        <w:p w14:paraId="38557CC3" w14:textId="0106827B" w:rsidR="00524E7D" w:rsidRPr="004E46FF" w:rsidRDefault="00524E7D">
                          <w:pPr>
                            <w:rPr>
                              <w:rFonts w:asciiTheme="majorHAnsi" w:hAnsiTheme="majorHAnsi"/>
                              <w:noProof/>
                              <w:color w:val="44546A" w:themeColor="text2"/>
                              <w:sz w:val="32"/>
                              <w:szCs w:val="40"/>
                              <w:lang w:val="el-GR"/>
                            </w:rPr>
                          </w:pPr>
                        </w:p>
                      </w:txbxContent>
                    </v:textbox>
                    <w10:wrap type="square" anchorx="page" anchory="page"/>
                  </v:shape>
                </w:pict>
              </mc:Fallback>
            </mc:AlternateContent>
          </w:r>
        </w:p>
        <w:p w14:paraId="51D0A642" w14:textId="1EDE3007" w:rsidR="00770A0F" w:rsidRPr="00AB0F14" w:rsidRDefault="00E06952" w:rsidP="00AB0F14">
          <w:pPr>
            <w:spacing w:line="360" w:lineRule="auto"/>
            <w:rPr>
              <w:b/>
              <w:bCs/>
              <w:lang w:val="el-GR"/>
            </w:rPr>
          </w:pPr>
          <w:r w:rsidRPr="00B92BF4">
            <w:rPr>
              <w:noProof/>
              <w:lang w:val="el-GR" w:eastAsia="el-GR"/>
            </w:rPr>
            <mc:AlternateContent>
              <mc:Choice Requires="wps">
                <w:drawing>
                  <wp:anchor distT="0" distB="0" distL="114300" distR="114300" simplePos="0" relativeHeight="251659264" behindDoc="0" locked="0" layoutInCell="1" allowOverlap="1" wp14:anchorId="71D26DA0" wp14:editId="06CA4CC3">
                    <wp:simplePos x="0" y="0"/>
                    <mc:AlternateContent>
                      <mc:Choice Requires="wp14">
                        <wp:positionH relativeFrom="page">
                          <wp14:pctPosHOffset>44000</wp14:pctPosHOffset>
                        </wp:positionH>
                      </mc:Choice>
                      <mc:Fallback>
                        <wp:positionH relativeFrom="page">
                          <wp:posOffset>3329940</wp:posOffset>
                        </wp:positionH>
                      </mc:Fallback>
                    </mc:AlternateContent>
                    <wp:positionV relativeFrom="page">
                      <wp:posOffset>1440815</wp:posOffset>
                    </wp:positionV>
                    <wp:extent cx="3108960" cy="7040880"/>
                    <wp:effectExtent l="0" t="0" r="25400" b="2032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6CD0CAEF" id="Rectangle 36" o:spid="_x0000_s1026" style="position:absolute;margin-left:0;margin-top:113.45pt;width:244.8pt;height:554.4pt;z-index:251659264;visibility:visible;mso-wrap-style:square;mso-width-percent:400;mso-height-percent:700;mso-left-percent:440;mso-wrap-distance-left:9pt;mso-wrap-distance-top:0;mso-wrap-distance-right:9pt;mso-wrap-distance-bottom:0;mso-position-horizontal-relative:page;mso-position-vertical:absolute;mso-position-vertical-relative:page;mso-width-percent:400;mso-height-percent:700;mso-left-percent:44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" fillcolor="white [3212]" strokecolor="#747070 [1614]" strokeweight="1.25pt">
                    <w10:wrap anchorx="page" anchory="page"/>
                  </v:rect>
                </w:pict>
              </mc:Fallback>
            </mc:AlternateContent>
          </w:r>
          <w:r w:rsidR="00A373A8" w:rsidRPr="002F6075">
            <w:rPr>
              <w:noProof/>
              <w:lang w:val="el-GR" w:eastAsia="el-GR"/>
            </w:rPr>
            <mc:AlternateContent>
              <mc:Choice Requires="wps">
                <w:drawing>
                  <wp:anchor distT="0" distB="0" distL="114300" distR="114300" simplePos="0" relativeHeight="251664384" behindDoc="0" locked="0" layoutInCell="1" allowOverlap="1" wp14:anchorId="1BAAE0EA" wp14:editId="783604B7">
                    <wp:simplePos x="0" y="0"/>
                    <wp:positionH relativeFrom="page">
                      <wp:posOffset>1236345</wp:posOffset>
                    </wp:positionH>
                    <wp:positionV relativeFrom="page">
                      <wp:posOffset>10021570</wp:posOffset>
                    </wp:positionV>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5EDEA12A" w14:textId="0FEFF273" w:rsidR="00524E7D" w:rsidRPr="00B92BF4" w:rsidRDefault="00524E7D">
                                <w:pPr>
                                  <w:pStyle w:val="NoSpacing"/>
                                  <w:rPr>
                                    <w:noProof/>
                                    <w:color w:val="44546A" w:themeColor="text2"/>
                                    <w:lang w:val="el-GR"/>
                                  </w:rPr>
                                </w:pPr>
                                <w:sdt>
                                  <w:sdtPr>
                                    <w:rPr>
                                      <w:noProof/>
                                      <w:color w:val="44546A" w:themeColor="text2"/>
                                    </w:rPr>
                                    <w:alias w:val="Author"/>
                                    <w:id w:val="-1266070312"/>
                                    <w:dataBinding w:prefixMappings="xmlns:ns0='http://schemas.openxmlformats.org/package/2006/metadata/core-properties' xmlns:ns1='http://purl.org/dc/elements/1.1/'" w:xpath="/ns0:coreProperties[1]/ns1:creator[1]" w:storeItemID="{6C3C8BC8-F283-45AE-878A-BAB7291924A1}"/>
                                    <w:text/>
                                  </w:sdtPr>
                                  <w:sdtContent>
                                    <w:r>
                                      <w:rPr>
                                        <w:noProof/>
                                        <w:color w:val="44546A" w:themeColor="text2"/>
                                        <w:lang w:val="el-GR"/>
                                      </w:rPr>
                                      <w:t>Υπουργείο Δικαιοσύνης και Δημοσίας Τάξεως, Ιούνιος 2021</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 w14:anchorId="1BAAE0EA" id="Text Box 33" o:spid="_x0000_s1029" type="#_x0000_t202" style="position:absolute;margin-left:97.35pt;margin-top:789.1pt;width:220.3pt;height:21.15pt;z-index:251664384;visibility:visible;mso-wrap-style:square;mso-width-percent:360;mso-height-percent:0;mso-wrap-distance-left:9pt;mso-wrap-distance-top:0;mso-wrap-distance-right:9pt;mso-wrap-distance-bottom:0;mso-position-horizontal:absolute;mso-position-horizontal-relative:page;mso-position-vertical:absolute;mso-position-vertical-relative:page;mso-width-percent:36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" filled="f" stroked="f" strokeweight=".5pt">
                    <v:textbox style="mso-fit-shape-to-text:t">
                      <w:txbxContent>
                        <w:p w14:paraId="5EDEA12A" w14:textId="0FEFF273" w:rsidR="00524E7D" w:rsidRPr="00B92BF4" w:rsidRDefault="00524E7D">
                          <w:pPr>
                            <w:pStyle w:val="NoSpacing"/>
                            <w:rPr>
                              <w:noProof/>
                              <w:color w:val="44546A" w:themeColor="text2"/>
                              <w:lang w:val="el-GR"/>
                            </w:rPr>
                          </w:pPr>
                          <w:sdt>
                            <w:sdtPr>
                              <w:rPr>
                                <w:noProof/>
                                <w:color w:val="44546A" w:themeColor="text2"/>
                              </w:rPr>
                              <w:alias w:val="Author"/>
                              <w:id w:val="-1266070312"/>
                              <w:dataBinding w:prefixMappings="xmlns:ns0='http://schemas.openxmlformats.org/package/2006/metadata/core-properties' xmlns:ns1='http://purl.org/dc/elements/1.1/'" w:xpath="/ns0:coreProperties[1]/ns1:creator[1]" w:storeItemID="{6C3C8BC8-F283-45AE-878A-BAB7291924A1}"/>
                              <w:text/>
                            </w:sdtPr>
                            <w:sdtContent>
                              <w:r>
                                <w:rPr>
                                  <w:noProof/>
                                  <w:color w:val="44546A" w:themeColor="text2"/>
                                  <w:lang w:val="el-GR"/>
                                </w:rPr>
                                <w:t>Υπουργείο Δικαιοσύνης και Δημοσίας Τάξεως, Ιούνιος 2021</w:t>
                              </w:r>
                            </w:sdtContent>
                          </w:sdt>
                        </w:p>
                      </w:txbxContent>
                    </v:textbox>
                    <w10:wrap type="square" anchorx="page" anchory="page"/>
                  </v:shape>
                </w:pict>
              </mc:Fallback>
            </mc:AlternateContent>
          </w:r>
          <w:r w:rsidR="00A373A8" w:rsidRPr="002F6075">
            <w:rPr>
              <w:b/>
              <w:bCs/>
              <w:lang w:val="el-GR"/>
            </w:rPr>
            <w:br w:type="page"/>
          </w:r>
        </w:p>
      </w:sdtContent>
    </w:sdt>
    <w:p w14:paraId="1A88972F" w14:textId="77777777" w:rsidR="00524E7D" w:rsidRDefault="00524E7D" w:rsidP="00F37E3C">
      <w:pPr>
        <w:jc w:val="center"/>
        <w:rPr>
          <w:rFonts w:ascii="Arial" w:hAnsi="Arial" w:cs="Arial"/>
          <w:b/>
          <w:lang w:val="el-GR"/>
        </w:rPr>
      </w:pPr>
    </w:p>
    <w:p w14:paraId="7F678BB1" w14:textId="1DBA98E7" w:rsidR="00D9662E" w:rsidRDefault="00D9662E" w:rsidP="00F37E3C">
      <w:pPr>
        <w:jc w:val="center"/>
        <w:rPr>
          <w:rFonts w:ascii="Arial" w:hAnsi="Arial" w:cs="Arial"/>
          <w:b/>
          <w:lang w:val="el-GR"/>
        </w:rPr>
      </w:pPr>
      <w:r>
        <w:rPr>
          <w:rFonts w:ascii="Arial" w:hAnsi="Arial" w:cs="Arial"/>
          <w:b/>
          <w:lang w:val="el-GR"/>
        </w:rPr>
        <w:t>ΠΕΡΙΕΧΟΜΕΝΑ</w:t>
      </w:r>
    </w:p>
    <w:p w14:paraId="48458371" w14:textId="31FB6088" w:rsidR="00D9662E" w:rsidRDefault="00D9662E" w:rsidP="00F37E3C">
      <w:pPr>
        <w:jc w:val="center"/>
        <w:rPr>
          <w:rFonts w:ascii="Arial" w:hAnsi="Arial" w:cs="Arial"/>
          <w:b/>
          <w:lang w:val="el-GR"/>
        </w:rPr>
      </w:pPr>
    </w:p>
    <w:p w14:paraId="6C4B87E7" w14:textId="6A69B7AF" w:rsidR="00524E7D" w:rsidRDefault="00524E7D" w:rsidP="00F37E3C">
      <w:pPr>
        <w:jc w:val="center"/>
        <w:rPr>
          <w:rFonts w:ascii="Arial" w:hAnsi="Arial" w:cs="Arial"/>
          <w:b/>
          <w:lang w:val="el-G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1653"/>
      </w:tblGrid>
      <w:tr w:rsidR="00D9662E" w:rsidRPr="00EE1A3F" w14:paraId="4F6A5C24" w14:textId="77777777" w:rsidTr="00524E7D">
        <w:tc>
          <w:tcPr>
            <w:tcW w:w="8217" w:type="dxa"/>
          </w:tcPr>
          <w:p w14:paraId="012D790A" w14:textId="4244503E" w:rsidR="00D9662E" w:rsidRPr="00DB5A46" w:rsidRDefault="00D9662E" w:rsidP="00524E7D">
            <w:pPr>
              <w:rPr>
                <w:rFonts w:ascii="Arial" w:hAnsi="Arial" w:cs="Arial"/>
                <w:b/>
                <w:lang w:val="el-GR"/>
              </w:rPr>
            </w:pPr>
            <w:r w:rsidRPr="00DB5A46">
              <w:rPr>
                <w:rFonts w:ascii="Arial" w:hAnsi="Arial" w:cs="Arial"/>
                <w:b/>
                <w:lang w:val="el-GR"/>
              </w:rPr>
              <w:t>Ενότητα</w:t>
            </w:r>
          </w:p>
        </w:tc>
        <w:tc>
          <w:tcPr>
            <w:tcW w:w="1653" w:type="dxa"/>
          </w:tcPr>
          <w:p w14:paraId="1CA1772D" w14:textId="77777777" w:rsidR="00D9662E" w:rsidRDefault="00D9662E" w:rsidP="00524E7D">
            <w:pPr>
              <w:jc w:val="center"/>
              <w:rPr>
                <w:rFonts w:ascii="Arial" w:hAnsi="Arial" w:cs="Arial"/>
                <w:b/>
                <w:lang w:val="el-GR"/>
              </w:rPr>
            </w:pPr>
            <w:r w:rsidRPr="00DB5A46">
              <w:rPr>
                <w:rFonts w:ascii="Arial" w:hAnsi="Arial" w:cs="Arial"/>
                <w:b/>
                <w:lang w:val="el-GR"/>
              </w:rPr>
              <w:t>Σελ.</w:t>
            </w:r>
          </w:p>
          <w:p w14:paraId="48891EAB" w14:textId="5C2BEFF5" w:rsidR="00524E7D" w:rsidRPr="00DB5A46" w:rsidRDefault="00524E7D" w:rsidP="00524E7D">
            <w:pPr>
              <w:jc w:val="center"/>
              <w:rPr>
                <w:rFonts w:ascii="Arial" w:hAnsi="Arial" w:cs="Arial"/>
                <w:b/>
                <w:lang w:val="el-GR"/>
              </w:rPr>
            </w:pPr>
          </w:p>
        </w:tc>
      </w:tr>
      <w:tr w:rsidR="00D9662E" w:rsidRPr="00EE1A3F" w14:paraId="5DDC9A55" w14:textId="77777777" w:rsidTr="00524E7D">
        <w:tc>
          <w:tcPr>
            <w:tcW w:w="8217" w:type="dxa"/>
          </w:tcPr>
          <w:p w14:paraId="66853B06" w14:textId="77777777" w:rsidR="00D9662E" w:rsidRDefault="00AF04EC" w:rsidP="00524E7D">
            <w:pPr>
              <w:rPr>
                <w:rFonts w:ascii="Arial" w:hAnsi="Arial" w:cs="Arial"/>
                <w:lang w:val="el-GR"/>
              </w:rPr>
            </w:pPr>
            <w:r w:rsidRPr="00EE1A3F">
              <w:rPr>
                <w:rFonts w:ascii="Arial" w:hAnsi="Arial" w:cs="Arial"/>
                <w:lang w:val="el-GR"/>
              </w:rPr>
              <w:t>Πρόλογος</w:t>
            </w:r>
          </w:p>
          <w:p w14:paraId="3E5DA419" w14:textId="6C251AE2" w:rsidR="00524E7D" w:rsidRPr="00EE1A3F" w:rsidRDefault="00524E7D" w:rsidP="00524E7D">
            <w:pPr>
              <w:rPr>
                <w:rFonts w:ascii="Arial" w:hAnsi="Arial" w:cs="Arial"/>
                <w:lang w:val="el-GR"/>
              </w:rPr>
            </w:pPr>
          </w:p>
        </w:tc>
        <w:tc>
          <w:tcPr>
            <w:tcW w:w="1653" w:type="dxa"/>
          </w:tcPr>
          <w:p w14:paraId="296D36D0" w14:textId="25AF0CDC" w:rsidR="00D9662E" w:rsidRPr="00EE1A3F" w:rsidRDefault="00DB5A46" w:rsidP="00524E7D">
            <w:pPr>
              <w:jc w:val="center"/>
              <w:rPr>
                <w:rFonts w:ascii="Arial" w:hAnsi="Arial" w:cs="Arial"/>
                <w:lang w:val="el-GR"/>
              </w:rPr>
            </w:pPr>
            <w:r>
              <w:rPr>
                <w:rFonts w:ascii="Arial" w:hAnsi="Arial" w:cs="Arial"/>
                <w:lang w:val="el-GR"/>
              </w:rPr>
              <w:t>4-5</w:t>
            </w:r>
          </w:p>
        </w:tc>
      </w:tr>
      <w:tr w:rsidR="00D9662E" w:rsidRPr="00EE1A3F" w14:paraId="7DF7FC13" w14:textId="77777777" w:rsidTr="00524E7D">
        <w:tc>
          <w:tcPr>
            <w:tcW w:w="8217" w:type="dxa"/>
          </w:tcPr>
          <w:p w14:paraId="3A6D3C25" w14:textId="77777777" w:rsidR="00D9662E" w:rsidRDefault="00AF04EC" w:rsidP="00524E7D">
            <w:pPr>
              <w:rPr>
                <w:rFonts w:ascii="Arial" w:hAnsi="Arial" w:cs="Arial"/>
                <w:lang w:val="el-GR"/>
              </w:rPr>
            </w:pPr>
            <w:r w:rsidRPr="00EE1A3F">
              <w:rPr>
                <w:rFonts w:ascii="Arial" w:hAnsi="Arial" w:cs="Arial"/>
                <w:lang w:val="el-GR"/>
              </w:rPr>
              <w:t>Βασικοί Πυλώνες</w:t>
            </w:r>
          </w:p>
          <w:p w14:paraId="7319A7BC" w14:textId="16B1B4AE" w:rsidR="00524E7D" w:rsidRPr="00EE1A3F" w:rsidRDefault="00524E7D" w:rsidP="00524E7D">
            <w:pPr>
              <w:rPr>
                <w:rFonts w:ascii="Arial" w:hAnsi="Arial" w:cs="Arial"/>
                <w:lang w:val="el-GR"/>
              </w:rPr>
            </w:pPr>
          </w:p>
        </w:tc>
        <w:tc>
          <w:tcPr>
            <w:tcW w:w="1653" w:type="dxa"/>
          </w:tcPr>
          <w:p w14:paraId="3A44D6FA" w14:textId="60F94152" w:rsidR="00D9662E" w:rsidRPr="00EE1A3F" w:rsidRDefault="00DB5A46" w:rsidP="00524E7D">
            <w:pPr>
              <w:jc w:val="center"/>
              <w:rPr>
                <w:rFonts w:ascii="Arial" w:hAnsi="Arial" w:cs="Arial"/>
                <w:lang w:val="el-GR"/>
              </w:rPr>
            </w:pPr>
            <w:r>
              <w:rPr>
                <w:rFonts w:ascii="Arial" w:hAnsi="Arial" w:cs="Arial"/>
                <w:lang w:val="el-GR"/>
              </w:rPr>
              <w:t>6-8</w:t>
            </w:r>
          </w:p>
        </w:tc>
      </w:tr>
      <w:tr w:rsidR="00D9662E" w:rsidRPr="00EE1A3F" w14:paraId="66DC9A5B" w14:textId="77777777" w:rsidTr="00524E7D">
        <w:tc>
          <w:tcPr>
            <w:tcW w:w="8217" w:type="dxa"/>
          </w:tcPr>
          <w:p w14:paraId="28F51D15" w14:textId="77777777" w:rsidR="00D9662E" w:rsidRPr="00EE1A3F" w:rsidRDefault="00AF04EC" w:rsidP="00524E7D">
            <w:pPr>
              <w:pStyle w:val="ListParagraph"/>
              <w:numPr>
                <w:ilvl w:val="0"/>
                <w:numId w:val="36"/>
              </w:numPr>
              <w:rPr>
                <w:rFonts w:ascii="Arial" w:hAnsi="Arial" w:cs="Arial"/>
                <w:lang w:val="el-GR"/>
              </w:rPr>
            </w:pPr>
            <w:r w:rsidRPr="00EE1A3F">
              <w:rPr>
                <w:rFonts w:ascii="Arial" w:hAnsi="Arial" w:cs="Arial"/>
                <w:lang w:val="el-GR"/>
              </w:rPr>
              <w:t>Στρατηγικός Σχεδιασμός, Μεθοδολογία, Στόχοι</w:t>
            </w:r>
          </w:p>
          <w:p w14:paraId="3CC11352"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Εκπλήρωση διεθνών δεσμεύσεων</w:t>
            </w:r>
          </w:p>
          <w:p w14:paraId="62C54555"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Συνεκτικό πλαίσιο αναφοράς</w:t>
            </w:r>
          </w:p>
          <w:p w14:paraId="1C400174"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Σχέση με άλλες Στρατηγικές/ Σχέδια Δράσης</w:t>
            </w:r>
          </w:p>
          <w:p w14:paraId="2C8F59E5"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Εθνικό Σχέδιο Δράσης για τα Ανθρώπινα Δικαιώματα</w:t>
            </w:r>
          </w:p>
          <w:p w14:paraId="7FBF0C96"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Διαδικασία/ μεθοδολογία</w:t>
            </w:r>
          </w:p>
          <w:p w14:paraId="2D8E5B24" w14:textId="4FBC2407" w:rsidR="00AF04EC" w:rsidRPr="00EE1A3F" w:rsidRDefault="00AF04EC" w:rsidP="00524E7D">
            <w:pPr>
              <w:ind w:left="720"/>
              <w:rPr>
                <w:rFonts w:ascii="Arial" w:hAnsi="Arial" w:cs="Arial"/>
                <w:lang w:val="el-GR"/>
              </w:rPr>
            </w:pPr>
          </w:p>
        </w:tc>
        <w:tc>
          <w:tcPr>
            <w:tcW w:w="1653" w:type="dxa"/>
          </w:tcPr>
          <w:p w14:paraId="70A003A0" w14:textId="77777777" w:rsidR="00D9662E" w:rsidRDefault="00DB5A46" w:rsidP="00524E7D">
            <w:pPr>
              <w:jc w:val="center"/>
              <w:rPr>
                <w:rFonts w:ascii="Arial" w:hAnsi="Arial" w:cs="Arial"/>
                <w:lang w:val="el-GR"/>
              </w:rPr>
            </w:pPr>
            <w:r>
              <w:rPr>
                <w:rFonts w:ascii="Arial" w:hAnsi="Arial" w:cs="Arial"/>
                <w:lang w:val="el-GR"/>
              </w:rPr>
              <w:t>9-11</w:t>
            </w:r>
          </w:p>
          <w:p w14:paraId="6A111C64" w14:textId="77777777" w:rsidR="00DB5A46" w:rsidRDefault="00DB5A46" w:rsidP="00524E7D">
            <w:pPr>
              <w:jc w:val="center"/>
              <w:rPr>
                <w:rFonts w:ascii="Arial" w:hAnsi="Arial" w:cs="Arial"/>
                <w:lang w:val="el-GR"/>
              </w:rPr>
            </w:pPr>
            <w:r>
              <w:rPr>
                <w:rFonts w:ascii="Arial" w:hAnsi="Arial" w:cs="Arial"/>
                <w:lang w:val="el-GR"/>
              </w:rPr>
              <w:t>9</w:t>
            </w:r>
          </w:p>
          <w:p w14:paraId="2087D8BD" w14:textId="77777777" w:rsidR="00DB5A46" w:rsidRDefault="00DB5A46" w:rsidP="00524E7D">
            <w:pPr>
              <w:jc w:val="center"/>
              <w:rPr>
                <w:rFonts w:ascii="Arial" w:hAnsi="Arial" w:cs="Arial"/>
                <w:lang w:val="el-GR"/>
              </w:rPr>
            </w:pPr>
            <w:r>
              <w:rPr>
                <w:rFonts w:ascii="Arial" w:hAnsi="Arial" w:cs="Arial"/>
                <w:lang w:val="el-GR"/>
              </w:rPr>
              <w:t>9</w:t>
            </w:r>
          </w:p>
          <w:p w14:paraId="1A8A7DD0" w14:textId="77777777" w:rsidR="00DB5A46" w:rsidRDefault="00DB5A46" w:rsidP="00524E7D">
            <w:pPr>
              <w:jc w:val="center"/>
              <w:rPr>
                <w:rFonts w:ascii="Arial" w:hAnsi="Arial" w:cs="Arial"/>
                <w:lang w:val="el-GR"/>
              </w:rPr>
            </w:pPr>
            <w:r>
              <w:rPr>
                <w:rFonts w:ascii="Arial" w:hAnsi="Arial" w:cs="Arial"/>
                <w:lang w:val="el-GR"/>
              </w:rPr>
              <w:t>10</w:t>
            </w:r>
          </w:p>
          <w:p w14:paraId="6D6BB1AB" w14:textId="77777777" w:rsidR="00DB5A46" w:rsidRDefault="00DB5A46" w:rsidP="00524E7D">
            <w:pPr>
              <w:jc w:val="center"/>
              <w:rPr>
                <w:rFonts w:ascii="Arial" w:hAnsi="Arial" w:cs="Arial"/>
                <w:lang w:val="el-GR"/>
              </w:rPr>
            </w:pPr>
            <w:r>
              <w:rPr>
                <w:rFonts w:ascii="Arial" w:hAnsi="Arial" w:cs="Arial"/>
                <w:lang w:val="el-GR"/>
              </w:rPr>
              <w:t>10</w:t>
            </w:r>
          </w:p>
          <w:p w14:paraId="494B3FD5" w14:textId="481D8641" w:rsidR="00DB5A46" w:rsidRPr="00EE1A3F" w:rsidRDefault="00DB5A46" w:rsidP="00524E7D">
            <w:pPr>
              <w:jc w:val="center"/>
              <w:rPr>
                <w:rFonts w:ascii="Arial" w:hAnsi="Arial" w:cs="Arial"/>
                <w:lang w:val="el-GR"/>
              </w:rPr>
            </w:pPr>
            <w:r>
              <w:rPr>
                <w:rFonts w:ascii="Arial" w:hAnsi="Arial" w:cs="Arial"/>
                <w:lang w:val="el-GR"/>
              </w:rPr>
              <w:t>11</w:t>
            </w:r>
          </w:p>
        </w:tc>
      </w:tr>
      <w:tr w:rsidR="00D9662E" w:rsidRPr="00EE1A3F" w14:paraId="1FEA4F2F" w14:textId="77777777" w:rsidTr="00524E7D">
        <w:tc>
          <w:tcPr>
            <w:tcW w:w="8217" w:type="dxa"/>
          </w:tcPr>
          <w:p w14:paraId="25480AF0" w14:textId="77777777" w:rsidR="00D9662E" w:rsidRPr="00EE1A3F" w:rsidRDefault="00AF04EC" w:rsidP="00524E7D">
            <w:pPr>
              <w:pStyle w:val="ListParagraph"/>
              <w:numPr>
                <w:ilvl w:val="0"/>
                <w:numId w:val="36"/>
              </w:numPr>
              <w:rPr>
                <w:rFonts w:ascii="Arial" w:hAnsi="Arial" w:cs="Arial"/>
                <w:lang w:val="el-GR"/>
              </w:rPr>
            </w:pPr>
            <w:r w:rsidRPr="00EE1A3F">
              <w:rPr>
                <w:rFonts w:ascii="Arial" w:hAnsi="Arial" w:cs="Arial"/>
                <w:lang w:val="el-GR"/>
              </w:rPr>
              <w:t>Τα ανθρώπινα δικαιώματα στην Κύπρο σήμερα</w:t>
            </w:r>
          </w:p>
          <w:p w14:paraId="25182B92"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Νομοθετικό πλαίσιο</w:t>
            </w:r>
          </w:p>
          <w:p w14:paraId="0CC3364A"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Θεσμικές αδυναμίες και ελλείψεις</w:t>
            </w:r>
          </w:p>
          <w:p w14:paraId="41DA6E76"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Διαχρονικά προβλήματα</w:t>
            </w:r>
          </w:p>
          <w:p w14:paraId="4BD395B0"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Η κοινωνία και ο ρόλος της εκπαίδευσης</w:t>
            </w:r>
          </w:p>
          <w:p w14:paraId="677A2C89"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Κυπριακό πρόβλημα και ανθρώπινα δικαιώματα</w:t>
            </w:r>
          </w:p>
          <w:p w14:paraId="381A75F1" w14:textId="02508E92" w:rsidR="00AF04EC" w:rsidRPr="00EE1A3F" w:rsidRDefault="00AF04EC" w:rsidP="00524E7D">
            <w:pPr>
              <w:pStyle w:val="ListParagraph"/>
              <w:ind w:left="1440"/>
              <w:rPr>
                <w:rFonts w:ascii="Arial" w:hAnsi="Arial" w:cs="Arial"/>
                <w:lang w:val="el-GR"/>
              </w:rPr>
            </w:pPr>
          </w:p>
        </w:tc>
        <w:tc>
          <w:tcPr>
            <w:tcW w:w="1653" w:type="dxa"/>
          </w:tcPr>
          <w:p w14:paraId="0B40084C" w14:textId="77777777" w:rsidR="00D9662E" w:rsidRDefault="00DB5A46" w:rsidP="00524E7D">
            <w:pPr>
              <w:jc w:val="center"/>
              <w:rPr>
                <w:rFonts w:ascii="Arial" w:hAnsi="Arial" w:cs="Arial"/>
                <w:lang w:val="el-GR"/>
              </w:rPr>
            </w:pPr>
            <w:r>
              <w:rPr>
                <w:rFonts w:ascii="Arial" w:hAnsi="Arial" w:cs="Arial"/>
                <w:lang w:val="el-GR"/>
              </w:rPr>
              <w:t>12-14</w:t>
            </w:r>
          </w:p>
          <w:p w14:paraId="1D9E09CE" w14:textId="77777777" w:rsidR="00DB5A46" w:rsidRDefault="00DB5A46" w:rsidP="00524E7D">
            <w:pPr>
              <w:jc w:val="center"/>
              <w:rPr>
                <w:rFonts w:ascii="Arial" w:hAnsi="Arial" w:cs="Arial"/>
                <w:lang w:val="el-GR"/>
              </w:rPr>
            </w:pPr>
            <w:r>
              <w:rPr>
                <w:rFonts w:ascii="Arial" w:hAnsi="Arial" w:cs="Arial"/>
                <w:lang w:val="el-GR"/>
              </w:rPr>
              <w:t>12</w:t>
            </w:r>
          </w:p>
          <w:p w14:paraId="40A613A8" w14:textId="77777777" w:rsidR="00DB5A46" w:rsidRDefault="00DB5A46" w:rsidP="00524E7D">
            <w:pPr>
              <w:jc w:val="center"/>
              <w:rPr>
                <w:rFonts w:ascii="Arial" w:hAnsi="Arial" w:cs="Arial"/>
                <w:lang w:val="el-GR"/>
              </w:rPr>
            </w:pPr>
            <w:r>
              <w:rPr>
                <w:rFonts w:ascii="Arial" w:hAnsi="Arial" w:cs="Arial"/>
                <w:lang w:val="el-GR"/>
              </w:rPr>
              <w:t>13</w:t>
            </w:r>
          </w:p>
          <w:p w14:paraId="3EA5B609" w14:textId="77777777" w:rsidR="00DB5A46" w:rsidRDefault="00DB5A46" w:rsidP="00524E7D">
            <w:pPr>
              <w:jc w:val="center"/>
              <w:rPr>
                <w:rFonts w:ascii="Arial" w:hAnsi="Arial" w:cs="Arial"/>
                <w:lang w:val="el-GR"/>
              </w:rPr>
            </w:pPr>
            <w:r>
              <w:rPr>
                <w:rFonts w:ascii="Arial" w:hAnsi="Arial" w:cs="Arial"/>
                <w:lang w:val="el-GR"/>
              </w:rPr>
              <w:t>13</w:t>
            </w:r>
          </w:p>
          <w:p w14:paraId="0197E40C" w14:textId="77777777" w:rsidR="00DB5A46" w:rsidRDefault="00DB5A46" w:rsidP="00524E7D">
            <w:pPr>
              <w:jc w:val="center"/>
              <w:rPr>
                <w:rFonts w:ascii="Arial" w:hAnsi="Arial" w:cs="Arial"/>
                <w:lang w:val="el-GR"/>
              </w:rPr>
            </w:pPr>
            <w:r>
              <w:rPr>
                <w:rFonts w:ascii="Arial" w:hAnsi="Arial" w:cs="Arial"/>
                <w:lang w:val="el-GR"/>
              </w:rPr>
              <w:t>14</w:t>
            </w:r>
          </w:p>
          <w:p w14:paraId="593F9695" w14:textId="77777777" w:rsidR="00DB5A46" w:rsidRDefault="00DB5A46" w:rsidP="00524E7D">
            <w:pPr>
              <w:jc w:val="center"/>
              <w:rPr>
                <w:rFonts w:ascii="Arial" w:hAnsi="Arial" w:cs="Arial"/>
                <w:lang w:val="el-GR"/>
              </w:rPr>
            </w:pPr>
            <w:r>
              <w:rPr>
                <w:rFonts w:ascii="Arial" w:hAnsi="Arial" w:cs="Arial"/>
                <w:lang w:val="el-GR"/>
              </w:rPr>
              <w:t>14</w:t>
            </w:r>
          </w:p>
          <w:p w14:paraId="6A2B7311" w14:textId="32A75A4A" w:rsidR="00DB5A46" w:rsidRPr="00EE1A3F" w:rsidRDefault="00DB5A46" w:rsidP="00524E7D">
            <w:pPr>
              <w:rPr>
                <w:rFonts w:ascii="Arial" w:hAnsi="Arial" w:cs="Arial"/>
                <w:lang w:val="el-GR"/>
              </w:rPr>
            </w:pPr>
          </w:p>
        </w:tc>
      </w:tr>
      <w:tr w:rsidR="00D9662E" w:rsidRPr="00DB5A46" w14:paraId="13261938" w14:textId="77777777" w:rsidTr="00524E7D">
        <w:tc>
          <w:tcPr>
            <w:tcW w:w="8217" w:type="dxa"/>
          </w:tcPr>
          <w:p w14:paraId="58DFF432" w14:textId="77777777" w:rsidR="00D9662E" w:rsidRPr="00EE1A3F" w:rsidRDefault="00AF04EC" w:rsidP="00524E7D">
            <w:pPr>
              <w:pStyle w:val="ListParagraph"/>
              <w:numPr>
                <w:ilvl w:val="0"/>
                <w:numId w:val="36"/>
              </w:numPr>
              <w:rPr>
                <w:rFonts w:ascii="Arial" w:hAnsi="Arial" w:cs="Arial"/>
                <w:lang w:val="el-GR"/>
              </w:rPr>
            </w:pPr>
            <w:r w:rsidRPr="00EE1A3F">
              <w:rPr>
                <w:rFonts w:ascii="Arial" w:hAnsi="Arial" w:cs="Arial"/>
                <w:lang w:val="el-GR"/>
              </w:rPr>
              <w:t>Αρχές Προστασίας και Προώθησης Ανθρωπίνων Δικαιωμάτων</w:t>
            </w:r>
          </w:p>
          <w:p w14:paraId="56E3E745"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Αξιοπρέπεια</w:t>
            </w:r>
          </w:p>
          <w:p w14:paraId="67859E8F"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Ισότητα</w:t>
            </w:r>
          </w:p>
          <w:p w14:paraId="0C7B2753"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Απαγόρευση διακρίσεων</w:t>
            </w:r>
          </w:p>
          <w:p w14:paraId="74398A35"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Φυλετικές διακρίσεις/ ρατσισμός</w:t>
            </w:r>
          </w:p>
          <w:p w14:paraId="00904841" w14:textId="77777777" w:rsidR="00AF04EC" w:rsidRPr="00EE1A3F" w:rsidRDefault="00AF04EC" w:rsidP="00524E7D">
            <w:pPr>
              <w:pStyle w:val="ListParagraph"/>
              <w:numPr>
                <w:ilvl w:val="1"/>
                <w:numId w:val="36"/>
              </w:numPr>
              <w:rPr>
                <w:rFonts w:ascii="Arial" w:hAnsi="Arial" w:cs="Arial"/>
                <w:lang w:val="el-GR"/>
              </w:rPr>
            </w:pPr>
            <w:proofErr w:type="spellStart"/>
            <w:r w:rsidRPr="00EE1A3F">
              <w:rPr>
                <w:rFonts w:ascii="Arial" w:hAnsi="Arial" w:cs="Arial"/>
                <w:lang w:val="el-GR"/>
              </w:rPr>
              <w:t>Διατομεακότητα</w:t>
            </w:r>
            <w:proofErr w:type="spellEnd"/>
            <w:r w:rsidRPr="00EE1A3F">
              <w:rPr>
                <w:rFonts w:ascii="Arial" w:hAnsi="Arial" w:cs="Arial"/>
                <w:lang w:val="el-GR"/>
              </w:rPr>
              <w:t xml:space="preserve"> και πολλαπλές διακρίσεις </w:t>
            </w:r>
          </w:p>
          <w:p w14:paraId="63AC0444"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Ενέργειες για εξάλειψη των διακρίσεων στην πράξη</w:t>
            </w:r>
          </w:p>
          <w:p w14:paraId="5E3E939A"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Συμμετοχή</w:t>
            </w:r>
          </w:p>
          <w:p w14:paraId="43B22BBC"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Συμπερίληψη και ενδυνάμωση</w:t>
            </w:r>
          </w:p>
          <w:p w14:paraId="3D793394"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Λογοδοσία</w:t>
            </w:r>
          </w:p>
          <w:p w14:paraId="070DE789"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Διαφάνεια</w:t>
            </w:r>
          </w:p>
          <w:p w14:paraId="5D7432ED"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Σύμπραξη με τις Αρχές Τοπικής Αυτοδιοίκησης</w:t>
            </w:r>
          </w:p>
          <w:p w14:paraId="7AEC8926" w14:textId="794B6BD1" w:rsidR="00AF04EC" w:rsidRPr="00EE1A3F" w:rsidRDefault="00AF04EC" w:rsidP="00524E7D">
            <w:pPr>
              <w:pStyle w:val="ListParagraph"/>
              <w:ind w:left="1440"/>
              <w:rPr>
                <w:rFonts w:ascii="Arial" w:hAnsi="Arial" w:cs="Arial"/>
                <w:lang w:val="el-GR"/>
              </w:rPr>
            </w:pPr>
          </w:p>
        </w:tc>
        <w:tc>
          <w:tcPr>
            <w:tcW w:w="1653" w:type="dxa"/>
          </w:tcPr>
          <w:p w14:paraId="2D91D004" w14:textId="77777777" w:rsidR="00D9662E" w:rsidRDefault="00DB5A46" w:rsidP="00524E7D">
            <w:pPr>
              <w:jc w:val="center"/>
              <w:rPr>
                <w:rFonts w:ascii="Arial" w:hAnsi="Arial" w:cs="Arial"/>
                <w:lang w:val="el-GR"/>
              </w:rPr>
            </w:pPr>
            <w:r>
              <w:rPr>
                <w:rFonts w:ascii="Arial" w:hAnsi="Arial" w:cs="Arial"/>
                <w:lang w:val="el-GR"/>
              </w:rPr>
              <w:t>15-20</w:t>
            </w:r>
          </w:p>
          <w:p w14:paraId="6DC3B007" w14:textId="77777777" w:rsidR="00DB5A46" w:rsidRDefault="00DB5A46" w:rsidP="00524E7D">
            <w:pPr>
              <w:jc w:val="center"/>
              <w:rPr>
                <w:rFonts w:ascii="Arial" w:hAnsi="Arial" w:cs="Arial"/>
                <w:lang w:val="el-GR"/>
              </w:rPr>
            </w:pPr>
            <w:r>
              <w:rPr>
                <w:rFonts w:ascii="Arial" w:hAnsi="Arial" w:cs="Arial"/>
                <w:lang w:val="el-GR"/>
              </w:rPr>
              <w:t>15</w:t>
            </w:r>
          </w:p>
          <w:p w14:paraId="6E6B0DC7" w14:textId="77777777" w:rsidR="00DB5A46" w:rsidRDefault="00DB5A46" w:rsidP="00524E7D">
            <w:pPr>
              <w:jc w:val="center"/>
              <w:rPr>
                <w:rFonts w:ascii="Arial" w:hAnsi="Arial" w:cs="Arial"/>
                <w:lang w:val="el-GR"/>
              </w:rPr>
            </w:pPr>
            <w:r>
              <w:rPr>
                <w:rFonts w:ascii="Arial" w:hAnsi="Arial" w:cs="Arial"/>
                <w:lang w:val="el-GR"/>
              </w:rPr>
              <w:t>15</w:t>
            </w:r>
          </w:p>
          <w:p w14:paraId="7C6E8D26" w14:textId="77777777" w:rsidR="00DB5A46" w:rsidRDefault="00DB5A46" w:rsidP="00524E7D">
            <w:pPr>
              <w:jc w:val="center"/>
              <w:rPr>
                <w:rFonts w:ascii="Arial" w:hAnsi="Arial" w:cs="Arial"/>
                <w:lang w:val="el-GR"/>
              </w:rPr>
            </w:pPr>
            <w:r>
              <w:rPr>
                <w:rFonts w:ascii="Arial" w:hAnsi="Arial" w:cs="Arial"/>
                <w:lang w:val="el-GR"/>
              </w:rPr>
              <w:t>16</w:t>
            </w:r>
          </w:p>
          <w:p w14:paraId="761CD5CD" w14:textId="77777777" w:rsidR="00DB5A46" w:rsidRDefault="00DB5A46" w:rsidP="00524E7D">
            <w:pPr>
              <w:jc w:val="center"/>
              <w:rPr>
                <w:rFonts w:ascii="Arial" w:hAnsi="Arial" w:cs="Arial"/>
                <w:lang w:val="el-GR"/>
              </w:rPr>
            </w:pPr>
            <w:r>
              <w:rPr>
                <w:rFonts w:ascii="Arial" w:hAnsi="Arial" w:cs="Arial"/>
                <w:lang w:val="el-GR"/>
              </w:rPr>
              <w:t>16</w:t>
            </w:r>
          </w:p>
          <w:p w14:paraId="64D3EF3A" w14:textId="77777777" w:rsidR="00DB5A46" w:rsidRDefault="00DB5A46" w:rsidP="00524E7D">
            <w:pPr>
              <w:jc w:val="center"/>
              <w:rPr>
                <w:rFonts w:ascii="Arial" w:hAnsi="Arial" w:cs="Arial"/>
                <w:lang w:val="el-GR"/>
              </w:rPr>
            </w:pPr>
            <w:r>
              <w:rPr>
                <w:rFonts w:ascii="Arial" w:hAnsi="Arial" w:cs="Arial"/>
                <w:lang w:val="el-GR"/>
              </w:rPr>
              <w:t>17</w:t>
            </w:r>
          </w:p>
          <w:p w14:paraId="3D61657D" w14:textId="77777777" w:rsidR="00DB5A46" w:rsidRDefault="00DB5A46" w:rsidP="00524E7D">
            <w:pPr>
              <w:jc w:val="center"/>
              <w:rPr>
                <w:rFonts w:ascii="Arial" w:hAnsi="Arial" w:cs="Arial"/>
                <w:lang w:val="el-GR"/>
              </w:rPr>
            </w:pPr>
            <w:r>
              <w:rPr>
                <w:rFonts w:ascii="Arial" w:hAnsi="Arial" w:cs="Arial"/>
                <w:lang w:val="el-GR"/>
              </w:rPr>
              <w:t>18</w:t>
            </w:r>
          </w:p>
          <w:p w14:paraId="0A3BC947" w14:textId="77777777" w:rsidR="00DB5A46" w:rsidRDefault="00DB5A46" w:rsidP="00524E7D">
            <w:pPr>
              <w:jc w:val="center"/>
              <w:rPr>
                <w:rFonts w:ascii="Arial" w:hAnsi="Arial" w:cs="Arial"/>
                <w:lang w:val="el-GR"/>
              </w:rPr>
            </w:pPr>
            <w:r>
              <w:rPr>
                <w:rFonts w:ascii="Arial" w:hAnsi="Arial" w:cs="Arial"/>
                <w:lang w:val="el-GR"/>
              </w:rPr>
              <w:t>18</w:t>
            </w:r>
          </w:p>
          <w:p w14:paraId="1AC052E2" w14:textId="77777777" w:rsidR="00DB5A46" w:rsidRDefault="00DB5A46" w:rsidP="00524E7D">
            <w:pPr>
              <w:jc w:val="center"/>
              <w:rPr>
                <w:rFonts w:ascii="Arial" w:hAnsi="Arial" w:cs="Arial"/>
                <w:lang w:val="el-GR"/>
              </w:rPr>
            </w:pPr>
            <w:r>
              <w:rPr>
                <w:rFonts w:ascii="Arial" w:hAnsi="Arial" w:cs="Arial"/>
                <w:lang w:val="el-GR"/>
              </w:rPr>
              <w:t>19</w:t>
            </w:r>
          </w:p>
          <w:p w14:paraId="5E2681BF" w14:textId="77777777" w:rsidR="00DB5A46" w:rsidRDefault="00DB5A46" w:rsidP="00524E7D">
            <w:pPr>
              <w:jc w:val="center"/>
              <w:rPr>
                <w:rFonts w:ascii="Arial" w:hAnsi="Arial" w:cs="Arial"/>
                <w:lang w:val="el-GR"/>
              </w:rPr>
            </w:pPr>
            <w:r>
              <w:rPr>
                <w:rFonts w:ascii="Arial" w:hAnsi="Arial" w:cs="Arial"/>
                <w:lang w:val="el-GR"/>
              </w:rPr>
              <w:t>19</w:t>
            </w:r>
          </w:p>
          <w:p w14:paraId="7DB77632" w14:textId="77777777" w:rsidR="00DB5A46" w:rsidRDefault="00DB5A46" w:rsidP="00524E7D">
            <w:pPr>
              <w:jc w:val="center"/>
              <w:rPr>
                <w:rFonts w:ascii="Arial" w:hAnsi="Arial" w:cs="Arial"/>
                <w:lang w:val="el-GR"/>
              </w:rPr>
            </w:pPr>
            <w:r>
              <w:rPr>
                <w:rFonts w:ascii="Arial" w:hAnsi="Arial" w:cs="Arial"/>
                <w:lang w:val="el-GR"/>
              </w:rPr>
              <w:t>19</w:t>
            </w:r>
          </w:p>
          <w:p w14:paraId="5F567728" w14:textId="2D2C1AAC" w:rsidR="00DB5A46" w:rsidRPr="00EE1A3F" w:rsidRDefault="00DB5A46" w:rsidP="00524E7D">
            <w:pPr>
              <w:jc w:val="center"/>
              <w:rPr>
                <w:rFonts w:ascii="Arial" w:hAnsi="Arial" w:cs="Arial"/>
                <w:lang w:val="el-GR"/>
              </w:rPr>
            </w:pPr>
            <w:r>
              <w:rPr>
                <w:rFonts w:ascii="Arial" w:hAnsi="Arial" w:cs="Arial"/>
                <w:lang w:val="el-GR"/>
              </w:rPr>
              <w:t>19-20</w:t>
            </w:r>
          </w:p>
        </w:tc>
      </w:tr>
      <w:tr w:rsidR="00D9662E" w:rsidRPr="00EE1A3F" w14:paraId="619B4445" w14:textId="77777777" w:rsidTr="00524E7D">
        <w:tc>
          <w:tcPr>
            <w:tcW w:w="8217" w:type="dxa"/>
          </w:tcPr>
          <w:p w14:paraId="0FC2B78F" w14:textId="77777777" w:rsidR="00D9662E" w:rsidRPr="00EE1A3F" w:rsidRDefault="00AF04EC" w:rsidP="00524E7D">
            <w:pPr>
              <w:pStyle w:val="ListParagraph"/>
              <w:numPr>
                <w:ilvl w:val="0"/>
                <w:numId w:val="36"/>
              </w:numPr>
              <w:rPr>
                <w:rFonts w:ascii="Arial" w:hAnsi="Arial" w:cs="Arial"/>
                <w:lang w:val="el-GR"/>
              </w:rPr>
            </w:pPr>
            <w:r w:rsidRPr="00EE1A3F">
              <w:rPr>
                <w:rFonts w:ascii="Arial" w:hAnsi="Arial" w:cs="Arial"/>
                <w:lang w:val="el-GR"/>
              </w:rPr>
              <w:t>Φορέας Ανθρώπινων Δικαιωμάτων και Ευάλωτες Ομάδες</w:t>
            </w:r>
          </w:p>
          <w:p w14:paraId="530257CD"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Φορέας ανθρώπινων δικαιωμάτων: κάθε άνθρωπος (έκαστος)</w:t>
            </w:r>
          </w:p>
          <w:p w14:paraId="550BDD22"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Γυναίκες και ανθρώπινα δικαιώματα</w:t>
            </w:r>
          </w:p>
          <w:p w14:paraId="590AD437"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Παιδιά και ανθρώπινα δικαιώματα</w:t>
            </w:r>
          </w:p>
          <w:p w14:paraId="20D74B1E"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Ηλικιωμένοι και ανθρώπινα δικαιώματα</w:t>
            </w:r>
          </w:p>
          <w:p w14:paraId="53465CF9"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Άτομα με αναπηρία και ανθρώπινα δικαιώματα</w:t>
            </w:r>
          </w:p>
          <w:p w14:paraId="756A102E" w14:textId="77777777" w:rsidR="00AF04EC" w:rsidRPr="00EE1A3F" w:rsidRDefault="00AF04EC" w:rsidP="00524E7D">
            <w:pPr>
              <w:pStyle w:val="ListParagraph"/>
              <w:numPr>
                <w:ilvl w:val="1"/>
                <w:numId w:val="36"/>
              </w:numPr>
              <w:rPr>
                <w:rFonts w:ascii="Arial" w:hAnsi="Arial" w:cs="Arial"/>
                <w:lang w:val="el-GR"/>
              </w:rPr>
            </w:pPr>
            <w:r w:rsidRPr="00EE1A3F">
              <w:rPr>
                <w:rFonts w:ascii="Arial" w:hAnsi="Arial" w:cs="Arial"/>
                <w:lang w:val="el-GR"/>
              </w:rPr>
              <w:t>Ευάλωτες ομάδες</w:t>
            </w:r>
          </w:p>
          <w:p w14:paraId="26AF6EF7" w14:textId="77777777" w:rsidR="00AF04EC" w:rsidRPr="00EE1A3F" w:rsidRDefault="00A132C1" w:rsidP="00524E7D">
            <w:pPr>
              <w:pStyle w:val="ListParagraph"/>
              <w:numPr>
                <w:ilvl w:val="1"/>
                <w:numId w:val="36"/>
              </w:numPr>
              <w:rPr>
                <w:rFonts w:ascii="Arial" w:hAnsi="Arial" w:cs="Arial"/>
                <w:lang w:val="el-GR"/>
              </w:rPr>
            </w:pPr>
            <w:r w:rsidRPr="00EE1A3F">
              <w:rPr>
                <w:rFonts w:ascii="Arial" w:hAnsi="Arial" w:cs="Arial"/>
                <w:lang w:val="el-GR"/>
              </w:rPr>
              <w:t>Θρησκευτικές Ομάδες</w:t>
            </w:r>
          </w:p>
          <w:p w14:paraId="4CD1E888" w14:textId="77777777" w:rsidR="00A132C1" w:rsidRPr="00EE1A3F" w:rsidRDefault="00A132C1" w:rsidP="00524E7D">
            <w:pPr>
              <w:pStyle w:val="ListParagraph"/>
              <w:numPr>
                <w:ilvl w:val="1"/>
                <w:numId w:val="36"/>
              </w:numPr>
              <w:rPr>
                <w:rFonts w:ascii="Arial" w:hAnsi="Arial" w:cs="Arial"/>
                <w:lang w:val="el-GR"/>
              </w:rPr>
            </w:pPr>
            <w:proofErr w:type="spellStart"/>
            <w:r w:rsidRPr="00EE1A3F">
              <w:rPr>
                <w:rFonts w:ascii="Arial" w:hAnsi="Arial" w:cs="Arial"/>
                <w:lang w:val="el-GR"/>
              </w:rPr>
              <w:t>Ρομά</w:t>
            </w:r>
            <w:proofErr w:type="spellEnd"/>
            <w:r w:rsidRPr="00EE1A3F">
              <w:rPr>
                <w:rFonts w:ascii="Arial" w:hAnsi="Arial" w:cs="Arial"/>
                <w:lang w:val="el-GR"/>
              </w:rPr>
              <w:t xml:space="preserve"> και ανθρώπινα δικαιώματα</w:t>
            </w:r>
          </w:p>
          <w:p w14:paraId="2AD59AB8" w14:textId="77777777" w:rsidR="00A132C1" w:rsidRPr="00EE1A3F" w:rsidRDefault="00A132C1" w:rsidP="00524E7D">
            <w:pPr>
              <w:pStyle w:val="ListParagraph"/>
              <w:numPr>
                <w:ilvl w:val="1"/>
                <w:numId w:val="36"/>
              </w:numPr>
              <w:rPr>
                <w:rFonts w:ascii="Arial" w:hAnsi="Arial" w:cs="Arial"/>
                <w:lang w:val="el-GR"/>
              </w:rPr>
            </w:pPr>
            <w:proofErr w:type="spellStart"/>
            <w:r w:rsidRPr="00EE1A3F">
              <w:rPr>
                <w:rFonts w:ascii="Arial" w:hAnsi="Arial" w:cs="Arial"/>
                <w:lang w:val="el-GR"/>
              </w:rPr>
              <w:t>Μεταναστές</w:t>
            </w:r>
            <w:proofErr w:type="spellEnd"/>
            <w:r w:rsidRPr="00EE1A3F">
              <w:rPr>
                <w:rFonts w:ascii="Arial" w:hAnsi="Arial" w:cs="Arial"/>
                <w:lang w:val="el-GR"/>
              </w:rPr>
              <w:t>/</w:t>
            </w:r>
            <w:proofErr w:type="spellStart"/>
            <w:r w:rsidRPr="00EE1A3F">
              <w:rPr>
                <w:rFonts w:ascii="Arial" w:hAnsi="Arial" w:cs="Arial"/>
                <w:lang w:val="el-GR"/>
              </w:rPr>
              <w:t>τριε</w:t>
            </w:r>
            <w:proofErr w:type="spellEnd"/>
            <w:r w:rsidRPr="00EE1A3F">
              <w:rPr>
                <w:rFonts w:ascii="Arial" w:hAnsi="Arial" w:cs="Arial"/>
                <w:lang w:val="el-GR"/>
              </w:rPr>
              <w:t xml:space="preserve">, δικαιούχοι διεθνούς προστασίας, </w:t>
            </w:r>
            <w:proofErr w:type="spellStart"/>
            <w:r w:rsidRPr="00EE1A3F">
              <w:rPr>
                <w:rFonts w:ascii="Arial" w:hAnsi="Arial" w:cs="Arial"/>
                <w:lang w:val="el-GR"/>
              </w:rPr>
              <w:t>ανιθαγενείς</w:t>
            </w:r>
            <w:proofErr w:type="spellEnd"/>
            <w:r w:rsidRPr="00EE1A3F">
              <w:rPr>
                <w:rFonts w:ascii="Arial" w:hAnsi="Arial" w:cs="Arial"/>
                <w:lang w:val="el-GR"/>
              </w:rPr>
              <w:t xml:space="preserve"> και ανθρώπινα δικαιώματα</w:t>
            </w:r>
          </w:p>
          <w:p w14:paraId="2FC72DF1" w14:textId="77777777" w:rsidR="00DB5A46" w:rsidRDefault="00DB5A46" w:rsidP="00524E7D">
            <w:pPr>
              <w:pStyle w:val="ListParagraph"/>
              <w:numPr>
                <w:ilvl w:val="1"/>
                <w:numId w:val="36"/>
              </w:numPr>
              <w:rPr>
                <w:rFonts w:ascii="Arial" w:hAnsi="Arial" w:cs="Arial"/>
                <w:lang w:val="el-GR"/>
              </w:rPr>
            </w:pPr>
            <w:r>
              <w:rPr>
                <w:rFonts w:ascii="Arial" w:hAnsi="Arial" w:cs="Arial"/>
                <w:lang w:val="el-GR"/>
              </w:rPr>
              <w:t>Κατοχύρωση Δικαιωμάτων ΛΟΑΤΚΙ+ και Αποδοχή της Διαφορετικότητας</w:t>
            </w:r>
          </w:p>
          <w:p w14:paraId="298BDF26" w14:textId="13B8B367" w:rsidR="00A132C1" w:rsidRPr="00EE1A3F" w:rsidRDefault="00A132C1" w:rsidP="00524E7D">
            <w:pPr>
              <w:pStyle w:val="ListParagraph"/>
              <w:numPr>
                <w:ilvl w:val="1"/>
                <w:numId w:val="36"/>
              </w:numPr>
              <w:rPr>
                <w:rFonts w:ascii="Arial" w:hAnsi="Arial" w:cs="Arial"/>
                <w:lang w:val="el-GR"/>
              </w:rPr>
            </w:pPr>
            <w:r w:rsidRPr="00EE1A3F">
              <w:rPr>
                <w:rFonts w:ascii="Arial" w:hAnsi="Arial" w:cs="Arial"/>
                <w:lang w:val="el-GR"/>
              </w:rPr>
              <w:lastRenderedPageBreak/>
              <w:t>Σεξουαλικός προσανατολισμός, ταυτότητα φύλου, χαρακτηριστικά φύλου και ανθρώπινα δικαιώματα</w:t>
            </w:r>
          </w:p>
          <w:p w14:paraId="607D80FA" w14:textId="77777777" w:rsidR="00A132C1" w:rsidRPr="00EE1A3F" w:rsidRDefault="00A132C1" w:rsidP="00524E7D">
            <w:pPr>
              <w:pStyle w:val="ListParagraph"/>
              <w:numPr>
                <w:ilvl w:val="1"/>
                <w:numId w:val="36"/>
              </w:numPr>
              <w:rPr>
                <w:rFonts w:ascii="Arial" w:hAnsi="Arial" w:cs="Arial"/>
                <w:lang w:val="el-GR"/>
              </w:rPr>
            </w:pPr>
            <w:r w:rsidRPr="00EE1A3F">
              <w:rPr>
                <w:rFonts w:ascii="Arial" w:hAnsi="Arial" w:cs="Arial"/>
                <w:lang w:val="el-GR"/>
              </w:rPr>
              <w:t>Εμπορία και διακίνηση προσώπων και ανθρώπινα δικαιώματα</w:t>
            </w:r>
          </w:p>
          <w:p w14:paraId="68A70414" w14:textId="77777777" w:rsidR="00A132C1" w:rsidRDefault="00A132C1" w:rsidP="00524E7D">
            <w:pPr>
              <w:pStyle w:val="ListParagraph"/>
              <w:numPr>
                <w:ilvl w:val="1"/>
                <w:numId w:val="36"/>
              </w:numPr>
              <w:rPr>
                <w:rFonts w:ascii="Arial" w:hAnsi="Arial" w:cs="Arial"/>
                <w:lang w:val="el-GR"/>
              </w:rPr>
            </w:pPr>
            <w:r w:rsidRPr="00EE1A3F">
              <w:rPr>
                <w:rFonts w:ascii="Arial" w:hAnsi="Arial" w:cs="Arial"/>
                <w:lang w:val="el-GR"/>
              </w:rPr>
              <w:t>Δικαιώματα των θυμάτων</w:t>
            </w:r>
          </w:p>
          <w:p w14:paraId="37A22B19" w14:textId="62C98959" w:rsidR="00524E7D" w:rsidRPr="00DB5A46" w:rsidRDefault="00524E7D" w:rsidP="00524E7D">
            <w:pPr>
              <w:pStyle w:val="ListParagraph"/>
              <w:ind w:left="1440"/>
              <w:rPr>
                <w:rFonts w:ascii="Arial" w:hAnsi="Arial" w:cs="Arial"/>
                <w:lang w:val="el-GR"/>
              </w:rPr>
            </w:pPr>
          </w:p>
        </w:tc>
        <w:tc>
          <w:tcPr>
            <w:tcW w:w="1653" w:type="dxa"/>
          </w:tcPr>
          <w:p w14:paraId="6E4737EE" w14:textId="77777777" w:rsidR="00D9662E" w:rsidRDefault="00DB5A46" w:rsidP="00524E7D">
            <w:pPr>
              <w:jc w:val="center"/>
              <w:rPr>
                <w:rFonts w:ascii="Arial" w:hAnsi="Arial" w:cs="Arial"/>
                <w:lang w:val="el-GR"/>
              </w:rPr>
            </w:pPr>
            <w:r>
              <w:rPr>
                <w:rFonts w:ascii="Arial" w:hAnsi="Arial" w:cs="Arial"/>
                <w:lang w:val="el-GR"/>
              </w:rPr>
              <w:lastRenderedPageBreak/>
              <w:t>21-29</w:t>
            </w:r>
          </w:p>
          <w:p w14:paraId="1F235CD5" w14:textId="77777777" w:rsidR="00DB5A46" w:rsidRDefault="00DB5A46" w:rsidP="00524E7D">
            <w:pPr>
              <w:jc w:val="center"/>
              <w:rPr>
                <w:rFonts w:ascii="Arial" w:hAnsi="Arial" w:cs="Arial"/>
                <w:lang w:val="el-GR"/>
              </w:rPr>
            </w:pPr>
            <w:r>
              <w:rPr>
                <w:rFonts w:ascii="Arial" w:hAnsi="Arial" w:cs="Arial"/>
                <w:lang w:val="el-GR"/>
              </w:rPr>
              <w:t>21</w:t>
            </w:r>
          </w:p>
          <w:p w14:paraId="43F7ABB2" w14:textId="77777777" w:rsidR="00DB5A46" w:rsidRDefault="00DB5A46" w:rsidP="00524E7D">
            <w:pPr>
              <w:jc w:val="center"/>
              <w:rPr>
                <w:rFonts w:ascii="Arial" w:hAnsi="Arial" w:cs="Arial"/>
                <w:lang w:val="el-GR"/>
              </w:rPr>
            </w:pPr>
          </w:p>
          <w:p w14:paraId="79015EFE" w14:textId="29CB0971" w:rsidR="00DB5A46" w:rsidRDefault="00DB5A46" w:rsidP="00524E7D">
            <w:pPr>
              <w:jc w:val="center"/>
              <w:rPr>
                <w:rFonts w:ascii="Arial" w:hAnsi="Arial" w:cs="Arial"/>
                <w:lang w:val="el-GR"/>
              </w:rPr>
            </w:pPr>
            <w:r>
              <w:rPr>
                <w:rFonts w:ascii="Arial" w:hAnsi="Arial" w:cs="Arial"/>
                <w:lang w:val="el-GR"/>
              </w:rPr>
              <w:t>21-23</w:t>
            </w:r>
          </w:p>
          <w:p w14:paraId="6D35EA39" w14:textId="6A5562CE" w:rsidR="00DB5A46" w:rsidRDefault="00DB5A46" w:rsidP="00524E7D">
            <w:pPr>
              <w:jc w:val="center"/>
              <w:rPr>
                <w:rFonts w:ascii="Arial" w:hAnsi="Arial" w:cs="Arial"/>
                <w:lang w:val="el-GR"/>
              </w:rPr>
            </w:pPr>
            <w:r>
              <w:rPr>
                <w:rFonts w:ascii="Arial" w:hAnsi="Arial" w:cs="Arial"/>
                <w:lang w:val="el-GR"/>
              </w:rPr>
              <w:t>23-24</w:t>
            </w:r>
          </w:p>
          <w:p w14:paraId="68BC69C0" w14:textId="31560FFA" w:rsidR="00DB5A46" w:rsidRDefault="00DB5A46" w:rsidP="00524E7D">
            <w:pPr>
              <w:jc w:val="center"/>
              <w:rPr>
                <w:rFonts w:ascii="Arial" w:hAnsi="Arial" w:cs="Arial"/>
                <w:lang w:val="el-GR"/>
              </w:rPr>
            </w:pPr>
            <w:r>
              <w:rPr>
                <w:rFonts w:ascii="Arial" w:hAnsi="Arial" w:cs="Arial"/>
                <w:lang w:val="el-GR"/>
              </w:rPr>
              <w:t>24</w:t>
            </w:r>
          </w:p>
          <w:p w14:paraId="4DAFB8CB" w14:textId="179BF460" w:rsidR="00DB5A46" w:rsidRDefault="00DB5A46" w:rsidP="00524E7D">
            <w:pPr>
              <w:jc w:val="center"/>
              <w:rPr>
                <w:rFonts w:ascii="Arial" w:hAnsi="Arial" w:cs="Arial"/>
                <w:lang w:val="el-GR"/>
              </w:rPr>
            </w:pPr>
            <w:r>
              <w:rPr>
                <w:rFonts w:ascii="Arial" w:hAnsi="Arial" w:cs="Arial"/>
                <w:lang w:val="el-GR"/>
              </w:rPr>
              <w:t>24</w:t>
            </w:r>
          </w:p>
          <w:p w14:paraId="54FAB568" w14:textId="7C93FB43" w:rsidR="00DB5A46" w:rsidRDefault="00DB5A46" w:rsidP="00524E7D">
            <w:pPr>
              <w:jc w:val="center"/>
              <w:rPr>
                <w:rFonts w:ascii="Arial" w:hAnsi="Arial" w:cs="Arial"/>
                <w:lang w:val="el-GR"/>
              </w:rPr>
            </w:pPr>
            <w:r>
              <w:rPr>
                <w:rFonts w:ascii="Arial" w:hAnsi="Arial" w:cs="Arial"/>
                <w:lang w:val="el-GR"/>
              </w:rPr>
              <w:t>25</w:t>
            </w:r>
          </w:p>
          <w:p w14:paraId="541B3DAA" w14:textId="1D8287C8" w:rsidR="00DB5A46" w:rsidRDefault="00DB5A46" w:rsidP="00524E7D">
            <w:pPr>
              <w:jc w:val="center"/>
              <w:rPr>
                <w:rFonts w:ascii="Arial" w:hAnsi="Arial" w:cs="Arial"/>
                <w:lang w:val="el-GR"/>
              </w:rPr>
            </w:pPr>
            <w:r>
              <w:rPr>
                <w:rFonts w:ascii="Arial" w:hAnsi="Arial" w:cs="Arial"/>
                <w:lang w:val="el-GR"/>
              </w:rPr>
              <w:t>25</w:t>
            </w:r>
          </w:p>
          <w:p w14:paraId="339FD0D3" w14:textId="4C70013F" w:rsidR="00DB5A46" w:rsidRDefault="00DB5A46" w:rsidP="00524E7D">
            <w:pPr>
              <w:jc w:val="center"/>
              <w:rPr>
                <w:rFonts w:ascii="Arial" w:hAnsi="Arial" w:cs="Arial"/>
                <w:lang w:val="el-GR"/>
              </w:rPr>
            </w:pPr>
            <w:r>
              <w:rPr>
                <w:rFonts w:ascii="Arial" w:hAnsi="Arial" w:cs="Arial"/>
                <w:lang w:val="el-GR"/>
              </w:rPr>
              <w:t>25-26</w:t>
            </w:r>
          </w:p>
          <w:p w14:paraId="7FECA82D" w14:textId="6FAAFCA4" w:rsidR="00DB5A46" w:rsidRDefault="00DB5A46" w:rsidP="00524E7D">
            <w:pPr>
              <w:jc w:val="center"/>
              <w:rPr>
                <w:rFonts w:ascii="Arial" w:hAnsi="Arial" w:cs="Arial"/>
                <w:lang w:val="el-GR"/>
              </w:rPr>
            </w:pPr>
            <w:r>
              <w:rPr>
                <w:rFonts w:ascii="Arial" w:hAnsi="Arial" w:cs="Arial"/>
                <w:lang w:val="el-GR"/>
              </w:rPr>
              <w:t>26</w:t>
            </w:r>
          </w:p>
          <w:p w14:paraId="0DAB0303" w14:textId="3CC46834" w:rsidR="00DB5A46" w:rsidRDefault="00DB5A46" w:rsidP="00524E7D">
            <w:pPr>
              <w:jc w:val="center"/>
              <w:rPr>
                <w:rFonts w:ascii="Arial" w:hAnsi="Arial" w:cs="Arial"/>
                <w:lang w:val="el-GR"/>
              </w:rPr>
            </w:pPr>
          </w:p>
          <w:p w14:paraId="55DE781E" w14:textId="77777777" w:rsidR="00DB5A46" w:rsidRDefault="00DB5A46" w:rsidP="00524E7D">
            <w:pPr>
              <w:jc w:val="center"/>
              <w:rPr>
                <w:rFonts w:ascii="Arial" w:hAnsi="Arial" w:cs="Arial"/>
                <w:lang w:val="el-GR"/>
              </w:rPr>
            </w:pPr>
          </w:p>
          <w:p w14:paraId="1BDF7EF7" w14:textId="54045FD7" w:rsidR="00DB5A46" w:rsidRDefault="00DB5A46" w:rsidP="00524E7D">
            <w:pPr>
              <w:jc w:val="center"/>
              <w:rPr>
                <w:rFonts w:ascii="Arial" w:hAnsi="Arial" w:cs="Arial"/>
                <w:lang w:val="el-GR"/>
              </w:rPr>
            </w:pPr>
            <w:r>
              <w:rPr>
                <w:rFonts w:ascii="Arial" w:hAnsi="Arial" w:cs="Arial"/>
                <w:lang w:val="el-GR"/>
              </w:rPr>
              <w:t>26-28</w:t>
            </w:r>
          </w:p>
          <w:p w14:paraId="46DDAF78" w14:textId="2535EAA9" w:rsidR="00DB5A46" w:rsidRDefault="00DB5A46" w:rsidP="00524E7D">
            <w:pPr>
              <w:jc w:val="center"/>
              <w:rPr>
                <w:rFonts w:ascii="Arial" w:hAnsi="Arial" w:cs="Arial"/>
                <w:lang w:val="el-GR"/>
              </w:rPr>
            </w:pPr>
          </w:p>
          <w:p w14:paraId="207819CE" w14:textId="262DADB7" w:rsidR="00DB5A46" w:rsidRDefault="00DB5A46" w:rsidP="00524E7D">
            <w:pPr>
              <w:jc w:val="center"/>
              <w:rPr>
                <w:rFonts w:ascii="Arial" w:hAnsi="Arial" w:cs="Arial"/>
                <w:lang w:val="el-GR"/>
              </w:rPr>
            </w:pPr>
            <w:r>
              <w:rPr>
                <w:rFonts w:ascii="Arial" w:hAnsi="Arial" w:cs="Arial"/>
                <w:lang w:val="el-GR"/>
              </w:rPr>
              <w:lastRenderedPageBreak/>
              <w:t>28-29</w:t>
            </w:r>
          </w:p>
          <w:p w14:paraId="416E1714" w14:textId="6F4CE3F8" w:rsidR="00DB5A46" w:rsidRDefault="00DB5A46" w:rsidP="00524E7D">
            <w:pPr>
              <w:jc w:val="center"/>
              <w:rPr>
                <w:rFonts w:ascii="Arial" w:hAnsi="Arial" w:cs="Arial"/>
                <w:lang w:val="el-GR"/>
              </w:rPr>
            </w:pPr>
          </w:p>
          <w:p w14:paraId="73D29E72" w14:textId="2948BBDC" w:rsidR="00DB5A46" w:rsidRDefault="00DB5A46" w:rsidP="00524E7D">
            <w:pPr>
              <w:jc w:val="center"/>
              <w:rPr>
                <w:rFonts w:ascii="Arial" w:hAnsi="Arial" w:cs="Arial"/>
                <w:lang w:val="el-GR"/>
              </w:rPr>
            </w:pPr>
            <w:r>
              <w:rPr>
                <w:rFonts w:ascii="Arial" w:hAnsi="Arial" w:cs="Arial"/>
                <w:lang w:val="el-GR"/>
              </w:rPr>
              <w:t>29</w:t>
            </w:r>
          </w:p>
          <w:p w14:paraId="635C28EF" w14:textId="5A5B17DA" w:rsidR="00DB5A46" w:rsidRPr="00EE1A3F" w:rsidRDefault="00DB5A46" w:rsidP="00524E7D">
            <w:pPr>
              <w:jc w:val="center"/>
              <w:rPr>
                <w:rFonts w:ascii="Arial" w:hAnsi="Arial" w:cs="Arial"/>
                <w:lang w:val="el-GR"/>
              </w:rPr>
            </w:pPr>
            <w:r>
              <w:rPr>
                <w:rFonts w:ascii="Arial" w:hAnsi="Arial" w:cs="Arial"/>
                <w:lang w:val="el-GR"/>
              </w:rPr>
              <w:t>29</w:t>
            </w:r>
          </w:p>
        </w:tc>
      </w:tr>
      <w:tr w:rsidR="00D9662E" w:rsidRPr="00DB5A46" w14:paraId="3EF5A892" w14:textId="77777777" w:rsidTr="00524E7D">
        <w:tc>
          <w:tcPr>
            <w:tcW w:w="8217" w:type="dxa"/>
          </w:tcPr>
          <w:p w14:paraId="72294594" w14:textId="6C00D5C2" w:rsidR="00D9662E" w:rsidRPr="00EE1A3F" w:rsidRDefault="00404655" w:rsidP="00524E7D">
            <w:pPr>
              <w:pStyle w:val="ListParagraph"/>
              <w:numPr>
                <w:ilvl w:val="0"/>
                <w:numId w:val="36"/>
              </w:numPr>
              <w:rPr>
                <w:rFonts w:ascii="Arial" w:hAnsi="Arial" w:cs="Arial"/>
                <w:lang w:val="el-GR"/>
              </w:rPr>
            </w:pPr>
            <w:r>
              <w:rPr>
                <w:rFonts w:ascii="Arial" w:hAnsi="Arial" w:cs="Arial"/>
                <w:lang w:val="el-GR"/>
              </w:rPr>
              <w:lastRenderedPageBreak/>
              <w:t>Φορεί</w:t>
            </w:r>
            <w:r w:rsidR="00A132C1" w:rsidRPr="00EE1A3F">
              <w:rPr>
                <w:rFonts w:ascii="Arial" w:hAnsi="Arial" w:cs="Arial"/>
                <w:lang w:val="el-GR"/>
              </w:rPr>
              <w:t>ς Προστασίας</w:t>
            </w:r>
          </w:p>
          <w:p w14:paraId="4E7509A1" w14:textId="77777777" w:rsidR="00A132C1" w:rsidRPr="00EE1A3F" w:rsidRDefault="00A132C1" w:rsidP="00524E7D">
            <w:pPr>
              <w:pStyle w:val="ListParagraph"/>
              <w:numPr>
                <w:ilvl w:val="1"/>
                <w:numId w:val="36"/>
              </w:numPr>
              <w:rPr>
                <w:rFonts w:ascii="Arial" w:hAnsi="Arial" w:cs="Arial"/>
                <w:lang w:val="el-GR"/>
              </w:rPr>
            </w:pPr>
            <w:r w:rsidRPr="00EE1A3F">
              <w:rPr>
                <w:rFonts w:ascii="Arial" w:hAnsi="Arial" w:cs="Arial"/>
                <w:lang w:val="el-GR"/>
              </w:rPr>
              <w:t>Κρατικός Μηχανισμός</w:t>
            </w:r>
          </w:p>
          <w:p w14:paraId="3897422D" w14:textId="77777777" w:rsidR="00A132C1" w:rsidRPr="00EE1A3F" w:rsidRDefault="00A132C1" w:rsidP="00524E7D">
            <w:pPr>
              <w:pStyle w:val="ListParagraph"/>
              <w:numPr>
                <w:ilvl w:val="2"/>
                <w:numId w:val="36"/>
              </w:numPr>
              <w:rPr>
                <w:rFonts w:ascii="Arial" w:hAnsi="Arial" w:cs="Arial"/>
                <w:lang w:val="el-GR"/>
              </w:rPr>
            </w:pPr>
            <w:r w:rsidRPr="00EE1A3F">
              <w:rPr>
                <w:rFonts w:ascii="Arial" w:hAnsi="Arial" w:cs="Arial"/>
                <w:lang w:val="el-GR"/>
              </w:rPr>
              <w:t>Σεβασμός, προστασία, πραγμάτωση</w:t>
            </w:r>
          </w:p>
          <w:p w14:paraId="744CE6A4" w14:textId="77777777" w:rsidR="00A132C1" w:rsidRPr="00EE1A3F" w:rsidRDefault="00A132C1" w:rsidP="00524E7D">
            <w:pPr>
              <w:pStyle w:val="ListParagraph"/>
              <w:numPr>
                <w:ilvl w:val="2"/>
                <w:numId w:val="36"/>
              </w:numPr>
              <w:rPr>
                <w:rFonts w:ascii="Arial" w:hAnsi="Arial" w:cs="Arial"/>
                <w:lang w:val="el-GR"/>
              </w:rPr>
            </w:pPr>
            <w:r w:rsidRPr="00EE1A3F">
              <w:rPr>
                <w:rFonts w:ascii="Arial" w:hAnsi="Arial" w:cs="Arial"/>
                <w:lang w:val="el-GR"/>
              </w:rPr>
              <w:t>Εκτελεστική εξουσία</w:t>
            </w:r>
          </w:p>
          <w:p w14:paraId="5029B79B" w14:textId="77777777" w:rsidR="00A132C1" w:rsidRPr="00EE1A3F" w:rsidRDefault="00A132C1" w:rsidP="00524E7D">
            <w:pPr>
              <w:pStyle w:val="ListParagraph"/>
              <w:numPr>
                <w:ilvl w:val="2"/>
                <w:numId w:val="36"/>
              </w:numPr>
              <w:rPr>
                <w:rFonts w:ascii="Arial" w:hAnsi="Arial" w:cs="Arial"/>
                <w:lang w:val="el-GR"/>
              </w:rPr>
            </w:pPr>
            <w:r w:rsidRPr="00EE1A3F">
              <w:rPr>
                <w:rFonts w:ascii="Arial" w:hAnsi="Arial" w:cs="Arial"/>
                <w:lang w:val="el-GR"/>
              </w:rPr>
              <w:t>Αστυνομία</w:t>
            </w:r>
          </w:p>
          <w:p w14:paraId="1C96F70A" w14:textId="10AF7545" w:rsidR="00A132C1" w:rsidRPr="00EE1A3F" w:rsidRDefault="00404655" w:rsidP="00524E7D">
            <w:pPr>
              <w:pStyle w:val="ListParagraph"/>
              <w:numPr>
                <w:ilvl w:val="2"/>
                <w:numId w:val="36"/>
              </w:numPr>
              <w:rPr>
                <w:rFonts w:ascii="Arial" w:hAnsi="Arial" w:cs="Arial"/>
                <w:lang w:val="el-GR"/>
              </w:rPr>
            </w:pPr>
            <w:r>
              <w:rPr>
                <w:rFonts w:ascii="Arial" w:hAnsi="Arial" w:cs="Arial"/>
                <w:lang w:val="el-GR"/>
              </w:rPr>
              <w:t>Φυλακές</w:t>
            </w:r>
          </w:p>
        </w:tc>
        <w:tc>
          <w:tcPr>
            <w:tcW w:w="1653" w:type="dxa"/>
          </w:tcPr>
          <w:p w14:paraId="093938E5" w14:textId="0B18E89D" w:rsidR="00524E7D" w:rsidRDefault="00404655" w:rsidP="00524E7D">
            <w:pPr>
              <w:jc w:val="center"/>
              <w:rPr>
                <w:rFonts w:ascii="Arial" w:hAnsi="Arial" w:cs="Arial"/>
                <w:lang w:val="el-GR"/>
              </w:rPr>
            </w:pPr>
            <w:r>
              <w:rPr>
                <w:rFonts w:ascii="Arial" w:hAnsi="Arial" w:cs="Arial"/>
                <w:lang w:val="el-GR"/>
              </w:rPr>
              <w:t>30-32</w:t>
            </w:r>
          </w:p>
          <w:p w14:paraId="01DD413E" w14:textId="6F262686" w:rsidR="00404655" w:rsidRDefault="00404655" w:rsidP="00524E7D">
            <w:pPr>
              <w:jc w:val="center"/>
              <w:rPr>
                <w:rFonts w:ascii="Arial" w:hAnsi="Arial" w:cs="Arial"/>
                <w:lang w:val="el-GR"/>
              </w:rPr>
            </w:pPr>
            <w:r>
              <w:rPr>
                <w:rFonts w:ascii="Arial" w:hAnsi="Arial" w:cs="Arial"/>
                <w:lang w:val="el-GR"/>
              </w:rPr>
              <w:t>30</w:t>
            </w:r>
          </w:p>
          <w:p w14:paraId="25A0DDA4" w14:textId="3A635327" w:rsidR="00404655" w:rsidRDefault="00404655" w:rsidP="00524E7D">
            <w:pPr>
              <w:jc w:val="center"/>
              <w:rPr>
                <w:rFonts w:ascii="Arial" w:hAnsi="Arial" w:cs="Arial"/>
                <w:lang w:val="el-GR"/>
              </w:rPr>
            </w:pPr>
            <w:r>
              <w:rPr>
                <w:rFonts w:ascii="Arial" w:hAnsi="Arial" w:cs="Arial"/>
                <w:lang w:val="el-GR"/>
              </w:rPr>
              <w:t>30</w:t>
            </w:r>
          </w:p>
          <w:p w14:paraId="0F79D7F6" w14:textId="0C92992C" w:rsidR="00404655" w:rsidRDefault="00404655" w:rsidP="00524E7D">
            <w:pPr>
              <w:jc w:val="center"/>
              <w:rPr>
                <w:rFonts w:ascii="Arial" w:hAnsi="Arial" w:cs="Arial"/>
                <w:lang w:val="el-GR"/>
              </w:rPr>
            </w:pPr>
            <w:r>
              <w:rPr>
                <w:rFonts w:ascii="Arial" w:hAnsi="Arial" w:cs="Arial"/>
                <w:lang w:val="el-GR"/>
              </w:rPr>
              <w:t>31</w:t>
            </w:r>
          </w:p>
          <w:p w14:paraId="6F0AD1C6" w14:textId="41449562" w:rsidR="00404655" w:rsidRDefault="00404655" w:rsidP="00524E7D">
            <w:pPr>
              <w:jc w:val="center"/>
              <w:rPr>
                <w:rFonts w:ascii="Arial" w:hAnsi="Arial" w:cs="Arial"/>
                <w:lang w:val="el-GR"/>
              </w:rPr>
            </w:pPr>
            <w:r>
              <w:rPr>
                <w:rFonts w:ascii="Arial" w:hAnsi="Arial" w:cs="Arial"/>
                <w:lang w:val="el-GR"/>
              </w:rPr>
              <w:t>32</w:t>
            </w:r>
          </w:p>
          <w:p w14:paraId="7F23A68A" w14:textId="77777777" w:rsidR="00404655" w:rsidRPr="00EE1A3F" w:rsidRDefault="00404655" w:rsidP="00524E7D">
            <w:pPr>
              <w:jc w:val="center"/>
              <w:rPr>
                <w:rFonts w:ascii="Arial" w:hAnsi="Arial" w:cs="Arial"/>
                <w:lang w:val="el-GR"/>
              </w:rPr>
            </w:pPr>
          </w:p>
          <w:p w14:paraId="66900AA7" w14:textId="3BE9E277" w:rsidR="00A132C1" w:rsidRPr="00EE1A3F" w:rsidRDefault="00A132C1" w:rsidP="00524E7D">
            <w:pPr>
              <w:jc w:val="center"/>
              <w:rPr>
                <w:rFonts w:ascii="Arial" w:hAnsi="Arial" w:cs="Arial"/>
                <w:lang w:val="el-GR"/>
              </w:rPr>
            </w:pPr>
          </w:p>
        </w:tc>
      </w:tr>
      <w:tr w:rsidR="00F75CB7" w:rsidRPr="00EE1A3F" w14:paraId="338E5C8C" w14:textId="77777777" w:rsidTr="00524E7D">
        <w:trPr>
          <w:trHeight w:val="3588"/>
        </w:trPr>
        <w:tc>
          <w:tcPr>
            <w:tcW w:w="8217" w:type="dxa"/>
          </w:tcPr>
          <w:p w14:paraId="17F335EA" w14:textId="77777777" w:rsidR="00F75CB7" w:rsidRPr="00EE1A3F" w:rsidRDefault="00F75CB7" w:rsidP="00524E7D">
            <w:pPr>
              <w:pStyle w:val="ListParagraph"/>
              <w:numPr>
                <w:ilvl w:val="0"/>
                <w:numId w:val="36"/>
              </w:numPr>
              <w:rPr>
                <w:rFonts w:ascii="Arial" w:hAnsi="Arial" w:cs="Arial"/>
                <w:lang w:val="el-GR"/>
              </w:rPr>
            </w:pPr>
            <w:r w:rsidRPr="00EE1A3F">
              <w:rPr>
                <w:rFonts w:ascii="Arial" w:hAnsi="Arial" w:cs="Arial"/>
                <w:lang w:val="el-GR"/>
              </w:rPr>
              <w:t>Δικαιώματα</w:t>
            </w:r>
          </w:p>
          <w:p w14:paraId="6868058E" w14:textId="77777777" w:rsidR="00F75CB7" w:rsidRPr="00EE1A3F" w:rsidRDefault="00F75CB7" w:rsidP="00524E7D">
            <w:pPr>
              <w:pStyle w:val="ListParagraph"/>
              <w:numPr>
                <w:ilvl w:val="1"/>
                <w:numId w:val="36"/>
              </w:numPr>
              <w:rPr>
                <w:rFonts w:ascii="Arial" w:hAnsi="Arial" w:cs="Arial"/>
                <w:lang w:val="el-GR"/>
              </w:rPr>
            </w:pPr>
            <w:r w:rsidRPr="00EE1A3F">
              <w:rPr>
                <w:rFonts w:ascii="Arial" w:hAnsi="Arial" w:cs="Arial"/>
                <w:lang w:val="el-GR"/>
              </w:rPr>
              <w:t>Ατομικά και πολιτικά δικαιώματα</w:t>
            </w:r>
          </w:p>
          <w:p w14:paraId="79AA1796"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Αδιαίρετα, αλληλένδετα και αλληλεξαρτώμενα δικαιώματα</w:t>
            </w:r>
          </w:p>
          <w:p w14:paraId="0D57D121"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Ατομικά δικαιώματα</w:t>
            </w:r>
          </w:p>
          <w:p w14:paraId="7CFE875F"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Πολιτικά δικαιώματα</w:t>
            </w:r>
          </w:p>
          <w:p w14:paraId="4B9C440B"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Αρνητικές αλλά και θετικές υποχρεώσεις</w:t>
            </w:r>
          </w:p>
          <w:p w14:paraId="44EB2FA4"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Τα πλείστα δικαιώματα δεν είναι απόλυτα</w:t>
            </w:r>
          </w:p>
          <w:p w14:paraId="4F8C973E" w14:textId="77777777" w:rsidR="00F75CB7" w:rsidRPr="00EE1A3F" w:rsidRDefault="00F75CB7" w:rsidP="00524E7D">
            <w:pPr>
              <w:pStyle w:val="ListParagraph"/>
              <w:numPr>
                <w:ilvl w:val="1"/>
                <w:numId w:val="36"/>
              </w:numPr>
              <w:rPr>
                <w:rFonts w:ascii="Arial" w:hAnsi="Arial" w:cs="Arial"/>
                <w:lang w:val="el-GR"/>
              </w:rPr>
            </w:pPr>
            <w:r w:rsidRPr="00EE1A3F">
              <w:rPr>
                <w:rFonts w:ascii="Arial" w:hAnsi="Arial" w:cs="Arial"/>
                <w:lang w:val="el-GR"/>
              </w:rPr>
              <w:t>Οικονομικά, κοινωνικά και πολιτιστικά δικαιώματα</w:t>
            </w:r>
          </w:p>
          <w:p w14:paraId="5F93153D"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Οικονομικά και κοινωνικά δικαιώματα</w:t>
            </w:r>
          </w:p>
          <w:p w14:paraId="28A2BEB2" w14:textId="77777777" w:rsidR="00F75CB7" w:rsidRPr="00EE1A3F" w:rsidRDefault="00F75CB7" w:rsidP="00524E7D">
            <w:pPr>
              <w:pStyle w:val="ListParagraph"/>
              <w:numPr>
                <w:ilvl w:val="2"/>
                <w:numId w:val="36"/>
              </w:numPr>
              <w:rPr>
                <w:rFonts w:ascii="Arial" w:hAnsi="Arial" w:cs="Arial"/>
                <w:lang w:val="el-GR"/>
              </w:rPr>
            </w:pPr>
            <w:r w:rsidRPr="00EE1A3F">
              <w:rPr>
                <w:rFonts w:ascii="Arial" w:hAnsi="Arial" w:cs="Arial"/>
                <w:lang w:val="el-GR"/>
              </w:rPr>
              <w:t>Ισότιμη προστασία όλων των δικαιωμάτων</w:t>
            </w:r>
          </w:p>
          <w:p w14:paraId="067A7DF9" w14:textId="77777777" w:rsidR="00F75CB7" w:rsidRPr="00404655" w:rsidRDefault="00F75CB7" w:rsidP="00524E7D">
            <w:pPr>
              <w:pStyle w:val="ListParagraph"/>
              <w:numPr>
                <w:ilvl w:val="1"/>
                <w:numId w:val="36"/>
              </w:numPr>
              <w:rPr>
                <w:rFonts w:ascii="Arial" w:hAnsi="Arial" w:cs="Arial"/>
                <w:lang w:val="el-GR"/>
              </w:rPr>
            </w:pPr>
            <w:r w:rsidRPr="00404655">
              <w:rPr>
                <w:rFonts w:ascii="Arial" w:hAnsi="Arial" w:cs="Arial"/>
                <w:lang w:val="el-GR"/>
              </w:rPr>
              <w:t>Το δικαίωμα  στο περιβάλλον και η σύγχρονη δικαιωματική προσέγγιση</w:t>
            </w:r>
          </w:p>
          <w:p w14:paraId="65128DE3" w14:textId="07066257" w:rsidR="00F75CB7" w:rsidRPr="00EE1A3F" w:rsidRDefault="00F75CB7" w:rsidP="00524E7D">
            <w:pPr>
              <w:ind w:left="1080"/>
              <w:rPr>
                <w:rFonts w:ascii="Arial" w:hAnsi="Arial" w:cs="Arial"/>
                <w:lang w:val="el-GR"/>
              </w:rPr>
            </w:pPr>
          </w:p>
        </w:tc>
        <w:tc>
          <w:tcPr>
            <w:tcW w:w="1653" w:type="dxa"/>
          </w:tcPr>
          <w:p w14:paraId="6371B4D4" w14:textId="77777777" w:rsidR="00F75CB7" w:rsidRPr="00EE1A3F" w:rsidRDefault="00F75CB7" w:rsidP="00524E7D">
            <w:pPr>
              <w:jc w:val="center"/>
              <w:rPr>
                <w:rFonts w:ascii="Arial" w:hAnsi="Arial" w:cs="Arial"/>
                <w:lang w:val="el-GR"/>
              </w:rPr>
            </w:pPr>
            <w:r>
              <w:rPr>
                <w:rFonts w:ascii="Arial" w:hAnsi="Arial" w:cs="Arial"/>
                <w:lang w:val="el-GR"/>
              </w:rPr>
              <w:t>33-37</w:t>
            </w:r>
          </w:p>
          <w:p w14:paraId="1C33276C" w14:textId="77777777" w:rsidR="00F75CB7" w:rsidRDefault="00F75CB7" w:rsidP="00524E7D">
            <w:pPr>
              <w:jc w:val="center"/>
              <w:rPr>
                <w:rFonts w:ascii="Arial" w:hAnsi="Arial" w:cs="Arial"/>
                <w:lang w:val="el-GR"/>
              </w:rPr>
            </w:pPr>
            <w:r>
              <w:rPr>
                <w:rFonts w:ascii="Arial" w:hAnsi="Arial" w:cs="Arial"/>
                <w:lang w:val="el-GR"/>
              </w:rPr>
              <w:t>33-35</w:t>
            </w:r>
          </w:p>
          <w:p w14:paraId="717C1E1E" w14:textId="77777777" w:rsidR="00F75CB7" w:rsidRDefault="00F75CB7" w:rsidP="00524E7D">
            <w:pPr>
              <w:jc w:val="center"/>
              <w:rPr>
                <w:rFonts w:ascii="Arial" w:hAnsi="Arial" w:cs="Arial"/>
                <w:lang w:val="el-GR"/>
              </w:rPr>
            </w:pPr>
            <w:r>
              <w:rPr>
                <w:rFonts w:ascii="Arial" w:hAnsi="Arial" w:cs="Arial"/>
                <w:lang w:val="el-GR"/>
              </w:rPr>
              <w:t>33</w:t>
            </w:r>
          </w:p>
          <w:p w14:paraId="419C5478" w14:textId="77777777" w:rsidR="00F75CB7" w:rsidRDefault="00F75CB7" w:rsidP="00524E7D">
            <w:pPr>
              <w:jc w:val="center"/>
              <w:rPr>
                <w:rFonts w:ascii="Arial" w:hAnsi="Arial" w:cs="Arial"/>
                <w:lang w:val="el-GR"/>
              </w:rPr>
            </w:pPr>
            <w:r>
              <w:rPr>
                <w:rFonts w:ascii="Arial" w:hAnsi="Arial" w:cs="Arial"/>
                <w:lang w:val="el-GR"/>
              </w:rPr>
              <w:t>33</w:t>
            </w:r>
          </w:p>
          <w:p w14:paraId="256144E8" w14:textId="77777777" w:rsidR="00F75CB7" w:rsidRDefault="00F75CB7" w:rsidP="00524E7D">
            <w:pPr>
              <w:jc w:val="center"/>
              <w:rPr>
                <w:rFonts w:ascii="Arial" w:hAnsi="Arial" w:cs="Arial"/>
                <w:lang w:val="el-GR"/>
              </w:rPr>
            </w:pPr>
            <w:r>
              <w:rPr>
                <w:rFonts w:ascii="Arial" w:hAnsi="Arial" w:cs="Arial"/>
                <w:lang w:val="el-GR"/>
              </w:rPr>
              <w:t>34</w:t>
            </w:r>
          </w:p>
          <w:p w14:paraId="1F9D2C6F" w14:textId="77777777" w:rsidR="00F75CB7" w:rsidRDefault="00F75CB7" w:rsidP="00524E7D">
            <w:pPr>
              <w:jc w:val="center"/>
              <w:rPr>
                <w:rFonts w:ascii="Arial" w:hAnsi="Arial" w:cs="Arial"/>
                <w:lang w:val="el-GR"/>
              </w:rPr>
            </w:pPr>
            <w:r>
              <w:rPr>
                <w:rFonts w:ascii="Arial" w:hAnsi="Arial" w:cs="Arial"/>
                <w:lang w:val="el-GR"/>
              </w:rPr>
              <w:t>34</w:t>
            </w:r>
          </w:p>
          <w:p w14:paraId="344D8C6C" w14:textId="77777777" w:rsidR="00F75CB7" w:rsidRPr="00EE1A3F" w:rsidRDefault="00F75CB7" w:rsidP="00524E7D">
            <w:pPr>
              <w:jc w:val="center"/>
              <w:rPr>
                <w:rFonts w:ascii="Arial" w:hAnsi="Arial" w:cs="Arial"/>
                <w:lang w:val="el-GR"/>
              </w:rPr>
            </w:pPr>
            <w:r>
              <w:rPr>
                <w:rFonts w:ascii="Arial" w:hAnsi="Arial" w:cs="Arial"/>
                <w:lang w:val="el-GR"/>
              </w:rPr>
              <w:t>35</w:t>
            </w:r>
          </w:p>
          <w:p w14:paraId="1E10E9CC" w14:textId="77777777" w:rsidR="00F75CB7" w:rsidRDefault="00F75CB7" w:rsidP="00524E7D">
            <w:pPr>
              <w:jc w:val="center"/>
              <w:rPr>
                <w:rFonts w:ascii="Arial" w:hAnsi="Arial" w:cs="Arial"/>
                <w:lang w:val="el-GR"/>
              </w:rPr>
            </w:pPr>
            <w:r>
              <w:rPr>
                <w:rFonts w:ascii="Arial" w:hAnsi="Arial" w:cs="Arial"/>
                <w:lang w:val="el-GR"/>
              </w:rPr>
              <w:t>35-37</w:t>
            </w:r>
          </w:p>
          <w:p w14:paraId="09E5F36E" w14:textId="77777777" w:rsidR="00F75CB7" w:rsidRDefault="00F75CB7" w:rsidP="00524E7D">
            <w:pPr>
              <w:jc w:val="center"/>
              <w:rPr>
                <w:rFonts w:ascii="Arial" w:hAnsi="Arial" w:cs="Arial"/>
                <w:lang w:val="el-GR"/>
              </w:rPr>
            </w:pPr>
            <w:r>
              <w:rPr>
                <w:rFonts w:ascii="Arial" w:hAnsi="Arial" w:cs="Arial"/>
                <w:lang w:val="el-GR"/>
              </w:rPr>
              <w:t>35-36</w:t>
            </w:r>
          </w:p>
          <w:p w14:paraId="55B87EE7" w14:textId="77777777" w:rsidR="00F75CB7" w:rsidRDefault="00F75CB7" w:rsidP="00524E7D">
            <w:pPr>
              <w:jc w:val="center"/>
              <w:rPr>
                <w:rFonts w:ascii="Arial" w:hAnsi="Arial" w:cs="Arial"/>
                <w:lang w:val="el-GR"/>
              </w:rPr>
            </w:pPr>
            <w:r>
              <w:rPr>
                <w:rFonts w:ascii="Arial" w:hAnsi="Arial" w:cs="Arial"/>
                <w:lang w:val="el-GR"/>
              </w:rPr>
              <w:t>36-37</w:t>
            </w:r>
          </w:p>
          <w:p w14:paraId="13DA2A1D" w14:textId="21E949BF" w:rsidR="00F75CB7" w:rsidRPr="00EE1A3F" w:rsidRDefault="00F75CB7" w:rsidP="00524E7D">
            <w:pPr>
              <w:jc w:val="center"/>
              <w:rPr>
                <w:rFonts w:ascii="Arial" w:hAnsi="Arial" w:cs="Arial"/>
                <w:lang w:val="el-GR"/>
              </w:rPr>
            </w:pPr>
            <w:r>
              <w:rPr>
                <w:rFonts w:ascii="Arial" w:hAnsi="Arial" w:cs="Arial"/>
                <w:lang w:val="el-GR"/>
              </w:rPr>
              <w:t>37</w:t>
            </w:r>
          </w:p>
        </w:tc>
      </w:tr>
      <w:tr w:rsidR="00F37E3C" w:rsidRPr="00DB5A46" w14:paraId="0EE5DBAA" w14:textId="77777777" w:rsidTr="00524E7D">
        <w:tc>
          <w:tcPr>
            <w:tcW w:w="8217" w:type="dxa"/>
          </w:tcPr>
          <w:p w14:paraId="71676073" w14:textId="77777777" w:rsidR="00F37E3C" w:rsidRDefault="00F37E3C" w:rsidP="00524E7D">
            <w:pPr>
              <w:pStyle w:val="ListParagraph"/>
              <w:numPr>
                <w:ilvl w:val="0"/>
                <w:numId w:val="36"/>
              </w:numPr>
              <w:rPr>
                <w:rFonts w:ascii="Arial" w:hAnsi="Arial" w:cs="Arial"/>
                <w:lang w:val="el-GR"/>
              </w:rPr>
            </w:pPr>
            <w:r w:rsidRPr="00EE1A3F">
              <w:rPr>
                <w:rFonts w:ascii="Arial" w:hAnsi="Arial" w:cs="Arial"/>
                <w:lang w:val="el-GR"/>
              </w:rPr>
              <w:t>Ανεξάρτητες Αρχές και Θεσμοί Προστασίας Ανθρωπίνων Δικαιωμάτων</w:t>
            </w:r>
          </w:p>
          <w:p w14:paraId="640EE09E" w14:textId="09287D9B" w:rsidR="00524E7D" w:rsidRPr="00524E7D" w:rsidRDefault="00524E7D" w:rsidP="00524E7D">
            <w:pPr>
              <w:ind w:left="284"/>
              <w:rPr>
                <w:rFonts w:ascii="Arial" w:hAnsi="Arial" w:cs="Arial"/>
                <w:lang w:val="el-GR"/>
              </w:rPr>
            </w:pPr>
          </w:p>
        </w:tc>
        <w:tc>
          <w:tcPr>
            <w:tcW w:w="1653" w:type="dxa"/>
          </w:tcPr>
          <w:p w14:paraId="080C0A2C" w14:textId="77777777" w:rsidR="00F37E3C" w:rsidRDefault="00404655" w:rsidP="00524E7D">
            <w:pPr>
              <w:jc w:val="center"/>
              <w:rPr>
                <w:rFonts w:ascii="Arial" w:hAnsi="Arial" w:cs="Arial"/>
                <w:lang w:val="el-GR"/>
              </w:rPr>
            </w:pPr>
            <w:r>
              <w:rPr>
                <w:rFonts w:ascii="Arial" w:hAnsi="Arial" w:cs="Arial"/>
                <w:lang w:val="el-GR"/>
              </w:rPr>
              <w:t>38</w:t>
            </w:r>
          </w:p>
          <w:p w14:paraId="29CBEA3C" w14:textId="10E04D8E" w:rsidR="00404655" w:rsidRPr="00EE1A3F" w:rsidRDefault="00404655" w:rsidP="00524E7D">
            <w:pPr>
              <w:jc w:val="center"/>
              <w:rPr>
                <w:rFonts w:ascii="Arial" w:hAnsi="Arial" w:cs="Arial"/>
                <w:lang w:val="el-GR"/>
              </w:rPr>
            </w:pPr>
          </w:p>
        </w:tc>
      </w:tr>
      <w:tr w:rsidR="00F37E3C" w:rsidRPr="00EE1A3F" w14:paraId="58D4DBAD" w14:textId="77777777" w:rsidTr="00524E7D">
        <w:tc>
          <w:tcPr>
            <w:tcW w:w="8217" w:type="dxa"/>
          </w:tcPr>
          <w:p w14:paraId="11E7C1C8" w14:textId="77777777" w:rsidR="00F37E3C" w:rsidRPr="00EE1A3F" w:rsidRDefault="00F37E3C" w:rsidP="00524E7D">
            <w:pPr>
              <w:pStyle w:val="ListParagraph"/>
              <w:numPr>
                <w:ilvl w:val="0"/>
                <w:numId w:val="36"/>
              </w:numPr>
              <w:rPr>
                <w:rFonts w:ascii="Arial" w:hAnsi="Arial" w:cs="Arial"/>
                <w:lang w:val="el-GR"/>
              </w:rPr>
            </w:pPr>
            <w:r w:rsidRPr="00EE1A3F">
              <w:rPr>
                <w:rFonts w:ascii="Arial" w:hAnsi="Arial" w:cs="Arial"/>
                <w:lang w:val="el-GR"/>
              </w:rPr>
              <w:t>Κοινωνία των πολιτών</w:t>
            </w:r>
          </w:p>
          <w:p w14:paraId="5A5F7195" w14:textId="77777777" w:rsidR="00F37E3C" w:rsidRPr="00EE1A3F" w:rsidRDefault="00F37E3C" w:rsidP="00524E7D">
            <w:pPr>
              <w:pStyle w:val="ListParagraph"/>
              <w:numPr>
                <w:ilvl w:val="1"/>
                <w:numId w:val="36"/>
              </w:numPr>
              <w:rPr>
                <w:rFonts w:ascii="Arial" w:hAnsi="Arial" w:cs="Arial"/>
                <w:lang w:val="el-GR"/>
              </w:rPr>
            </w:pPr>
            <w:r w:rsidRPr="00EE1A3F">
              <w:rPr>
                <w:rFonts w:ascii="Arial" w:hAnsi="Arial" w:cs="Arial"/>
                <w:lang w:val="el-GR"/>
              </w:rPr>
              <w:t xml:space="preserve">Δείκτης δημοκρατικής διακυβέρνησης </w:t>
            </w:r>
          </w:p>
          <w:p w14:paraId="79C03376" w14:textId="77777777" w:rsidR="00F37E3C" w:rsidRPr="00EE1A3F" w:rsidRDefault="00F37E3C" w:rsidP="00524E7D">
            <w:pPr>
              <w:pStyle w:val="ListParagraph"/>
              <w:numPr>
                <w:ilvl w:val="1"/>
                <w:numId w:val="36"/>
              </w:numPr>
              <w:rPr>
                <w:rFonts w:ascii="Arial" w:hAnsi="Arial" w:cs="Arial"/>
                <w:lang w:val="el-GR"/>
              </w:rPr>
            </w:pPr>
            <w:r w:rsidRPr="00EE1A3F">
              <w:rPr>
                <w:rFonts w:ascii="Arial" w:hAnsi="Arial" w:cs="Arial"/>
                <w:lang w:val="el-GR"/>
              </w:rPr>
              <w:t>Ανεξάρτητος παρατηρητής και φύλακας των ανθρωπίνων δικαιωμάτων</w:t>
            </w:r>
          </w:p>
          <w:p w14:paraId="523C3927" w14:textId="77777777" w:rsidR="00F37E3C" w:rsidRPr="00EE1A3F" w:rsidRDefault="00F37E3C" w:rsidP="00524E7D">
            <w:pPr>
              <w:pStyle w:val="ListParagraph"/>
              <w:numPr>
                <w:ilvl w:val="1"/>
                <w:numId w:val="36"/>
              </w:numPr>
              <w:rPr>
                <w:rFonts w:ascii="Arial" w:hAnsi="Arial" w:cs="Arial"/>
                <w:lang w:val="el-GR"/>
              </w:rPr>
            </w:pPr>
            <w:r w:rsidRPr="00EE1A3F">
              <w:rPr>
                <w:rFonts w:ascii="Arial" w:hAnsi="Arial" w:cs="Arial"/>
                <w:lang w:val="el-GR"/>
              </w:rPr>
              <w:t>Ουσιαστική διαβούλευση</w:t>
            </w:r>
          </w:p>
          <w:p w14:paraId="300D4570" w14:textId="06DC7334" w:rsidR="00F37E3C" w:rsidRPr="00EE1A3F" w:rsidRDefault="00F37E3C" w:rsidP="00524E7D">
            <w:pPr>
              <w:ind w:left="720"/>
              <w:rPr>
                <w:rFonts w:ascii="Arial" w:hAnsi="Arial" w:cs="Arial"/>
                <w:lang w:val="el-GR"/>
              </w:rPr>
            </w:pPr>
          </w:p>
        </w:tc>
        <w:tc>
          <w:tcPr>
            <w:tcW w:w="1653" w:type="dxa"/>
          </w:tcPr>
          <w:p w14:paraId="246B8308" w14:textId="49A0767B" w:rsidR="00F37E3C" w:rsidRDefault="00404655" w:rsidP="00524E7D">
            <w:pPr>
              <w:jc w:val="center"/>
              <w:rPr>
                <w:rFonts w:ascii="Arial" w:hAnsi="Arial" w:cs="Arial"/>
                <w:lang w:val="el-GR"/>
              </w:rPr>
            </w:pPr>
            <w:r>
              <w:rPr>
                <w:rFonts w:ascii="Arial" w:hAnsi="Arial" w:cs="Arial"/>
                <w:lang w:val="el-GR"/>
              </w:rPr>
              <w:t>39-40</w:t>
            </w:r>
          </w:p>
          <w:p w14:paraId="31016004" w14:textId="18F161E8" w:rsidR="00404655" w:rsidRDefault="00404655" w:rsidP="00524E7D">
            <w:pPr>
              <w:jc w:val="center"/>
              <w:rPr>
                <w:rFonts w:ascii="Arial" w:hAnsi="Arial" w:cs="Arial"/>
                <w:lang w:val="el-GR"/>
              </w:rPr>
            </w:pPr>
            <w:r>
              <w:rPr>
                <w:rFonts w:ascii="Arial" w:hAnsi="Arial" w:cs="Arial"/>
                <w:lang w:val="el-GR"/>
              </w:rPr>
              <w:t>39</w:t>
            </w:r>
          </w:p>
          <w:p w14:paraId="7F45D067" w14:textId="3AFEDF3F" w:rsidR="00404655" w:rsidRPr="00EE1A3F" w:rsidRDefault="00404655" w:rsidP="00524E7D">
            <w:pPr>
              <w:jc w:val="center"/>
              <w:rPr>
                <w:rFonts w:ascii="Arial" w:hAnsi="Arial" w:cs="Arial"/>
                <w:lang w:val="el-GR"/>
              </w:rPr>
            </w:pPr>
            <w:r>
              <w:rPr>
                <w:rFonts w:ascii="Arial" w:hAnsi="Arial" w:cs="Arial"/>
                <w:lang w:val="el-GR"/>
              </w:rPr>
              <w:t>39</w:t>
            </w:r>
          </w:p>
          <w:p w14:paraId="60E4DA29" w14:textId="77777777" w:rsidR="00F37E3C" w:rsidRPr="00EE1A3F" w:rsidRDefault="00F37E3C" w:rsidP="00524E7D">
            <w:pPr>
              <w:jc w:val="center"/>
              <w:rPr>
                <w:rFonts w:ascii="Arial" w:hAnsi="Arial" w:cs="Arial"/>
                <w:lang w:val="el-GR"/>
              </w:rPr>
            </w:pPr>
          </w:p>
          <w:p w14:paraId="082D9C61" w14:textId="1E6A1F28" w:rsidR="00F37E3C" w:rsidRPr="00EE1A3F" w:rsidRDefault="00404655" w:rsidP="00524E7D">
            <w:pPr>
              <w:jc w:val="center"/>
              <w:rPr>
                <w:rFonts w:ascii="Arial" w:hAnsi="Arial" w:cs="Arial"/>
                <w:lang w:val="el-GR"/>
              </w:rPr>
            </w:pPr>
            <w:r>
              <w:rPr>
                <w:rFonts w:ascii="Arial" w:hAnsi="Arial" w:cs="Arial"/>
                <w:lang w:val="el-GR"/>
              </w:rPr>
              <w:t>40</w:t>
            </w:r>
          </w:p>
        </w:tc>
      </w:tr>
      <w:tr w:rsidR="00F37E3C" w:rsidRPr="00EE1A3F" w14:paraId="74B4C782" w14:textId="77777777" w:rsidTr="00524E7D">
        <w:tc>
          <w:tcPr>
            <w:tcW w:w="8217" w:type="dxa"/>
          </w:tcPr>
          <w:p w14:paraId="2938DCE5" w14:textId="77777777" w:rsidR="00F37E3C" w:rsidRDefault="00F37E3C" w:rsidP="00524E7D">
            <w:pPr>
              <w:pStyle w:val="ListParagraph"/>
              <w:numPr>
                <w:ilvl w:val="0"/>
                <w:numId w:val="36"/>
              </w:numPr>
              <w:rPr>
                <w:rFonts w:ascii="Arial" w:hAnsi="Arial" w:cs="Arial"/>
                <w:lang w:val="el-GR"/>
              </w:rPr>
            </w:pPr>
            <w:r w:rsidRPr="00EE1A3F">
              <w:rPr>
                <w:rFonts w:ascii="Arial" w:hAnsi="Arial" w:cs="Arial"/>
                <w:lang w:val="el-GR"/>
              </w:rPr>
              <w:t>Εταιρική Κοινωνική  Ευθύνη</w:t>
            </w:r>
          </w:p>
          <w:p w14:paraId="025F9ED6" w14:textId="1119E37D" w:rsidR="00524E7D" w:rsidRPr="00EE1A3F" w:rsidRDefault="00524E7D" w:rsidP="00524E7D">
            <w:pPr>
              <w:pStyle w:val="ListParagraph"/>
              <w:ind w:left="644"/>
              <w:rPr>
                <w:rFonts w:ascii="Arial" w:hAnsi="Arial" w:cs="Arial"/>
                <w:lang w:val="el-GR"/>
              </w:rPr>
            </w:pPr>
          </w:p>
        </w:tc>
        <w:tc>
          <w:tcPr>
            <w:tcW w:w="1653" w:type="dxa"/>
          </w:tcPr>
          <w:p w14:paraId="295D2081" w14:textId="5DE532A9" w:rsidR="00F37E3C" w:rsidRPr="00EE1A3F" w:rsidRDefault="00404655" w:rsidP="00524E7D">
            <w:pPr>
              <w:jc w:val="center"/>
              <w:rPr>
                <w:rFonts w:ascii="Arial" w:hAnsi="Arial" w:cs="Arial"/>
                <w:lang w:val="el-GR"/>
              </w:rPr>
            </w:pPr>
            <w:r>
              <w:rPr>
                <w:rFonts w:ascii="Arial" w:hAnsi="Arial" w:cs="Arial"/>
                <w:lang w:val="el-GR"/>
              </w:rPr>
              <w:t>41</w:t>
            </w:r>
          </w:p>
        </w:tc>
      </w:tr>
      <w:tr w:rsidR="00404655" w:rsidRPr="00EE1A3F" w14:paraId="0D097640" w14:textId="77777777" w:rsidTr="00524E7D">
        <w:tc>
          <w:tcPr>
            <w:tcW w:w="8217" w:type="dxa"/>
          </w:tcPr>
          <w:p w14:paraId="272FD309" w14:textId="77777777" w:rsidR="00404655" w:rsidRDefault="00404655" w:rsidP="00524E7D">
            <w:pPr>
              <w:pStyle w:val="ListParagraph"/>
              <w:numPr>
                <w:ilvl w:val="0"/>
                <w:numId w:val="36"/>
              </w:numPr>
              <w:rPr>
                <w:rFonts w:ascii="Arial" w:hAnsi="Arial" w:cs="Arial"/>
                <w:lang w:val="el-GR"/>
              </w:rPr>
            </w:pPr>
            <w:r>
              <w:rPr>
                <w:rFonts w:ascii="Arial" w:hAnsi="Arial" w:cs="Arial"/>
                <w:lang w:val="el-GR"/>
              </w:rPr>
              <w:t>Νέες Προκλήσεις</w:t>
            </w:r>
          </w:p>
          <w:p w14:paraId="622E7901" w14:textId="477679EA" w:rsidR="00524E7D" w:rsidRPr="00524E7D" w:rsidRDefault="00524E7D" w:rsidP="00524E7D">
            <w:pPr>
              <w:ind w:left="284"/>
              <w:rPr>
                <w:rFonts w:ascii="Arial" w:hAnsi="Arial" w:cs="Arial"/>
                <w:lang w:val="el-GR"/>
              </w:rPr>
            </w:pPr>
          </w:p>
        </w:tc>
        <w:tc>
          <w:tcPr>
            <w:tcW w:w="1653" w:type="dxa"/>
          </w:tcPr>
          <w:p w14:paraId="2BE50BFB" w14:textId="288123CC" w:rsidR="00404655" w:rsidRDefault="00404655" w:rsidP="00524E7D">
            <w:pPr>
              <w:jc w:val="center"/>
              <w:rPr>
                <w:rFonts w:ascii="Arial" w:hAnsi="Arial" w:cs="Arial"/>
                <w:lang w:val="el-GR"/>
              </w:rPr>
            </w:pPr>
            <w:r>
              <w:rPr>
                <w:rFonts w:ascii="Arial" w:hAnsi="Arial" w:cs="Arial"/>
                <w:lang w:val="el-GR"/>
              </w:rPr>
              <w:t>42</w:t>
            </w:r>
          </w:p>
        </w:tc>
      </w:tr>
      <w:tr w:rsidR="00F75CB7" w:rsidRPr="00404655" w14:paraId="0A45BC75" w14:textId="77777777" w:rsidTr="00524E7D">
        <w:trPr>
          <w:trHeight w:val="1390"/>
        </w:trPr>
        <w:tc>
          <w:tcPr>
            <w:tcW w:w="8217" w:type="dxa"/>
          </w:tcPr>
          <w:p w14:paraId="087843F7" w14:textId="77777777" w:rsidR="00F75CB7" w:rsidRDefault="00F75CB7" w:rsidP="00F75CB7">
            <w:pPr>
              <w:pStyle w:val="ListParagraph"/>
              <w:numPr>
                <w:ilvl w:val="0"/>
                <w:numId w:val="36"/>
              </w:numPr>
              <w:spacing w:line="276" w:lineRule="auto"/>
              <w:rPr>
                <w:rFonts w:ascii="Arial" w:hAnsi="Arial" w:cs="Arial"/>
                <w:lang w:val="el-GR"/>
              </w:rPr>
            </w:pPr>
            <w:r>
              <w:rPr>
                <w:rFonts w:ascii="Arial" w:hAnsi="Arial" w:cs="Arial"/>
                <w:lang w:val="el-GR"/>
              </w:rPr>
              <w:t>Εφαρμογή και Παρακολούθηση Εθνικής Στρατηγικής</w:t>
            </w:r>
          </w:p>
          <w:p w14:paraId="08D419E6" w14:textId="77777777" w:rsidR="00F75CB7" w:rsidRDefault="00F75CB7" w:rsidP="00F75CB7">
            <w:pPr>
              <w:pStyle w:val="ListParagraph"/>
              <w:numPr>
                <w:ilvl w:val="1"/>
                <w:numId w:val="36"/>
              </w:numPr>
              <w:spacing w:line="276" w:lineRule="auto"/>
              <w:rPr>
                <w:rFonts w:ascii="Arial" w:hAnsi="Arial" w:cs="Arial"/>
                <w:lang w:val="el-GR"/>
              </w:rPr>
            </w:pPr>
            <w:r>
              <w:rPr>
                <w:rFonts w:ascii="Arial" w:hAnsi="Arial" w:cs="Arial"/>
                <w:lang w:val="el-GR"/>
              </w:rPr>
              <w:t>Εφαρμογή και περιοδική παρακολούθηση Εθνικής Στρατηγικής</w:t>
            </w:r>
          </w:p>
          <w:p w14:paraId="4CD65E66" w14:textId="77777777" w:rsidR="00F75CB7" w:rsidRDefault="00F75CB7" w:rsidP="00F75CB7">
            <w:pPr>
              <w:pStyle w:val="ListParagraph"/>
              <w:numPr>
                <w:ilvl w:val="1"/>
                <w:numId w:val="36"/>
              </w:numPr>
              <w:spacing w:line="276" w:lineRule="auto"/>
              <w:rPr>
                <w:rFonts w:ascii="Arial" w:hAnsi="Arial" w:cs="Arial"/>
                <w:lang w:val="el-GR"/>
              </w:rPr>
            </w:pPr>
            <w:r>
              <w:rPr>
                <w:rFonts w:ascii="Arial" w:hAnsi="Arial" w:cs="Arial"/>
                <w:lang w:val="el-GR"/>
              </w:rPr>
              <w:t>Τομέας Ανθρώπινων Δικαιωμάτων Υπουργείου Δικαιοσύνης και Δημοσίας Τάξεως</w:t>
            </w:r>
          </w:p>
          <w:p w14:paraId="7D2AB5C1" w14:textId="2CE0F2FB" w:rsidR="00524E7D" w:rsidRDefault="00524E7D" w:rsidP="00524E7D">
            <w:pPr>
              <w:pStyle w:val="ListParagraph"/>
              <w:spacing w:line="276" w:lineRule="auto"/>
              <w:ind w:left="644"/>
              <w:rPr>
                <w:rFonts w:ascii="Arial" w:hAnsi="Arial" w:cs="Arial"/>
                <w:lang w:val="el-GR"/>
              </w:rPr>
            </w:pPr>
          </w:p>
        </w:tc>
        <w:tc>
          <w:tcPr>
            <w:tcW w:w="1653" w:type="dxa"/>
          </w:tcPr>
          <w:p w14:paraId="48FB39DA" w14:textId="77777777" w:rsidR="00F75CB7" w:rsidRDefault="00F75CB7" w:rsidP="00F75CB7">
            <w:pPr>
              <w:spacing w:line="276" w:lineRule="auto"/>
              <w:jc w:val="center"/>
              <w:rPr>
                <w:rFonts w:ascii="Arial" w:hAnsi="Arial" w:cs="Arial"/>
                <w:lang w:val="el-GR"/>
              </w:rPr>
            </w:pPr>
            <w:r>
              <w:rPr>
                <w:rFonts w:ascii="Arial" w:hAnsi="Arial" w:cs="Arial"/>
                <w:lang w:val="el-GR"/>
              </w:rPr>
              <w:t>43</w:t>
            </w:r>
          </w:p>
          <w:p w14:paraId="68E72F18" w14:textId="77777777" w:rsidR="00F75CB7" w:rsidRDefault="00F75CB7" w:rsidP="00F75CB7">
            <w:pPr>
              <w:spacing w:line="276" w:lineRule="auto"/>
              <w:jc w:val="center"/>
              <w:rPr>
                <w:rFonts w:ascii="Arial" w:hAnsi="Arial" w:cs="Arial"/>
                <w:lang w:val="el-GR"/>
              </w:rPr>
            </w:pPr>
            <w:r>
              <w:rPr>
                <w:rFonts w:ascii="Arial" w:hAnsi="Arial" w:cs="Arial"/>
                <w:lang w:val="el-GR"/>
              </w:rPr>
              <w:t>43</w:t>
            </w:r>
          </w:p>
          <w:p w14:paraId="08068FD4" w14:textId="77777777" w:rsidR="00F75CB7" w:rsidRDefault="00F75CB7" w:rsidP="00F75CB7">
            <w:pPr>
              <w:spacing w:line="276" w:lineRule="auto"/>
              <w:jc w:val="center"/>
              <w:rPr>
                <w:rFonts w:ascii="Arial" w:hAnsi="Arial" w:cs="Arial"/>
                <w:lang w:val="el-GR"/>
              </w:rPr>
            </w:pPr>
          </w:p>
          <w:p w14:paraId="7EC85EE6" w14:textId="77777777" w:rsidR="00F75CB7" w:rsidRDefault="00F75CB7" w:rsidP="00F75CB7">
            <w:pPr>
              <w:spacing w:line="276" w:lineRule="auto"/>
              <w:jc w:val="center"/>
              <w:rPr>
                <w:rFonts w:ascii="Arial" w:hAnsi="Arial" w:cs="Arial"/>
                <w:lang w:val="el-GR"/>
              </w:rPr>
            </w:pPr>
            <w:r>
              <w:rPr>
                <w:rFonts w:ascii="Arial" w:hAnsi="Arial" w:cs="Arial"/>
                <w:lang w:val="el-GR"/>
              </w:rPr>
              <w:t>43</w:t>
            </w:r>
          </w:p>
          <w:p w14:paraId="6A8BA4FF" w14:textId="7BF8C1A3" w:rsidR="00F75CB7" w:rsidRDefault="00F75CB7" w:rsidP="00F75CB7">
            <w:pPr>
              <w:spacing w:line="276" w:lineRule="auto"/>
              <w:jc w:val="center"/>
              <w:rPr>
                <w:rFonts w:ascii="Arial" w:hAnsi="Arial" w:cs="Arial"/>
                <w:lang w:val="el-GR"/>
              </w:rPr>
            </w:pPr>
          </w:p>
        </w:tc>
      </w:tr>
      <w:tr w:rsidR="00F75CB7" w:rsidRPr="00404655" w14:paraId="2833B42E" w14:textId="77777777" w:rsidTr="00524E7D">
        <w:tc>
          <w:tcPr>
            <w:tcW w:w="8217" w:type="dxa"/>
          </w:tcPr>
          <w:p w14:paraId="44A26B61" w14:textId="051163D2" w:rsidR="00F75CB7" w:rsidRPr="00F75CB7" w:rsidRDefault="00F75CB7" w:rsidP="00F75CB7">
            <w:pPr>
              <w:spacing w:line="276" w:lineRule="auto"/>
              <w:rPr>
                <w:rFonts w:ascii="Arial" w:hAnsi="Arial" w:cs="Arial"/>
                <w:lang w:val="el-GR"/>
              </w:rPr>
            </w:pPr>
            <w:r>
              <w:rPr>
                <w:rFonts w:ascii="Arial" w:hAnsi="Arial" w:cs="Arial"/>
                <w:lang w:val="el-GR"/>
              </w:rPr>
              <w:t xml:space="preserve">Βιβλιογραφία </w:t>
            </w:r>
          </w:p>
        </w:tc>
        <w:tc>
          <w:tcPr>
            <w:tcW w:w="1653" w:type="dxa"/>
          </w:tcPr>
          <w:p w14:paraId="25FE4F44" w14:textId="4C6E9E83" w:rsidR="00F75CB7" w:rsidRDefault="00F75CB7" w:rsidP="00F75CB7">
            <w:pPr>
              <w:spacing w:line="276" w:lineRule="auto"/>
              <w:jc w:val="center"/>
              <w:rPr>
                <w:rFonts w:ascii="Arial" w:hAnsi="Arial" w:cs="Arial"/>
                <w:lang w:val="el-GR"/>
              </w:rPr>
            </w:pPr>
            <w:r>
              <w:rPr>
                <w:rFonts w:ascii="Arial" w:hAnsi="Arial" w:cs="Arial"/>
                <w:lang w:val="el-GR"/>
              </w:rPr>
              <w:t>44-45</w:t>
            </w:r>
          </w:p>
        </w:tc>
      </w:tr>
    </w:tbl>
    <w:p w14:paraId="6787640E" w14:textId="577F434B" w:rsidR="00D9662E" w:rsidRDefault="00D9662E" w:rsidP="00F37E3C">
      <w:pPr>
        <w:jc w:val="center"/>
        <w:rPr>
          <w:rFonts w:ascii="Arial" w:hAnsi="Arial" w:cs="Arial"/>
          <w:b/>
          <w:lang w:val="el-GR"/>
        </w:rPr>
      </w:pPr>
      <w:r>
        <w:rPr>
          <w:rFonts w:ascii="Arial" w:hAnsi="Arial" w:cs="Arial"/>
          <w:b/>
          <w:lang w:val="el-GR"/>
        </w:rPr>
        <w:br w:type="page"/>
      </w:r>
    </w:p>
    <w:p w14:paraId="4C870599" w14:textId="49A8B07C" w:rsidR="00770A0F" w:rsidRPr="00635865" w:rsidRDefault="00635865" w:rsidP="00770A0F">
      <w:pPr>
        <w:jc w:val="center"/>
        <w:rPr>
          <w:rFonts w:ascii="Arial" w:hAnsi="Arial" w:cs="Arial"/>
          <w:b/>
          <w:lang w:val="el-GR"/>
        </w:rPr>
      </w:pPr>
      <w:r w:rsidRPr="00635865">
        <w:rPr>
          <w:rFonts w:ascii="Arial" w:hAnsi="Arial" w:cs="Arial"/>
          <w:b/>
          <w:lang w:val="el-GR"/>
        </w:rPr>
        <w:lastRenderedPageBreak/>
        <w:t>ΠΡΟΛΟΓΟΣ</w:t>
      </w:r>
    </w:p>
    <w:p w14:paraId="72EE8D54" w14:textId="77777777" w:rsidR="00770A0F" w:rsidRDefault="00770A0F" w:rsidP="00770A0F">
      <w:pPr>
        <w:jc w:val="both"/>
        <w:rPr>
          <w:rFonts w:ascii="Arial" w:hAnsi="Arial" w:cs="Arial"/>
          <w:lang w:val="el-GR"/>
        </w:rPr>
      </w:pPr>
    </w:p>
    <w:p w14:paraId="44B0CC0C" w14:textId="77777777" w:rsidR="00770A0F" w:rsidRDefault="00770A0F" w:rsidP="00770A0F">
      <w:pPr>
        <w:jc w:val="both"/>
        <w:rPr>
          <w:rFonts w:ascii="Arial" w:hAnsi="Arial" w:cs="Arial"/>
          <w:lang w:val="el-GR"/>
        </w:rPr>
      </w:pPr>
    </w:p>
    <w:p w14:paraId="4D90BDDA" w14:textId="5E22023B" w:rsidR="00770A0F" w:rsidRDefault="00770A0F" w:rsidP="00770A0F">
      <w:pPr>
        <w:spacing w:line="360" w:lineRule="auto"/>
        <w:jc w:val="both"/>
        <w:rPr>
          <w:rFonts w:ascii="Arial" w:hAnsi="Arial" w:cs="Arial"/>
          <w:lang w:val="el-GR"/>
        </w:rPr>
      </w:pPr>
      <w:r w:rsidRPr="00C16049">
        <w:rPr>
          <w:rFonts w:ascii="Arial" w:hAnsi="Arial" w:cs="Arial"/>
          <w:lang w:val="el-GR"/>
        </w:rPr>
        <w:t>Η Κ</w:t>
      </w:r>
      <w:r w:rsidR="000E4025">
        <w:rPr>
          <w:rFonts w:ascii="Arial" w:hAnsi="Arial" w:cs="Arial"/>
          <w:lang w:val="el-GR"/>
        </w:rPr>
        <w:t xml:space="preserve">υπριακή Δημοκρατία </w:t>
      </w:r>
      <w:r w:rsidRPr="00C16049">
        <w:rPr>
          <w:rFonts w:ascii="Arial" w:hAnsi="Arial" w:cs="Arial"/>
          <w:lang w:val="el-GR"/>
        </w:rPr>
        <w:t>αποδίδει πρωταρχική  σημασία</w:t>
      </w:r>
      <w:r w:rsidR="00DE5AAF">
        <w:rPr>
          <w:rFonts w:ascii="Arial" w:hAnsi="Arial" w:cs="Arial"/>
          <w:lang w:val="el-GR"/>
        </w:rPr>
        <w:t xml:space="preserve"> και μέριμνα </w:t>
      </w:r>
      <w:r w:rsidRPr="00C16049">
        <w:rPr>
          <w:rFonts w:ascii="Arial" w:hAnsi="Arial" w:cs="Arial"/>
          <w:lang w:val="el-GR"/>
        </w:rPr>
        <w:t xml:space="preserve"> στο</w:t>
      </w:r>
      <w:r w:rsidR="0007656B">
        <w:rPr>
          <w:rFonts w:ascii="Arial" w:hAnsi="Arial" w:cs="Arial"/>
          <w:lang w:val="el-GR"/>
        </w:rPr>
        <w:t>ν</w:t>
      </w:r>
      <w:r w:rsidRPr="00C16049">
        <w:rPr>
          <w:rFonts w:ascii="Arial" w:hAnsi="Arial" w:cs="Arial"/>
          <w:lang w:val="el-GR"/>
        </w:rPr>
        <w:t xml:space="preserve"> σεβασμό και την προώθηση των ανθρωπίνων δικαιωμάτων</w:t>
      </w:r>
      <w:r w:rsidR="003508A5">
        <w:rPr>
          <w:rFonts w:ascii="Arial" w:hAnsi="Arial" w:cs="Arial"/>
          <w:lang w:val="el-GR"/>
        </w:rPr>
        <w:t>.</w:t>
      </w:r>
      <w:r w:rsidRPr="00C16049">
        <w:rPr>
          <w:rFonts w:ascii="Arial" w:hAnsi="Arial" w:cs="Arial"/>
          <w:lang w:val="el-GR"/>
        </w:rPr>
        <w:t xml:space="preserve"> </w:t>
      </w:r>
      <w:r w:rsidR="000A2B67">
        <w:rPr>
          <w:rFonts w:ascii="Arial" w:hAnsi="Arial" w:cs="Arial"/>
          <w:lang w:val="el-GR"/>
        </w:rPr>
        <w:t xml:space="preserve">Τα ανθρώπινα δικαιώματα αποτελούν το θεμέλιο της δημοκρατικής μας έννομης τάξης και σε αυτά </w:t>
      </w:r>
      <w:r w:rsidR="000E4025">
        <w:rPr>
          <w:rFonts w:ascii="Arial" w:hAnsi="Arial" w:cs="Arial"/>
          <w:lang w:val="el-GR"/>
        </w:rPr>
        <w:t xml:space="preserve"> εδράζονται και οι προσπάθει</w:t>
      </w:r>
      <w:r w:rsidR="0007656B">
        <w:rPr>
          <w:rFonts w:ascii="Arial" w:hAnsi="Arial" w:cs="Arial"/>
          <w:lang w:val="el-GR"/>
        </w:rPr>
        <w:t>έ</w:t>
      </w:r>
      <w:r w:rsidR="000E4025">
        <w:rPr>
          <w:rFonts w:ascii="Arial" w:hAnsi="Arial" w:cs="Arial"/>
          <w:lang w:val="el-GR"/>
        </w:rPr>
        <w:t xml:space="preserve">ς μας για μια δίκαιη και ειρηνική </w:t>
      </w:r>
      <w:r w:rsidRPr="00C16049">
        <w:rPr>
          <w:rFonts w:ascii="Arial" w:hAnsi="Arial" w:cs="Arial"/>
          <w:lang w:val="el-GR"/>
        </w:rPr>
        <w:t xml:space="preserve"> επίλυση του κυπριακού προβλήματος.   </w:t>
      </w:r>
    </w:p>
    <w:p w14:paraId="44D037B3" w14:textId="77777777" w:rsidR="00770A0F" w:rsidRPr="00C16049" w:rsidRDefault="00770A0F" w:rsidP="00770A0F">
      <w:pPr>
        <w:spacing w:line="360" w:lineRule="auto"/>
        <w:jc w:val="both"/>
        <w:rPr>
          <w:rFonts w:ascii="Arial" w:hAnsi="Arial" w:cs="Arial"/>
          <w:lang w:val="el-GR"/>
        </w:rPr>
      </w:pPr>
    </w:p>
    <w:p w14:paraId="02F5B043" w14:textId="739C17B6" w:rsidR="00770A0F" w:rsidRPr="00063E73" w:rsidRDefault="00770A0F" w:rsidP="00770A0F">
      <w:pPr>
        <w:spacing w:line="360" w:lineRule="auto"/>
        <w:jc w:val="both"/>
        <w:rPr>
          <w:rFonts w:ascii="Arial" w:hAnsi="Arial" w:cs="Arial"/>
          <w:lang w:val="el-GR"/>
        </w:rPr>
      </w:pPr>
      <w:r w:rsidRPr="00C16049">
        <w:rPr>
          <w:rFonts w:ascii="Arial" w:hAnsi="Arial" w:cs="Arial"/>
          <w:lang w:val="el-GR"/>
        </w:rPr>
        <w:t xml:space="preserve">Στο πλαίσιο της </w:t>
      </w:r>
      <w:r w:rsidR="00F74A38" w:rsidRPr="00C16049">
        <w:rPr>
          <w:rFonts w:ascii="Arial" w:hAnsi="Arial" w:cs="Arial"/>
          <w:lang w:val="el-GR"/>
        </w:rPr>
        <w:t>Ευρωπαϊκής</w:t>
      </w:r>
      <w:r w:rsidRPr="00C16049">
        <w:rPr>
          <w:rFonts w:ascii="Arial" w:hAnsi="Arial" w:cs="Arial"/>
          <w:lang w:val="el-GR"/>
        </w:rPr>
        <w:t xml:space="preserve"> Ένωσης</w:t>
      </w:r>
      <w:r w:rsidR="00712742">
        <w:rPr>
          <w:rFonts w:ascii="Arial" w:hAnsi="Arial" w:cs="Arial"/>
          <w:lang w:val="el-GR"/>
        </w:rPr>
        <w:t xml:space="preserve"> (ΕΕ)</w:t>
      </w:r>
      <w:r w:rsidRPr="00C16049">
        <w:rPr>
          <w:rFonts w:ascii="Arial" w:hAnsi="Arial" w:cs="Arial"/>
          <w:lang w:val="el-GR"/>
        </w:rPr>
        <w:t xml:space="preserve"> η Κύπρος συμμετέχει ενεργά σε όλες  τις </w:t>
      </w:r>
      <w:r>
        <w:rPr>
          <w:rFonts w:ascii="Arial" w:hAnsi="Arial" w:cs="Arial"/>
          <w:lang w:val="el-GR"/>
        </w:rPr>
        <w:t>προσπάθειες</w:t>
      </w:r>
      <w:r w:rsidRPr="00C16049">
        <w:rPr>
          <w:rFonts w:ascii="Arial" w:hAnsi="Arial" w:cs="Arial"/>
          <w:lang w:val="el-GR"/>
        </w:rPr>
        <w:t xml:space="preserve"> για την προώθηση, ένταξη και ενσωμάτωση των ανθρωπίνων δικαιωμάτων   σε όλες τις πολιτικές και δράσεις της Ένωσης. </w:t>
      </w:r>
      <w:r w:rsidR="009439DB">
        <w:rPr>
          <w:rFonts w:ascii="Arial" w:hAnsi="Arial" w:cs="Arial"/>
          <w:lang w:val="el-GR"/>
        </w:rPr>
        <w:t xml:space="preserve">Η υιοθέτηση της Πρώτης Εθνικής Στρατηγικής για την Προστασία και Προαγωγή των Ανθρωπίνων Δικαιωμάτων, συμπίπτει με την εμπέδωση της νομικής δεσμευτικότητας του Χάρτη Θεμελιωδών Δικαιωμάτων της Ε.Ε., ο οποίος αναγνωρίζει την προστασία των ανθρωπίνων δικαιωμάτων ως κεντρική συνιστώσα του </w:t>
      </w:r>
      <w:r w:rsidR="00426C8F">
        <w:rPr>
          <w:rFonts w:ascii="Arial" w:hAnsi="Arial" w:cs="Arial"/>
          <w:lang w:val="el-GR"/>
        </w:rPr>
        <w:t>Ευρωπαϊκού</w:t>
      </w:r>
      <w:r w:rsidR="009439DB">
        <w:rPr>
          <w:rFonts w:ascii="Arial" w:hAnsi="Arial" w:cs="Arial"/>
          <w:lang w:val="el-GR"/>
        </w:rPr>
        <w:t xml:space="preserve"> οικοδομήματος. </w:t>
      </w:r>
      <w:r w:rsidRPr="00C16049">
        <w:rPr>
          <w:rFonts w:ascii="Arial" w:hAnsi="Arial" w:cs="Arial"/>
          <w:lang w:val="el-GR"/>
        </w:rPr>
        <w:t>Η Κύπρος έχει</w:t>
      </w:r>
      <w:r w:rsidR="00EC6568">
        <w:rPr>
          <w:rFonts w:ascii="Arial" w:hAnsi="Arial" w:cs="Arial"/>
          <w:lang w:val="el-GR"/>
        </w:rPr>
        <w:t>,</w:t>
      </w:r>
      <w:r w:rsidRPr="00C16049">
        <w:rPr>
          <w:rFonts w:ascii="Arial" w:hAnsi="Arial" w:cs="Arial"/>
          <w:lang w:val="el-GR"/>
        </w:rPr>
        <w:t xml:space="preserve"> επίσης</w:t>
      </w:r>
      <w:r w:rsidR="00EC6568">
        <w:rPr>
          <w:rFonts w:ascii="Arial" w:hAnsi="Arial" w:cs="Arial"/>
          <w:lang w:val="el-GR"/>
        </w:rPr>
        <w:t>,</w:t>
      </w:r>
      <w:r w:rsidRPr="00C16049">
        <w:rPr>
          <w:rFonts w:ascii="Arial" w:hAnsi="Arial" w:cs="Arial"/>
          <w:lang w:val="el-GR"/>
        </w:rPr>
        <w:t xml:space="preserve"> υπογράψει  τις βασικότερες διεθνείς συμβάσεις ανθρωπίνων δικαιωμάτων στο πλαίσιο τ</w:t>
      </w:r>
      <w:r w:rsidR="00EC6568">
        <w:rPr>
          <w:rFonts w:ascii="Arial" w:hAnsi="Arial" w:cs="Arial"/>
          <w:lang w:val="el-GR"/>
        </w:rPr>
        <w:t>ου Οργανισμού</w:t>
      </w:r>
      <w:r w:rsidRPr="00C16049">
        <w:rPr>
          <w:rFonts w:ascii="Arial" w:hAnsi="Arial" w:cs="Arial"/>
          <w:lang w:val="el-GR"/>
        </w:rPr>
        <w:t xml:space="preserve"> Ηνωμένων Εθνών</w:t>
      </w:r>
      <w:r w:rsidR="00EC6568">
        <w:rPr>
          <w:rFonts w:ascii="Arial" w:hAnsi="Arial" w:cs="Arial"/>
          <w:lang w:val="el-GR"/>
        </w:rPr>
        <w:t xml:space="preserve"> (ΟΗΕ)</w:t>
      </w:r>
      <w:r w:rsidRPr="00C16049">
        <w:rPr>
          <w:rFonts w:ascii="Arial" w:hAnsi="Arial" w:cs="Arial"/>
          <w:lang w:val="el-GR"/>
        </w:rPr>
        <w:t xml:space="preserve"> και του Συμβουλίου τ</w:t>
      </w:r>
      <w:r w:rsidR="00EC6568">
        <w:rPr>
          <w:rFonts w:ascii="Arial" w:hAnsi="Arial" w:cs="Arial"/>
          <w:lang w:val="el-GR"/>
        </w:rPr>
        <w:t>η</w:t>
      </w:r>
      <w:r w:rsidRPr="00C16049">
        <w:rPr>
          <w:rFonts w:ascii="Arial" w:hAnsi="Arial" w:cs="Arial"/>
          <w:lang w:val="el-GR"/>
        </w:rPr>
        <w:t>ς Ευρώπης</w:t>
      </w:r>
      <w:r w:rsidR="0076502C" w:rsidRPr="0076502C">
        <w:rPr>
          <w:rFonts w:ascii="Arial" w:hAnsi="Arial" w:cs="Arial"/>
          <w:lang w:val="el-GR"/>
        </w:rPr>
        <w:t xml:space="preserve"> </w:t>
      </w:r>
      <w:r w:rsidR="0076502C">
        <w:rPr>
          <w:rFonts w:ascii="Arial" w:hAnsi="Arial" w:cs="Arial"/>
          <w:lang w:val="el-GR"/>
        </w:rPr>
        <w:t xml:space="preserve">και δεσμεύεται στην εφαρμογή των βελτιωτικών προτάσεων και </w:t>
      </w:r>
      <w:r w:rsidR="00F7706D">
        <w:rPr>
          <w:rFonts w:ascii="Arial" w:hAnsi="Arial" w:cs="Arial"/>
          <w:lang w:val="el-GR"/>
        </w:rPr>
        <w:t xml:space="preserve"> συστάσεων</w:t>
      </w:r>
      <w:r w:rsidR="0076502C">
        <w:rPr>
          <w:rFonts w:ascii="Arial" w:hAnsi="Arial" w:cs="Arial"/>
          <w:lang w:val="el-GR"/>
        </w:rPr>
        <w:t xml:space="preserve"> που υποβάλλουν οι οργανισμοί αυτοί σε ότι αφορά στην κατάσταση των ανθρωπίνων δικαιωμάτων στον τόπο μας.</w:t>
      </w:r>
      <w:r w:rsidRPr="00C16049">
        <w:rPr>
          <w:rFonts w:ascii="Arial" w:hAnsi="Arial" w:cs="Arial"/>
          <w:lang w:val="el-GR"/>
        </w:rPr>
        <w:t xml:space="preserve"> </w:t>
      </w:r>
    </w:p>
    <w:p w14:paraId="2677B2D6" w14:textId="77777777" w:rsidR="00770A0F" w:rsidRPr="00C16049" w:rsidRDefault="00770A0F" w:rsidP="00770A0F">
      <w:pPr>
        <w:spacing w:line="360" w:lineRule="auto"/>
        <w:jc w:val="both"/>
        <w:rPr>
          <w:rFonts w:ascii="Arial" w:hAnsi="Arial" w:cs="Arial"/>
          <w:lang w:val="el-GR"/>
        </w:rPr>
      </w:pPr>
    </w:p>
    <w:p w14:paraId="3F8CF474" w14:textId="78E40517" w:rsidR="00F7706D" w:rsidRDefault="009E5C59" w:rsidP="00770A0F">
      <w:pPr>
        <w:spacing w:after="240" w:line="360" w:lineRule="auto"/>
        <w:jc w:val="both"/>
        <w:rPr>
          <w:rFonts w:ascii="Arial" w:hAnsi="Arial" w:cs="Arial"/>
          <w:lang w:val="el-GR"/>
        </w:rPr>
      </w:pPr>
      <w:r w:rsidRPr="00C16049">
        <w:rPr>
          <w:rFonts w:ascii="Arial" w:hAnsi="Arial" w:cs="Arial"/>
          <w:lang w:val="el-GR"/>
        </w:rPr>
        <w:t>Μετά</w:t>
      </w:r>
      <w:r w:rsidR="00770A0F" w:rsidRPr="00C16049">
        <w:rPr>
          <w:rFonts w:ascii="Arial" w:hAnsi="Arial" w:cs="Arial"/>
          <w:lang w:val="el-GR"/>
        </w:rPr>
        <w:t xml:space="preserve"> από  εξαγγελία του  Προέδρου της Δημοκρατίας και </w:t>
      </w:r>
      <w:r w:rsidR="00F7706D">
        <w:rPr>
          <w:rFonts w:ascii="Arial" w:hAnsi="Arial" w:cs="Arial"/>
          <w:lang w:val="el-GR"/>
        </w:rPr>
        <w:t>την</w:t>
      </w:r>
      <w:r w:rsidR="00770A0F" w:rsidRPr="00C16049">
        <w:rPr>
          <w:rFonts w:ascii="Arial" w:hAnsi="Arial" w:cs="Arial"/>
          <w:lang w:val="el-GR"/>
        </w:rPr>
        <w:t xml:space="preserve"> </w:t>
      </w:r>
      <w:r w:rsidR="00EC6568">
        <w:rPr>
          <w:rFonts w:ascii="Arial" w:hAnsi="Arial" w:cs="Arial"/>
          <w:lang w:val="el-GR"/>
        </w:rPr>
        <w:t>Α</w:t>
      </w:r>
      <w:r w:rsidR="00770A0F" w:rsidRPr="00C16049">
        <w:rPr>
          <w:rFonts w:ascii="Arial" w:hAnsi="Arial" w:cs="Arial"/>
          <w:lang w:val="el-GR"/>
        </w:rPr>
        <w:t>πόφαση του Υπουργικού Συμβουλίου</w:t>
      </w:r>
      <w:r w:rsidR="00F7706D">
        <w:rPr>
          <w:rFonts w:ascii="Arial" w:hAnsi="Arial" w:cs="Arial"/>
          <w:lang w:val="el-GR"/>
        </w:rPr>
        <w:t xml:space="preserve"> με </w:t>
      </w:r>
      <w:proofErr w:type="spellStart"/>
      <w:r w:rsidR="00F7706D">
        <w:rPr>
          <w:rFonts w:ascii="Arial" w:hAnsi="Arial" w:cs="Arial"/>
          <w:lang w:val="el-GR"/>
        </w:rPr>
        <w:t>Αρ</w:t>
      </w:r>
      <w:proofErr w:type="spellEnd"/>
      <w:r w:rsidR="00F7706D">
        <w:rPr>
          <w:rFonts w:ascii="Arial" w:hAnsi="Arial" w:cs="Arial"/>
          <w:lang w:val="el-GR"/>
        </w:rPr>
        <w:t xml:space="preserve">. 85.834 και </w:t>
      </w:r>
      <w:proofErr w:type="spellStart"/>
      <w:r w:rsidR="00F7706D">
        <w:rPr>
          <w:rFonts w:ascii="Arial" w:hAnsi="Arial" w:cs="Arial"/>
          <w:lang w:val="el-GR"/>
        </w:rPr>
        <w:t>ημερ</w:t>
      </w:r>
      <w:proofErr w:type="spellEnd"/>
      <w:r w:rsidR="00F7706D">
        <w:rPr>
          <w:rFonts w:ascii="Arial" w:hAnsi="Arial" w:cs="Arial"/>
          <w:lang w:val="el-GR"/>
        </w:rPr>
        <w:t>. 3 Οκτωβρίου 2018</w:t>
      </w:r>
      <w:r w:rsidR="00770A0F" w:rsidRPr="00C16049">
        <w:rPr>
          <w:rFonts w:ascii="Arial" w:hAnsi="Arial" w:cs="Arial"/>
          <w:lang w:val="el-GR"/>
        </w:rPr>
        <w:t>, ετοιμάστηκε το Σχέδιο της  Πρώτης Εθνικής Στρατηγικής για Προστασία και Προώθηση των  Ανθρωπίνων Δικαιωμάτων</w:t>
      </w:r>
      <w:r w:rsidR="00770A0F">
        <w:rPr>
          <w:rFonts w:ascii="Arial" w:hAnsi="Arial" w:cs="Arial"/>
          <w:lang w:val="el-GR"/>
        </w:rPr>
        <w:t>.</w:t>
      </w:r>
      <w:r w:rsidR="00770A0F" w:rsidRPr="00C16049">
        <w:rPr>
          <w:rFonts w:ascii="Arial" w:hAnsi="Arial" w:cs="Arial"/>
          <w:lang w:val="el-GR"/>
        </w:rPr>
        <w:t xml:space="preserve"> </w:t>
      </w:r>
    </w:p>
    <w:p w14:paraId="05FD5E91" w14:textId="5B98DB1C" w:rsidR="00770A0F" w:rsidRPr="00C16049" w:rsidRDefault="00770A0F" w:rsidP="00770A0F">
      <w:pPr>
        <w:spacing w:after="240" w:line="360" w:lineRule="auto"/>
        <w:jc w:val="both"/>
        <w:rPr>
          <w:rFonts w:ascii="Arial" w:hAnsi="Arial" w:cs="Arial"/>
          <w:b/>
          <w:lang w:val="el-GR"/>
        </w:rPr>
      </w:pPr>
      <w:r w:rsidRPr="00C16049">
        <w:rPr>
          <w:rFonts w:ascii="Arial" w:hAnsi="Arial" w:cs="Arial"/>
          <w:lang w:val="el-GR"/>
        </w:rPr>
        <w:t xml:space="preserve">Με βάση </w:t>
      </w:r>
      <w:r w:rsidR="00F7706D">
        <w:rPr>
          <w:rFonts w:ascii="Arial" w:hAnsi="Arial" w:cs="Arial"/>
          <w:lang w:val="el-GR"/>
        </w:rPr>
        <w:t xml:space="preserve">την πιο πάνω </w:t>
      </w:r>
      <w:r w:rsidRPr="00C16049">
        <w:rPr>
          <w:rFonts w:ascii="Arial" w:hAnsi="Arial" w:cs="Arial"/>
          <w:lang w:val="el-GR"/>
        </w:rPr>
        <w:t xml:space="preserve"> </w:t>
      </w:r>
      <w:r w:rsidR="00EC6568">
        <w:rPr>
          <w:rFonts w:ascii="Arial" w:hAnsi="Arial" w:cs="Arial"/>
          <w:lang w:val="el-GR"/>
        </w:rPr>
        <w:t>Α</w:t>
      </w:r>
      <w:r w:rsidRPr="00C16049">
        <w:rPr>
          <w:rFonts w:ascii="Arial" w:hAnsi="Arial" w:cs="Arial"/>
          <w:lang w:val="el-GR"/>
        </w:rPr>
        <w:t>πόφαση του Υπουργικού Συμβουλίου η Στρατηγική για προστασία και προαγωγή των ανθρωπίνων δικαιωμάτων εστιάζεται  στους εξής πυλώνες</w:t>
      </w:r>
      <w:r w:rsidRPr="00C16049">
        <w:rPr>
          <w:rFonts w:ascii="Arial" w:hAnsi="Arial" w:cs="Arial"/>
          <w:b/>
          <w:lang w:val="el-GR"/>
        </w:rPr>
        <w:t>:</w:t>
      </w:r>
    </w:p>
    <w:p w14:paraId="6421A77B" w14:textId="77777777" w:rsidR="00770A0F" w:rsidRPr="00C16049" w:rsidRDefault="00770A0F" w:rsidP="00770A0F">
      <w:pPr>
        <w:spacing w:after="240" w:line="360" w:lineRule="auto"/>
        <w:jc w:val="both"/>
        <w:rPr>
          <w:rFonts w:ascii="Arial" w:hAnsi="Arial" w:cs="Arial"/>
          <w:i/>
          <w:lang w:val="el-GR"/>
        </w:rPr>
      </w:pPr>
      <w:r w:rsidRPr="00C16049">
        <w:rPr>
          <w:rFonts w:ascii="Arial" w:hAnsi="Arial" w:cs="Arial"/>
          <w:i/>
          <w:lang w:val="el-GR"/>
        </w:rPr>
        <w:t>(α) Προστασία και σεβασμό των ανθρωπίνων δικαιωμάτων,</w:t>
      </w:r>
    </w:p>
    <w:p w14:paraId="7A230C78" w14:textId="77777777" w:rsidR="00770A0F" w:rsidRPr="00C16049" w:rsidRDefault="00770A0F" w:rsidP="00770A0F">
      <w:pPr>
        <w:spacing w:after="240" w:line="360" w:lineRule="auto"/>
        <w:jc w:val="both"/>
        <w:rPr>
          <w:rFonts w:ascii="Arial" w:hAnsi="Arial" w:cs="Arial"/>
          <w:i/>
          <w:lang w:val="el-GR"/>
        </w:rPr>
      </w:pPr>
      <w:r w:rsidRPr="00C16049">
        <w:rPr>
          <w:rFonts w:ascii="Arial" w:hAnsi="Arial" w:cs="Arial"/>
          <w:i/>
          <w:lang w:val="el-GR"/>
        </w:rPr>
        <w:t>(β) Προαγωγή των ανθρωπίνων δικαιωμάτων και συμμόρφωση με διεθνείς και ευρωπαϊκές υποχρεώσεις της Κυπριακής Δημοκρατίας,</w:t>
      </w:r>
    </w:p>
    <w:p w14:paraId="2DA2624A" w14:textId="5C651610" w:rsidR="00770A0F" w:rsidRDefault="00770A0F" w:rsidP="00770A0F">
      <w:pPr>
        <w:spacing w:line="360" w:lineRule="auto"/>
        <w:jc w:val="both"/>
        <w:rPr>
          <w:rFonts w:ascii="Arial" w:hAnsi="Arial" w:cs="Arial"/>
          <w:i/>
          <w:lang w:val="el-GR"/>
        </w:rPr>
      </w:pPr>
      <w:r w:rsidRPr="00C16049">
        <w:rPr>
          <w:rFonts w:ascii="Arial" w:hAnsi="Arial" w:cs="Arial"/>
          <w:i/>
          <w:lang w:val="el-GR"/>
        </w:rPr>
        <w:t>(γ) Πρόληψη, ενημέρωση, ευαισθητοποίηση για δημιουργία κουλτούρας σεβασμού των  ανθρωπίνων δικαιωμάτων</w:t>
      </w:r>
      <w:r w:rsidR="00EC6568">
        <w:rPr>
          <w:rFonts w:ascii="Arial" w:hAnsi="Arial" w:cs="Arial"/>
          <w:i/>
          <w:lang w:val="el-GR"/>
        </w:rPr>
        <w:t>.</w:t>
      </w:r>
    </w:p>
    <w:p w14:paraId="76948E9A" w14:textId="77777777" w:rsidR="009E5C59" w:rsidRDefault="009E5C59" w:rsidP="00770A0F">
      <w:pPr>
        <w:spacing w:line="360" w:lineRule="auto"/>
        <w:jc w:val="both"/>
        <w:rPr>
          <w:rFonts w:ascii="Arial" w:hAnsi="Arial" w:cs="Arial"/>
          <w:lang w:val="el-GR"/>
        </w:rPr>
      </w:pPr>
    </w:p>
    <w:p w14:paraId="2CE53BDD" w14:textId="6D141E76" w:rsidR="009C7F7D" w:rsidRPr="009C7F7D" w:rsidRDefault="009C7F7D" w:rsidP="009C7F7D">
      <w:pPr>
        <w:spacing w:line="360" w:lineRule="auto"/>
        <w:jc w:val="both"/>
        <w:rPr>
          <w:rFonts w:ascii="Arial" w:hAnsi="Arial" w:cs="Arial"/>
          <w:lang w:val="el-GR"/>
        </w:rPr>
      </w:pPr>
      <w:r w:rsidRPr="00C16049">
        <w:rPr>
          <w:rFonts w:ascii="Arial" w:hAnsi="Arial" w:cs="Arial"/>
        </w:rPr>
        <w:t>H</w:t>
      </w:r>
      <w:r w:rsidRPr="00C16049">
        <w:rPr>
          <w:rFonts w:ascii="Arial" w:hAnsi="Arial" w:cs="Arial"/>
          <w:lang w:val="el-GR"/>
        </w:rPr>
        <w:t xml:space="preserve"> </w:t>
      </w:r>
      <w:r w:rsidRPr="00C16049">
        <w:rPr>
          <w:rFonts w:ascii="Arial" w:hAnsi="Arial" w:cs="Arial"/>
        </w:rPr>
        <w:t>E</w:t>
      </w:r>
      <w:proofErr w:type="spellStart"/>
      <w:r w:rsidRPr="00C16049">
        <w:rPr>
          <w:rFonts w:ascii="Arial" w:hAnsi="Arial" w:cs="Arial"/>
          <w:lang w:val="el-GR"/>
        </w:rPr>
        <w:t>θνική</w:t>
      </w:r>
      <w:proofErr w:type="spellEnd"/>
      <w:r w:rsidRPr="00C16049">
        <w:rPr>
          <w:rFonts w:ascii="Arial" w:hAnsi="Arial" w:cs="Arial"/>
          <w:lang w:val="el-GR"/>
        </w:rPr>
        <w:t xml:space="preserve"> Στρατηγική</w:t>
      </w:r>
      <w:r w:rsidR="00390F65">
        <w:rPr>
          <w:rFonts w:ascii="Arial" w:hAnsi="Arial" w:cs="Arial"/>
          <w:lang w:val="el-GR"/>
        </w:rPr>
        <w:t xml:space="preserve"> στοχεύει</w:t>
      </w:r>
      <w:r w:rsidR="00390F65" w:rsidRPr="00390F65">
        <w:rPr>
          <w:rFonts w:ascii="Arial" w:hAnsi="Arial" w:cs="Arial"/>
          <w:lang w:val="el-GR"/>
        </w:rPr>
        <w:t xml:space="preserve"> </w:t>
      </w:r>
      <w:r>
        <w:rPr>
          <w:rFonts w:ascii="Arial" w:hAnsi="Arial" w:cs="Arial"/>
          <w:lang w:val="el-GR"/>
        </w:rPr>
        <w:t>στην</w:t>
      </w:r>
      <w:r w:rsidRPr="00C16049">
        <w:rPr>
          <w:rFonts w:ascii="Arial" w:hAnsi="Arial" w:cs="Arial"/>
          <w:lang w:val="el-GR"/>
        </w:rPr>
        <w:t xml:space="preserve"> περαιτέρω αναβάθμιση του επιπέδου προστασίας των ανθρωπίνων δικαιωμάτων</w:t>
      </w:r>
      <w:r>
        <w:rPr>
          <w:rFonts w:ascii="Arial" w:hAnsi="Arial" w:cs="Arial"/>
          <w:lang w:val="el-GR"/>
        </w:rPr>
        <w:t xml:space="preserve"> στην Κύπρο</w:t>
      </w:r>
      <w:r w:rsidRPr="00C16049">
        <w:rPr>
          <w:rFonts w:ascii="Arial" w:hAnsi="Arial" w:cs="Arial"/>
          <w:lang w:val="el-GR"/>
        </w:rPr>
        <w:t xml:space="preserve">, όπως αυτό </w:t>
      </w:r>
      <w:proofErr w:type="spellStart"/>
      <w:r w:rsidRPr="00C16049">
        <w:rPr>
          <w:rFonts w:ascii="Arial" w:hAnsi="Arial" w:cs="Arial"/>
          <w:lang w:val="el-GR"/>
        </w:rPr>
        <w:t>οριοθετείται</w:t>
      </w:r>
      <w:proofErr w:type="spellEnd"/>
      <w:r w:rsidRPr="00C16049">
        <w:rPr>
          <w:rFonts w:ascii="Arial" w:hAnsi="Arial" w:cs="Arial"/>
          <w:lang w:val="el-GR"/>
        </w:rPr>
        <w:t xml:space="preserve"> από το εθνικό, το διεθνές και </w:t>
      </w:r>
      <w:r w:rsidRPr="00C16049">
        <w:rPr>
          <w:rFonts w:ascii="Arial" w:hAnsi="Arial" w:cs="Arial"/>
          <w:lang w:val="el-GR"/>
        </w:rPr>
        <w:lastRenderedPageBreak/>
        <w:t xml:space="preserve">το ευρωπαϊκό δίκαιο </w:t>
      </w:r>
      <w:r>
        <w:rPr>
          <w:rFonts w:ascii="Arial" w:hAnsi="Arial" w:cs="Arial"/>
          <w:lang w:val="el-GR"/>
        </w:rPr>
        <w:t xml:space="preserve">και </w:t>
      </w:r>
      <w:r w:rsidRPr="00C16049">
        <w:rPr>
          <w:rFonts w:ascii="Arial" w:hAnsi="Arial" w:cs="Arial"/>
          <w:lang w:val="el-GR"/>
        </w:rPr>
        <w:t xml:space="preserve">στην πιο ολοκληρωμένη κατοχύρωση και προαγωγή </w:t>
      </w:r>
      <w:r>
        <w:rPr>
          <w:rFonts w:ascii="Arial" w:hAnsi="Arial" w:cs="Arial"/>
          <w:lang w:val="el-GR"/>
        </w:rPr>
        <w:t>τους.</w:t>
      </w:r>
      <w:r w:rsidRPr="00C16049">
        <w:rPr>
          <w:rFonts w:ascii="Arial" w:hAnsi="Arial" w:cs="Arial"/>
          <w:lang w:val="el-GR"/>
        </w:rPr>
        <w:t xml:space="preserve"> </w:t>
      </w:r>
      <w:r w:rsidRPr="007C2A47">
        <w:rPr>
          <w:rFonts w:ascii="Arial" w:hAnsi="Arial" w:cs="Arial"/>
          <w:lang w:val="en-GB"/>
        </w:rPr>
        <w:t>M</w:t>
      </w:r>
      <w:r w:rsidRPr="009C7F7D">
        <w:rPr>
          <w:rFonts w:ascii="Arial" w:hAnsi="Arial" w:cs="Arial"/>
          <w:lang w:val="el-GR"/>
        </w:rPr>
        <w:t xml:space="preserve">ε τη Στρατηγική για την Προστασία και Προώθηση των Ανθρωπίνων Δικαιωμάτων </w:t>
      </w:r>
      <w:r w:rsidR="000A2B67">
        <w:rPr>
          <w:rFonts w:ascii="Arial" w:hAnsi="Arial" w:cs="Arial"/>
          <w:lang w:val="el-GR"/>
        </w:rPr>
        <w:t>η δέσμευσ</w:t>
      </w:r>
      <w:r w:rsidR="0007656B">
        <w:rPr>
          <w:rFonts w:ascii="Arial" w:hAnsi="Arial" w:cs="Arial"/>
          <w:lang w:val="el-GR"/>
        </w:rPr>
        <w:t>ή</w:t>
      </w:r>
      <w:r w:rsidR="000A2B67">
        <w:rPr>
          <w:rFonts w:ascii="Arial" w:hAnsi="Arial" w:cs="Arial"/>
          <w:lang w:val="el-GR"/>
        </w:rPr>
        <w:t xml:space="preserve"> μας αποκτά </w:t>
      </w:r>
      <w:r w:rsidRPr="009C7F7D">
        <w:rPr>
          <w:rFonts w:ascii="Arial" w:hAnsi="Arial" w:cs="Arial"/>
          <w:lang w:val="el-GR"/>
        </w:rPr>
        <w:t xml:space="preserve">συγκεκριμένες κατευθύνσεις, </w:t>
      </w:r>
      <w:r w:rsidR="00390F65" w:rsidRPr="009C7F7D">
        <w:rPr>
          <w:rFonts w:ascii="Arial" w:hAnsi="Arial" w:cs="Arial"/>
          <w:lang w:val="el-GR"/>
        </w:rPr>
        <w:t>συντεταγμένες</w:t>
      </w:r>
      <w:r w:rsidRPr="009C7F7D">
        <w:rPr>
          <w:rFonts w:ascii="Arial" w:hAnsi="Arial" w:cs="Arial"/>
          <w:lang w:val="el-GR"/>
        </w:rPr>
        <w:t xml:space="preserve"> και στόχους ως προς το ζ</w:t>
      </w:r>
      <w:r w:rsidR="000A2B67">
        <w:rPr>
          <w:rFonts w:ascii="Arial" w:hAnsi="Arial" w:cs="Arial"/>
          <w:lang w:val="el-GR"/>
        </w:rPr>
        <w:t>ή</w:t>
      </w:r>
      <w:r w:rsidRPr="009C7F7D">
        <w:rPr>
          <w:rFonts w:ascii="Arial" w:hAnsi="Arial" w:cs="Arial"/>
          <w:lang w:val="el-GR"/>
        </w:rPr>
        <w:t>τημα των ανθρωπίνων δικαιωμάτων</w:t>
      </w:r>
      <w:r w:rsidR="00F7706D">
        <w:rPr>
          <w:rFonts w:ascii="Arial" w:hAnsi="Arial" w:cs="Arial"/>
          <w:lang w:val="el-GR"/>
        </w:rPr>
        <w:t>,</w:t>
      </w:r>
      <w:r w:rsidRPr="009C7F7D">
        <w:rPr>
          <w:rFonts w:ascii="Arial" w:hAnsi="Arial" w:cs="Arial"/>
          <w:lang w:val="el-GR"/>
        </w:rPr>
        <w:t xml:space="preserve"> κάτι άλλωστε που </w:t>
      </w:r>
      <w:r w:rsidR="00426C8F">
        <w:rPr>
          <w:rFonts w:ascii="Arial" w:hAnsi="Arial" w:cs="Arial"/>
          <w:lang w:val="el-GR"/>
        </w:rPr>
        <w:t xml:space="preserve">είναι </w:t>
      </w:r>
      <w:r w:rsidR="00426C8F" w:rsidRPr="009C7F7D">
        <w:rPr>
          <w:rFonts w:ascii="Arial" w:hAnsi="Arial" w:cs="Arial"/>
          <w:lang w:val="el-GR"/>
        </w:rPr>
        <w:t>και</w:t>
      </w:r>
      <w:r w:rsidRPr="009C7F7D">
        <w:rPr>
          <w:rFonts w:ascii="Arial" w:hAnsi="Arial" w:cs="Arial"/>
          <w:lang w:val="el-GR"/>
        </w:rPr>
        <w:t xml:space="preserve"> πρόταση των Ευρωπαϊκών </w:t>
      </w:r>
      <w:r w:rsidR="00F7706D">
        <w:rPr>
          <w:rFonts w:ascii="Arial" w:hAnsi="Arial" w:cs="Arial"/>
          <w:lang w:val="el-GR"/>
        </w:rPr>
        <w:t xml:space="preserve">και Διεθνών </w:t>
      </w:r>
      <w:r w:rsidRPr="009C7F7D">
        <w:rPr>
          <w:rFonts w:ascii="Arial" w:hAnsi="Arial" w:cs="Arial"/>
          <w:lang w:val="el-GR"/>
        </w:rPr>
        <w:t>Οργανισμών προς τη χώρα μας</w:t>
      </w:r>
      <w:r w:rsidR="0007656B">
        <w:rPr>
          <w:rFonts w:ascii="Arial" w:hAnsi="Arial" w:cs="Arial"/>
          <w:lang w:val="el-GR"/>
        </w:rPr>
        <w:t>.</w:t>
      </w:r>
    </w:p>
    <w:p w14:paraId="52A8B2EE" w14:textId="77777777" w:rsidR="009C7F7D" w:rsidRDefault="009C7F7D" w:rsidP="009B540E">
      <w:pPr>
        <w:spacing w:line="360" w:lineRule="auto"/>
        <w:jc w:val="both"/>
        <w:rPr>
          <w:rFonts w:ascii="Arial" w:hAnsi="Arial" w:cs="Arial"/>
          <w:lang w:val="el-GR"/>
        </w:rPr>
      </w:pPr>
    </w:p>
    <w:p w14:paraId="2650498F" w14:textId="597B3292" w:rsidR="009E5C59" w:rsidRPr="006C0094" w:rsidRDefault="00770A0F" w:rsidP="009B540E">
      <w:pPr>
        <w:spacing w:line="360" w:lineRule="auto"/>
        <w:jc w:val="both"/>
        <w:rPr>
          <w:rFonts w:ascii="Arial" w:hAnsi="Arial" w:cs="Arial"/>
          <w:b/>
          <w:lang w:val="el-GR"/>
        </w:rPr>
      </w:pPr>
      <w:r>
        <w:rPr>
          <w:rFonts w:ascii="Arial" w:hAnsi="Arial" w:cs="Arial"/>
          <w:lang w:val="el-GR"/>
        </w:rPr>
        <w:t>Ομολογουμένως, τ</w:t>
      </w:r>
      <w:r w:rsidRPr="00C16049">
        <w:rPr>
          <w:rFonts w:ascii="Arial" w:hAnsi="Arial" w:cs="Arial"/>
          <w:lang w:val="el-GR"/>
        </w:rPr>
        <w:t xml:space="preserve">ο πεδίο δράσης μίας τέτοιας προσπάθειας είναι </w:t>
      </w:r>
      <w:r w:rsidR="001C6519">
        <w:rPr>
          <w:rFonts w:ascii="Arial" w:hAnsi="Arial" w:cs="Arial"/>
          <w:lang w:val="el-GR"/>
        </w:rPr>
        <w:t xml:space="preserve">ιδιαίτερα </w:t>
      </w:r>
      <w:r w:rsidRPr="00C16049">
        <w:rPr>
          <w:rFonts w:ascii="Arial" w:hAnsi="Arial" w:cs="Arial"/>
          <w:lang w:val="el-GR"/>
        </w:rPr>
        <w:t>ευρύ και καλύπτει  με οριζόντιο τρόπο  όλο τον δημόσιο και ιδιωτικό βίο. Για το</w:t>
      </w:r>
      <w:r w:rsidR="0007656B">
        <w:rPr>
          <w:rFonts w:ascii="Arial" w:hAnsi="Arial" w:cs="Arial"/>
          <w:lang w:val="el-GR"/>
        </w:rPr>
        <w:t>ν</w:t>
      </w:r>
      <w:r w:rsidRPr="00C16049">
        <w:rPr>
          <w:rFonts w:ascii="Arial" w:hAnsi="Arial" w:cs="Arial"/>
          <w:lang w:val="el-GR"/>
        </w:rPr>
        <w:t xml:space="preserve"> λόγο αυτό απαιτείται η συντονισμένη και συστηματική προστασία και προαγωγή των ανθρωπίνων δικαιωμάτων (ατομικών, πολιτικών</w:t>
      </w:r>
      <w:r w:rsidR="00F7706D">
        <w:rPr>
          <w:rFonts w:ascii="Arial" w:hAnsi="Arial" w:cs="Arial"/>
          <w:lang w:val="el-GR"/>
        </w:rPr>
        <w:t>,</w:t>
      </w:r>
      <w:r w:rsidRPr="00C16049">
        <w:rPr>
          <w:rFonts w:ascii="Arial" w:hAnsi="Arial" w:cs="Arial"/>
          <w:lang w:val="el-GR"/>
        </w:rPr>
        <w:t xml:space="preserve"> κοινωνικών</w:t>
      </w:r>
      <w:r w:rsidR="00F7706D">
        <w:rPr>
          <w:rFonts w:ascii="Arial" w:hAnsi="Arial" w:cs="Arial"/>
          <w:lang w:val="el-GR"/>
        </w:rPr>
        <w:t>, οικονομικών και πολιτιστικών</w:t>
      </w:r>
      <w:r w:rsidRPr="00C16049">
        <w:rPr>
          <w:rFonts w:ascii="Arial" w:hAnsi="Arial" w:cs="Arial"/>
          <w:lang w:val="el-GR"/>
        </w:rPr>
        <w:t xml:space="preserve">), μέσω ενός σαφούς, ολιστικού, συνεκτικού και ξεκάθαρα οργανωμένου πλαισίου στόχων, προτεραιοτήτων και κατευθύνσεων, που θα απευθύνεται τόσο στο σύνολο των κρατικών αρχών όσο και  στην </w:t>
      </w:r>
      <w:r w:rsidR="00EC6568">
        <w:rPr>
          <w:rFonts w:ascii="Arial" w:hAnsi="Arial" w:cs="Arial"/>
          <w:lang w:val="el-GR"/>
        </w:rPr>
        <w:t xml:space="preserve">ευρύτερη </w:t>
      </w:r>
      <w:r w:rsidRPr="00C16049">
        <w:rPr>
          <w:rFonts w:ascii="Arial" w:hAnsi="Arial" w:cs="Arial"/>
          <w:lang w:val="el-GR"/>
        </w:rPr>
        <w:t>κοινωνία</w:t>
      </w:r>
      <w:r w:rsidRPr="00C16049">
        <w:rPr>
          <w:rFonts w:ascii="Arial" w:hAnsi="Arial" w:cs="Arial"/>
          <w:b/>
          <w:lang w:val="el-GR"/>
        </w:rPr>
        <w:t>.</w:t>
      </w:r>
    </w:p>
    <w:p w14:paraId="6979FF88" w14:textId="05B3FEF8" w:rsidR="009B540E" w:rsidRPr="007F56AC" w:rsidRDefault="009B540E" w:rsidP="009B540E">
      <w:pPr>
        <w:spacing w:line="360" w:lineRule="auto"/>
        <w:jc w:val="both"/>
        <w:rPr>
          <w:rFonts w:ascii="Arial" w:hAnsi="Arial" w:cs="Arial"/>
          <w:lang w:val="el-GR"/>
        </w:rPr>
      </w:pPr>
    </w:p>
    <w:p w14:paraId="65491F26" w14:textId="768A2D58" w:rsidR="00891E04" w:rsidRPr="007F56AC" w:rsidRDefault="00891E04" w:rsidP="009B540E">
      <w:pPr>
        <w:spacing w:line="360" w:lineRule="auto"/>
        <w:jc w:val="both"/>
        <w:rPr>
          <w:rFonts w:ascii="Arial" w:hAnsi="Arial" w:cs="Arial"/>
          <w:lang w:val="el-GR"/>
        </w:rPr>
      </w:pPr>
      <w:r w:rsidRPr="007F56AC">
        <w:rPr>
          <w:rFonts w:ascii="Arial" w:hAnsi="Arial" w:cs="Arial"/>
          <w:lang w:val="el-GR"/>
        </w:rPr>
        <w:t xml:space="preserve">Η πανδημία </w:t>
      </w:r>
      <w:r w:rsidR="007D0A27" w:rsidRPr="007F56AC">
        <w:rPr>
          <w:rFonts w:ascii="Arial" w:hAnsi="Arial" w:cs="Arial"/>
          <w:lang w:val="el-GR"/>
        </w:rPr>
        <w:t xml:space="preserve">του </w:t>
      </w:r>
      <w:proofErr w:type="spellStart"/>
      <w:r w:rsidRPr="007F56AC">
        <w:rPr>
          <w:rFonts w:ascii="Arial" w:hAnsi="Arial" w:cs="Arial"/>
          <w:lang w:val="el-GR"/>
        </w:rPr>
        <w:t>κορονοιού</w:t>
      </w:r>
      <w:proofErr w:type="spellEnd"/>
      <w:r w:rsidRPr="007F56AC">
        <w:rPr>
          <w:rFonts w:ascii="Arial" w:hAnsi="Arial" w:cs="Arial"/>
          <w:lang w:val="el-GR"/>
        </w:rPr>
        <w:t xml:space="preserve"> που ταλανίζει όλο τον κόσμο πέραν του ενός έτους </w:t>
      </w:r>
      <w:r w:rsidR="007D0A27" w:rsidRPr="007F56AC">
        <w:rPr>
          <w:rFonts w:ascii="Arial" w:hAnsi="Arial" w:cs="Arial"/>
          <w:lang w:val="el-GR"/>
        </w:rPr>
        <w:t>επηρέασε τα ανθρώπινα δικαιώματα σε διεθνές επίπεδο. Έκ</w:t>
      </w:r>
      <w:r w:rsidRPr="007F56AC">
        <w:rPr>
          <w:rFonts w:ascii="Arial" w:hAnsi="Arial" w:cs="Arial"/>
          <w:lang w:val="el-GR"/>
        </w:rPr>
        <w:t>ανε</w:t>
      </w:r>
      <w:r w:rsidR="007D0A27" w:rsidRPr="007F56AC">
        <w:rPr>
          <w:rFonts w:ascii="Arial" w:hAnsi="Arial" w:cs="Arial"/>
          <w:lang w:val="el-GR"/>
        </w:rPr>
        <w:t xml:space="preserve"> μάλιστα</w:t>
      </w:r>
      <w:r w:rsidRPr="007F56AC">
        <w:rPr>
          <w:rFonts w:ascii="Arial" w:hAnsi="Arial" w:cs="Arial"/>
          <w:lang w:val="el-GR"/>
        </w:rPr>
        <w:t xml:space="preserve"> πιο αισθητή την </w:t>
      </w:r>
      <w:r w:rsidR="007D0A27" w:rsidRPr="007F56AC">
        <w:rPr>
          <w:rFonts w:ascii="Arial" w:hAnsi="Arial" w:cs="Arial"/>
          <w:lang w:val="el-GR"/>
        </w:rPr>
        <w:t>ύπαρξη</w:t>
      </w:r>
      <w:r w:rsidRPr="007F56AC">
        <w:rPr>
          <w:rFonts w:ascii="Arial" w:hAnsi="Arial" w:cs="Arial"/>
          <w:lang w:val="el-GR"/>
        </w:rPr>
        <w:t xml:space="preserve"> προβλημάτων σε όλους τους τομείς και ανέδειξε, μεταξύ άλλων, την αναγκαιότητα προώθησης πρόσθετων </w:t>
      </w:r>
      <w:r w:rsidR="007D0A27" w:rsidRPr="007F56AC">
        <w:rPr>
          <w:rFonts w:ascii="Arial" w:hAnsi="Arial" w:cs="Arial"/>
          <w:lang w:val="el-GR"/>
        </w:rPr>
        <w:t xml:space="preserve">εγγυητικών </w:t>
      </w:r>
      <w:r w:rsidRPr="007F56AC">
        <w:rPr>
          <w:rFonts w:ascii="Arial" w:hAnsi="Arial" w:cs="Arial"/>
          <w:lang w:val="el-GR"/>
        </w:rPr>
        <w:t xml:space="preserve">μέτρων και δράσεων για την προστασία και προαγωγή </w:t>
      </w:r>
      <w:r w:rsidR="00524E7D">
        <w:rPr>
          <w:rFonts w:ascii="Arial" w:hAnsi="Arial" w:cs="Arial"/>
          <w:lang w:val="el-GR"/>
        </w:rPr>
        <w:t xml:space="preserve">των </w:t>
      </w:r>
      <w:r w:rsidRPr="007F56AC">
        <w:rPr>
          <w:rFonts w:ascii="Arial" w:hAnsi="Arial" w:cs="Arial"/>
          <w:lang w:val="el-GR"/>
        </w:rPr>
        <w:t>ανθρωπίνων δικαιωμάτων. Στατιστικά στοιχεία καταδεικνύουν ότι η πανδημία έχει συμβάλει σημαντικά στην επιδείνωση κοινωνικών, οικονομικών και ψυχολογικών προβλημάτων, τα οποία οδηγούν σε αύξηση συγκεκριμένων αδικημάτων, όπως της</w:t>
      </w:r>
      <w:r w:rsidR="00D801F7" w:rsidRPr="007F56AC">
        <w:rPr>
          <w:rFonts w:ascii="Arial" w:hAnsi="Arial" w:cs="Arial"/>
          <w:lang w:val="el-GR"/>
        </w:rPr>
        <w:t xml:space="preserve"> ενδοοικογενειακής </w:t>
      </w:r>
      <w:r w:rsidR="007D0A27" w:rsidRPr="007F56AC">
        <w:rPr>
          <w:rFonts w:ascii="Arial" w:hAnsi="Arial" w:cs="Arial"/>
          <w:lang w:val="el-GR"/>
        </w:rPr>
        <w:t xml:space="preserve">και </w:t>
      </w:r>
      <w:proofErr w:type="spellStart"/>
      <w:r w:rsidR="007D0A27" w:rsidRPr="007F56AC">
        <w:rPr>
          <w:rFonts w:ascii="Arial" w:hAnsi="Arial" w:cs="Arial"/>
          <w:lang w:val="el-GR"/>
        </w:rPr>
        <w:t>έμφυλης</w:t>
      </w:r>
      <w:proofErr w:type="spellEnd"/>
      <w:r w:rsidR="007D0A27" w:rsidRPr="007F56AC">
        <w:rPr>
          <w:rFonts w:ascii="Arial" w:hAnsi="Arial" w:cs="Arial"/>
          <w:lang w:val="el-GR"/>
        </w:rPr>
        <w:t xml:space="preserve"> </w:t>
      </w:r>
      <w:r w:rsidR="00D801F7" w:rsidRPr="007F56AC">
        <w:rPr>
          <w:rFonts w:ascii="Arial" w:hAnsi="Arial" w:cs="Arial"/>
          <w:lang w:val="el-GR"/>
        </w:rPr>
        <w:t>βίας και του ηλεκτρονικο</w:t>
      </w:r>
      <w:r w:rsidR="007D0A27" w:rsidRPr="007F56AC">
        <w:rPr>
          <w:rFonts w:ascii="Arial" w:hAnsi="Arial" w:cs="Arial"/>
          <w:lang w:val="el-GR"/>
        </w:rPr>
        <w:t>ύ εγκλήματος, ενώ, υπό αυτές τις συνθήκες, καθίσταται</w:t>
      </w:r>
      <w:r w:rsidR="00D801F7" w:rsidRPr="007F56AC">
        <w:rPr>
          <w:rFonts w:ascii="Arial" w:hAnsi="Arial" w:cs="Arial"/>
          <w:lang w:val="el-GR"/>
        </w:rPr>
        <w:t xml:space="preserve"> ιδιαίτερα δύσκολη </w:t>
      </w:r>
      <w:r w:rsidR="00524E7D">
        <w:rPr>
          <w:rFonts w:ascii="Arial" w:hAnsi="Arial" w:cs="Arial"/>
          <w:lang w:val="el-GR"/>
        </w:rPr>
        <w:t>η</w:t>
      </w:r>
      <w:r w:rsidR="00D801F7" w:rsidRPr="007F56AC">
        <w:rPr>
          <w:rFonts w:ascii="Arial" w:hAnsi="Arial" w:cs="Arial"/>
          <w:lang w:val="el-GR"/>
        </w:rPr>
        <w:t xml:space="preserve"> εξιχνίαση εγκλημάτων όπως της εμπορίας προσώπων και άλλων μορφών του οργανωμένου εγκλήματος. </w:t>
      </w:r>
    </w:p>
    <w:p w14:paraId="15B9A90B" w14:textId="77777777" w:rsidR="00891E04" w:rsidRPr="006C0094" w:rsidRDefault="00891E04" w:rsidP="009B540E">
      <w:pPr>
        <w:spacing w:line="360" w:lineRule="auto"/>
        <w:jc w:val="both"/>
        <w:rPr>
          <w:rFonts w:ascii="Arial" w:hAnsi="Arial" w:cs="Arial"/>
          <w:b/>
          <w:lang w:val="el-GR"/>
        </w:rPr>
      </w:pPr>
    </w:p>
    <w:p w14:paraId="50D5E09C" w14:textId="36FF441F" w:rsidR="00770A0F" w:rsidRPr="00C16049" w:rsidRDefault="00F7706D" w:rsidP="00770A0F">
      <w:pPr>
        <w:spacing w:after="240" w:line="360" w:lineRule="auto"/>
        <w:jc w:val="both"/>
        <w:rPr>
          <w:rFonts w:ascii="Arial" w:hAnsi="Arial" w:cs="Arial"/>
          <w:lang w:val="el-GR"/>
        </w:rPr>
      </w:pPr>
      <w:r>
        <w:rPr>
          <w:rFonts w:ascii="Arial" w:hAnsi="Arial" w:cs="Arial"/>
          <w:lang w:val="el-GR"/>
        </w:rPr>
        <w:t>Η</w:t>
      </w:r>
      <w:r w:rsidR="00770A0F" w:rsidRPr="00C16049">
        <w:rPr>
          <w:rFonts w:ascii="Arial" w:hAnsi="Arial" w:cs="Arial"/>
          <w:lang w:val="el-GR"/>
        </w:rPr>
        <w:t xml:space="preserve"> Εθνική Στρατηγική αποτελεί καρπό ερευνητικής εργασίας, μελέτης διεθνών και ευρωπαϊκών δεσμεύσεων της Κύπρου και συστάσεων διεθνών και ευρωπαϊκών οργανισμών</w:t>
      </w:r>
      <w:r w:rsidR="00EC6568">
        <w:rPr>
          <w:rFonts w:ascii="Arial" w:hAnsi="Arial" w:cs="Arial"/>
          <w:lang w:val="el-GR"/>
        </w:rPr>
        <w:t>,</w:t>
      </w:r>
      <w:r w:rsidR="00770A0F" w:rsidRPr="00C16049">
        <w:rPr>
          <w:rFonts w:ascii="Arial" w:hAnsi="Arial" w:cs="Arial"/>
          <w:lang w:val="el-GR"/>
        </w:rPr>
        <w:t xml:space="preserve"> καθώς και διαβούλευσης με κρατικές αρχές. Ετοιμάστηκε </w:t>
      </w:r>
      <w:r>
        <w:rPr>
          <w:rFonts w:ascii="Arial" w:hAnsi="Arial" w:cs="Arial"/>
          <w:lang w:val="el-GR"/>
        </w:rPr>
        <w:t xml:space="preserve"> με τη συνδρομή του Τμήματος Νομικής του Πανεπιστημίου Κύπρου, στο οποίο εκφράζουμε τις ευχαριστίες μας, </w:t>
      </w:r>
      <w:r w:rsidR="00770A0F" w:rsidRPr="00C16049">
        <w:rPr>
          <w:rFonts w:ascii="Arial" w:hAnsi="Arial" w:cs="Arial"/>
          <w:lang w:val="el-GR"/>
        </w:rPr>
        <w:t>μετά από  ολοήμερη διαβούλευση με Μη Κυβερνητικές Οργανώσεις στις 25</w:t>
      </w:r>
      <w:r w:rsidR="00EC6568">
        <w:rPr>
          <w:rFonts w:ascii="Arial" w:hAnsi="Arial" w:cs="Arial"/>
          <w:lang w:val="el-GR"/>
        </w:rPr>
        <w:t xml:space="preserve"> Νοεμβρίου 20</w:t>
      </w:r>
      <w:r w:rsidR="00770A0F" w:rsidRPr="00C16049">
        <w:rPr>
          <w:rFonts w:ascii="Arial" w:hAnsi="Arial" w:cs="Arial"/>
          <w:lang w:val="el-GR"/>
        </w:rPr>
        <w:t xml:space="preserve">19 στο Πανεπιστήμιο Κύπρου και παρουσιάστηκε σε </w:t>
      </w:r>
      <w:r>
        <w:rPr>
          <w:rFonts w:ascii="Arial" w:hAnsi="Arial" w:cs="Arial"/>
          <w:lang w:val="el-GR"/>
        </w:rPr>
        <w:t xml:space="preserve">δημόσια </w:t>
      </w:r>
      <w:r w:rsidR="00770A0F" w:rsidRPr="00C16049">
        <w:rPr>
          <w:rFonts w:ascii="Arial" w:hAnsi="Arial" w:cs="Arial"/>
          <w:lang w:val="el-GR"/>
        </w:rPr>
        <w:t>εκδήλωση  στη Λευκωσία στις 10 Δεκεμβρίου 2019.</w:t>
      </w:r>
    </w:p>
    <w:p w14:paraId="381698DD" w14:textId="77777777" w:rsidR="00770A0F" w:rsidRPr="00C16049" w:rsidRDefault="00770A0F" w:rsidP="00770A0F">
      <w:pPr>
        <w:spacing w:after="240" w:line="360" w:lineRule="auto"/>
        <w:jc w:val="both"/>
        <w:rPr>
          <w:rFonts w:ascii="Arial" w:hAnsi="Arial" w:cs="Arial"/>
          <w:i/>
          <w:lang w:val="el-GR"/>
        </w:rPr>
      </w:pPr>
    </w:p>
    <w:p w14:paraId="55F3281B" w14:textId="77777777" w:rsidR="00770A0F" w:rsidRPr="00D25FFA" w:rsidRDefault="00770A0F" w:rsidP="00770A0F">
      <w:pPr>
        <w:jc w:val="both"/>
        <w:rPr>
          <w:rFonts w:ascii="Arial" w:hAnsi="Arial" w:cs="Arial"/>
          <w:b/>
          <w:lang w:val="el-GR"/>
        </w:rPr>
      </w:pPr>
    </w:p>
    <w:p w14:paraId="4B00A687" w14:textId="41E4C97E" w:rsidR="00770A0F" w:rsidRDefault="00770A0F" w:rsidP="00770A0F">
      <w:pPr>
        <w:jc w:val="both"/>
        <w:rPr>
          <w:rFonts w:ascii="Arial" w:hAnsi="Arial" w:cs="Arial"/>
          <w:lang w:val="el-GR"/>
        </w:rPr>
      </w:pPr>
    </w:p>
    <w:p w14:paraId="495C05D9" w14:textId="7C759897" w:rsidR="009B5AD1" w:rsidRPr="004C5EF1" w:rsidRDefault="009B5AD1" w:rsidP="007F56AC">
      <w:pPr>
        <w:jc w:val="center"/>
        <w:rPr>
          <w:rFonts w:ascii="Arial" w:hAnsi="Arial" w:cs="Arial"/>
          <w:b/>
          <w:lang w:val="el-GR"/>
        </w:rPr>
      </w:pPr>
      <w:r w:rsidRPr="004C5EF1">
        <w:rPr>
          <w:rFonts w:ascii="Arial" w:hAnsi="Arial" w:cs="Arial"/>
          <w:b/>
          <w:bCs/>
          <w:lang w:val="el-GR"/>
        </w:rPr>
        <w:lastRenderedPageBreak/>
        <w:t>ΒΑΣΙΚΟΙ  ΠΥΛΩΝΕΣ ΕΘΝΙΚΗΣ ΣΤΡΑΤΗΓΙΚΗΣ</w:t>
      </w:r>
    </w:p>
    <w:p w14:paraId="6A592E8B" w14:textId="77777777" w:rsidR="009B5AD1" w:rsidRPr="00E22266" w:rsidRDefault="009B5AD1" w:rsidP="009B5AD1">
      <w:pPr>
        <w:pStyle w:val="ListParagraph"/>
        <w:spacing w:line="360" w:lineRule="auto"/>
        <w:ind w:left="0"/>
        <w:jc w:val="both"/>
        <w:rPr>
          <w:rFonts w:ascii="Arial" w:hAnsi="Arial" w:cs="Arial"/>
          <w:b/>
          <w:bCs/>
          <w:lang w:val="el-GR"/>
        </w:rPr>
      </w:pPr>
    </w:p>
    <w:p w14:paraId="7A5B8D18" w14:textId="5ADDC05A" w:rsidR="009B5AD1" w:rsidRDefault="009B5AD1" w:rsidP="009B5AD1">
      <w:pPr>
        <w:pStyle w:val="ListParagraph"/>
        <w:spacing w:line="360" w:lineRule="auto"/>
        <w:ind w:left="0"/>
        <w:jc w:val="both"/>
        <w:rPr>
          <w:rFonts w:ascii="Arial" w:hAnsi="Arial" w:cs="Arial"/>
          <w:lang w:val="el-GR"/>
        </w:rPr>
      </w:pPr>
      <w:r w:rsidRPr="00E22266">
        <w:rPr>
          <w:rFonts w:ascii="Arial" w:hAnsi="Arial" w:cs="Arial"/>
          <w:lang w:val="el-GR"/>
        </w:rPr>
        <w:t xml:space="preserve">Με βάση τους πυλώνες που έχουν προσδιοριστεί στην προαναφερθείσα </w:t>
      </w:r>
      <w:r>
        <w:rPr>
          <w:rFonts w:ascii="Arial" w:hAnsi="Arial" w:cs="Arial"/>
          <w:lang w:val="el-GR"/>
        </w:rPr>
        <w:t xml:space="preserve">Απόφαση του </w:t>
      </w:r>
      <w:r w:rsidRPr="00E22266">
        <w:rPr>
          <w:rFonts w:ascii="Arial" w:hAnsi="Arial" w:cs="Arial"/>
          <w:lang w:val="el-GR"/>
        </w:rPr>
        <w:t>Υπουργικ</w:t>
      </w:r>
      <w:r>
        <w:rPr>
          <w:rFonts w:ascii="Arial" w:hAnsi="Arial" w:cs="Arial"/>
          <w:lang w:val="el-GR"/>
        </w:rPr>
        <w:t>ού</w:t>
      </w:r>
      <w:r w:rsidRPr="00E22266">
        <w:rPr>
          <w:rFonts w:ascii="Arial" w:hAnsi="Arial" w:cs="Arial"/>
          <w:lang w:val="el-GR"/>
        </w:rPr>
        <w:t xml:space="preserve"> </w:t>
      </w:r>
      <w:r>
        <w:rPr>
          <w:rFonts w:ascii="Arial" w:hAnsi="Arial" w:cs="Arial"/>
          <w:lang w:val="el-GR"/>
        </w:rPr>
        <w:t xml:space="preserve">Συμβουλίου, με </w:t>
      </w:r>
      <w:proofErr w:type="spellStart"/>
      <w:r>
        <w:rPr>
          <w:rFonts w:ascii="Arial" w:hAnsi="Arial" w:cs="Arial"/>
          <w:lang w:val="el-GR"/>
        </w:rPr>
        <w:t>αρ</w:t>
      </w:r>
      <w:proofErr w:type="spellEnd"/>
      <w:r>
        <w:rPr>
          <w:rFonts w:ascii="Arial" w:hAnsi="Arial" w:cs="Arial"/>
          <w:lang w:val="el-GR"/>
        </w:rPr>
        <w:t>. 85.834</w:t>
      </w:r>
      <w:r w:rsidRPr="009B540E">
        <w:rPr>
          <w:rFonts w:ascii="Arial" w:hAnsi="Arial" w:cs="Arial"/>
          <w:lang w:val="el-GR"/>
        </w:rPr>
        <w:t xml:space="preserve"> </w:t>
      </w:r>
      <w:r>
        <w:rPr>
          <w:rFonts w:ascii="Arial" w:hAnsi="Arial" w:cs="Arial"/>
          <w:lang w:val="el-GR"/>
        </w:rPr>
        <w:t xml:space="preserve">και </w:t>
      </w:r>
      <w:proofErr w:type="spellStart"/>
      <w:r>
        <w:rPr>
          <w:rFonts w:ascii="Arial" w:hAnsi="Arial" w:cs="Arial"/>
          <w:lang w:val="el-GR"/>
        </w:rPr>
        <w:t>ημερ</w:t>
      </w:r>
      <w:proofErr w:type="spellEnd"/>
      <w:r>
        <w:rPr>
          <w:rFonts w:ascii="Arial" w:hAnsi="Arial" w:cs="Arial"/>
          <w:lang w:val="el-GR"/>
        </w:rPr>
        <w:t>.</w:t>
      </w:r>
      <w:r w:rsidRPr="00E22266">
        <w:rPr>
          <w:rFonts w:ascii="Arial" w:hAnsi="Arial" w:cs="Arial"/>
          <w:lang w:val="el-GR"/>
        </w:rPr>
        <w:t xml:space="preserve"> 3/10/18</w:t>
      </w:r>
      <w:r>
        <w:rPr>
          <w:rFonts w:ascii="Arial" w:hAnsi="Arial" w:cs="Arial"/>
          <w:lang w:val="el-GR"/>
        </w:rPr>
        <w:t>,</w:t>
      </w:r>
      <w:r w:rsidRPr="00E22266">
        <w:rPr>
          <w:rFonts w:ascii="Arial" w:hAnsi="Arial" w:cs="Arial"/>
          <w:lang w:val="el-GR"/>
        </w:rPr>
        <w:t xml:space="preserve"> οι κύριοι </w:t>
      </w:r>
      <w:r>
        <w:rPr>
          <w:rFonts w:ascii="Arial" w:hAnsi="Arial" w:cs="Arial"/>
          <w:lang w:val="el-GR"/>
        </w:rPr>
        <w:t>πυλώνες</w:t>
      </w:r>
      <w:r w:rsidRPr="00E22266">
        <w:rPr>
          <w:rFonts w:ascii="Arial" w:hAnsi="Arial" w:cs="Arial"/>
          <w:lang w:val="el-GR"/>
        </w:rPr>
        <w:t xml:space="preserve"> και δράσεις της Εθνικής Στρατηγικής που θα εξειδικευτούν περαιτέρω στο Εθνικό Σχέδιο Δράσης με συγκεκριμένους και μετρήσιμους στόχους, αναλυτικές και προϋπολογισμένες επιμέρους δράσεις και χρονοδιαγράμματα υλοποίησης από συγκεκριμένους φορείς, είναι οι εξής:</w:t>
      </w:r>
    </w:p>
    <w:p w14:paraId="082926F3" w14:textId="12332294" w:rsidR="009B5AD1" w:rsidRDefault="009B5AD1" w:rsidP="009B5AD1">
      <w:pPr>
        <w:pStyle w:val="ListParagraph"/>
        <w:spacing w:line="360" w:lineRule="auto"/>
        <w:ind w:left="0"/>
        <w:jc w:val="both"/>
        <w:rPr>
          <w:rFonts w:ascii="Arial" w:hAnsi="Arial" w:cs="Arial"/>
          <w:lang w:val="el-GR"/>
        </w:rPr>
      </w:pPr>
    </w:p>
    <w:p w14:paraId="3645186E" w14:textId="6BAFF708" w:rsidR="004C5EF1" w:rsidRDefault="004C5EF1" w:rsidP="004C5EF1">
      <w:pPr>
        <w:pStyle w:val="ListParagraph"/>
        <w:numPr>
          <w:ilvl w:val="0"/>
          <w:numId w:val="26"/>
        </w:numPr>
        <w:spacing w:line="360" w:lineRule="auto"/>
        <w:rPr>
          <w:rFonts w:ascii="Arial" w:hAnsi="Arial" w:cs="Arial"/>
          <w:b/>
          <w:lang w:val="el-GR"/>
        </w:rPr>
      </w:pPr>
      <w:r w:rsidRPr="004C5EF1">
        <w:rPr>
          <w:rFonts w:ascii="Arial" w:hAnsi="Arial" w:cs="Arial"/>
          <w:b/>
          <w:lang w:val="el-GR"/>
        </w:rPr>
        <w:t>Προστασία και σεβασμός των ανθρωπίνων δικαιωμάτων</w:t>
      </w:r>
      <w:r>
        <w:rPr>
          <w:rFonts w:ascii="Arial" w:hAnsi="Arial" w:cs="Arial"/>
          <w:b/>
          <w:lang w:val="el-GR"/>
        </w:rPr>
        <w:t>:</w:t>
      </w:r>
    </w:p>
    <w:p w14:paraId="4A5C4ADF" w14:textId="77777777" w:rsidR="004C5EF1" w:rsidRPr="002147B0" w:rsidRDefault="004C5EF1" w:rsidP="00F71057">
      <w:pPr>
        <w:spacing w:line="360" w:lineRule="auto"/>
        <w:ind w:left="360"/>
        <w:jc w:val="both"/>
        <w:rPr>
          <w:rFonts w:ascii="Arial" w:hAnsi="Arial" w:cs="Arial"/>
          <w:sz w:val="20"/>
          <w:lang w:val="el-GR"/>
        </w:rPr>
      </w:pPr>
    </w:p>
    <w:p w14:paraId="33737218" w14:textId="08BF65F3" w:rsidR="004C5EF1" w:rsidRDefault="004C5EF1" w:rsidP="007F56AC">
      <w:pPr>
        <w:pStyle w:val="ListParagraph"/>
        <w:numPr>
          <w:ilvl w:val="0"/>
          <w:numId w:val="28"/>
        </w:numPr>
        <w:spacing w:line="360" w:lineRule="auto"/>
        <w:jc w:val="both"/>
        <w:rPr>
          <w:rFonts w:ascii="Arial" w:hAnsi="Arial" w:cs="Arial"/>
          <w:lang w:val="el-GR"/>
        </w:rPr>
      </w:pPr>
      <w:r w:rsidRPr="004C5EF1">
        <w:rPr>
          <w:rFonts w:ascii="Arial" w:hAnsi="Arial" w:cs="Arial"/>
          <w:lang w:val="el-GR"/>
        </w:rPr>
        <w:t>Εντοπισμός των κενών, ελλείψεων και αδυναμιών στις υφιστάμενες διαδικασίες που αποτρέπουν την αποτελεσματική προστασία από διακρίσεις και παραβιάσεις ανθρωπίνων δικαιωμάτων.</w:t>
      </w:r>
    </w:p>
    <w:p w14:paraId="0124974F" w14:textId="77777777" w:rsidR="007F56AC" w:rsidRPr="002147B0" w:rsidRDefault="007F56AC" w:rsidP="007F56AC">
      <w:pPr>
        <w:pStyle w:val="ListParagraph"/>
        <w:spacing w:line="360" w:lineRule="auto"/>
        <w:ind w:left="1080"/>
        <w:jc w:val="both"/>
        <w:rPr>
          <w:rFonts w:ascii="Arial" w:hAnsi="Arial" w:cs="Arial"/>
          <w:sz w:val="20"/>
          <w:lang w:val="el-GR"/>
        </w:rPr>
      </w:pPr>
    </w:p>
    <w:p w14:paraId="6EECD0B7" w14:textId="663E9099"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Αποτελεσματική λειτουργία των μηχανισμών αντιμετώπισης των παράνομων μορφών κρατικής βίας και παραβίασης των ανθρωπίνων δικαιωμάτων</w:t>
      </w:r>
      <w:r w:rsidR="00524E7D">
        <w:rPr>
          <w:rFonts w:ascii="Arial" w:hAnsi="Arial" w:cs="Arial"/>
          <w:lang w:val="el-GR"/>
        </w:rPr>
        <w:t>.</w:t>
      </w:r>
    </w:p>
    <w:p w14:paraId="58A4E138" w14:textId="77777777" w:rsidR="004C5EF1" w:rsidRPr="002147B0" w:rsidRDefault="004C5EF1" w:rsidP="00F71057">
      <w:pPr>
        <w:spacing w:line="360" w:lineRule="auto"/>
        <w:jc w:val="both"/>
        <w:rPr>
          <w:rFonts w:ascii="Arial" w:hAnsi="Arial" w:cs="Arial"/>
          <w:b/>
          <w:sz w:val="20"/>
          <w:lang w:val="el-GR"/>
        </w:rPr>
      </w:pPr>
    </w:p>
    <w:p w14:paraId="2F7E9540" w14:textId="005E7204" w:rsidR="004C5EF1" w:rsidRPr="007F56AC" w:rsidRDefault="004C5EF1" w:rsidP="007F56AC">
      <w:pPr>
        <w:pStyle w:val="ListParagraph"/>
        <w:numPr>
          <w:ilvl w:val="0"/>
          <w:numId w:val="28"/>
        </w:numPr>
        <w:spacing w:line="360" w:lineRule="auto"/>
        <w:jc w:val="both"/>
        <w:rPr>
          <w:rFonts w:ascii="Arial" w:hAnsi="Arial" w:cs="Arial"/>
          <w:lang w:val="el-GR"/>
        </w:rPr>
      </w:pPr>
      <w:r w:rsidRPr="004C5EF1">
        <w:rPr>
          <w:rFonts w:ascii="Arial" w:hAnsi="Arial" w:cs="Arial"/>
          <w:lang w:val="el-GR"/>
        </w:rPr>
        <w:t>Βελτίωση των διαδικασιών και ενίσχυση των δομών και μηχανισμών προστασίας των ανθρωπίνων δικαιωμάτων</w:t>
      </w:r>
      <w:r w:rsidR="00524E7D">
        <w:rPr>
          <w:rFonts w:ascii="Arial" w:hAnsi="Arial" w:cs="Arial"/>
          <w:lang w:val="el-GR"/>
        </w:rPr>
        <w:t>.</w:t>
      </w:r>
    </w:p>
    <w:p w14:paraId="2CD4F6E5" w14:textId="77777777" w:rsidR="004C5EF1" w:rsidRPr="00C36B76" w:rsidRDefault="004C5EF1" w:rsidP="00F71057">
      <w:pPr>
        <w:pStyle w:val="ListParagraph"/>
        <w:jc w:val="both"/>
        <w:rPr>
          <w:rFonts w:ascii="Arial" w:hAnsi="Arial" w:cs="Arial"/>
          <w:lang w:val="el-GR"/>
        </w:rPr>
      </w:pPr>
    </w:p>
    <w:p w14:paraId="0110867D" w14:textId="5B70F7F4" w:rsid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 xml:space="preserve">Βελτίωση των διαδικασιών και συντονισμός των εμπλεκόμενων υπηρεσιών για συμμόρφωση με </w:t>
      </w:r>
      <w:r w:rsidR="00186535">
        <w:rPr>
          <w:rFonts w:ascii="Arial" w:hAnsi="Arial" w:cs="Arial"/>
          <w:lang w:val="el-GR"/>
        </w:rPr>
        <w:t xml:space="preserve">συστάσεις </w:t>
      </w:r>
      <w:r w:rsidRPr="004C5EF1">
        <w:rPr>
          <w:rFonts w:ascii="Arial" w:hAnsi="Arial" w:cs="Arial"/>
          <w:lang w:val="el-GR"/>
        </w:rPr>
        <w:t xml:space="preserve"> που υποβάλλονται από διεθνείς και ευρωπαϊκούς οργανισμούς, οι οποίοι παρακολουθούν και υποβάλλουν περιοδικά εκθέσεις για την κατάσταση των ανθρωπίνων δικαιωμάτων.</w:t>
      </w:r>
    </w:p>
    <w:p w14:paraId="0E88735C" w14:textId="3FCE88A5" w:rsidR="004C5EF1" w:rsidRPr="002147B0" w:rsidRDefault="004C5EF1" w:rsidP="007F56AC">
      <w:pPr>
        <w:spacing w:line="360" w:lineRule="auto"/>
        <w:jc w:val="both"/>
        <w:rPr>
          <w:rFonts w:ascii="Arial" w:hAnsi="Arial" w:cs="Arial"/>
          <w:sz w:val="20"/>
          <w:lang w:val="el-GR"/>
        </w:rPr>
      </w:pPr>
    </w:p>
    <w:p w14:paraId="2098FBE0" w14:textId="69D885C3"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 xml:space="preserve">Διαρκής βελτίωση της επιχειρησιακής ικανότητας του κρατικού μηχανισμού να παρέχει αποτελεσματική προστασία στα θύματα διακρίσεων, βίας και παραβίασης των ανθρωπίνων δικαιωμάτων. </w:t>
      </w:r>
    </w:p>
    <w:p w14:paraId="2B5757A4" w14:textId="303BC67C" w:rsidR="004C5EF1" w:rsidRPr="007F56AC" w:rsidRDefault="004C5EF1" w:rsidP="007F56AC">
      <w:pPr>
        <w:jc w:val="both"/>
        <w:rPr>
          <w:rFonts w:ascii="Arial" w:hAnsi="Arial" w:cs="Arial"/>
          <w:lang w:val="el-GR"/>
        </w:rPr>
      </w:pPr>
    </w:p>
    <w:p w14:paraId="50C9EBA5" w14:textId="77777777"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Κατάλληλος και ορθολογικός συντονισμός των εμπλεκόμενων υπηρεσιών για σεβασμό και προστασία των ανθρώπινων δικαιωμάτων.</w:t>
      </w:r>
    </w:p>
    <w:p w14:paraId="6D61F434" w14:textId="77777777" w:rsidR="004C5EF1" w:rsidRPr="002147B0" w:rsidRDefault="004C5EF1" w:rsidP="00F71057">
      <w:pPr>
        <w:pStyle w:val="ListParagraph"/>
        <w:jc w:val="both"/>
        <w:rPr>
          <w:rFonts w:ascii="Arial" w:hAnsi="Arial" w:cs="Arial"/>
          <w:sz w:val="20"/>
          <w:lang w:val="el-GR"/>
        </w:rPr>
      </w:pPr>
    </w:p>
    <w:p w14:paraId="61E251DF" w14:textId="77777777"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Ενίσχυση της εταιρικής κοινωνικής ευθύνης.</w:t>
      </w:r>
    </w:p>
    <w:p w14:paraId="426BAFE7" w14:textId="77777777" w:rsidR="004C5EF1" w:rsidRPr="00533C6A" w:rsidRDefault="004C5EF1" w:rsidP="00F71057">
      <w:pPr>
        <w:pStyle w:val="ListParagraph"/>
        <w:jc w:val="both"/>
        <w:rPr>
          <w:rFonts w:ascii="Arial" w:hAnsi="Arial" w:cs="Arial"/>
          <w:lang w:val="el-GR"/>
        </w:rPr>
      </w:pPr>
    </w:p>
    <w:p w14:paraId="38480D3B" w14:textId="77777777"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t>Ενίσχυση της λογοδοσίας και της διαφάνειας</w:t>
      </w:r>
    </w:p>
    <w:p w14:paraId="3F3061E2" w14:textId="77777777" w:rsidR="004C5EF1" w:rsidRPr="005A3F45" w:rsidRDefault="004C5EF1" w:rsidP="004C5EF1">
      <w:pPr>
        <w:pStyle w:val="ListParagraph"/>
        <w:rPr>
          <w:rFonts w:ascii="Arial" w:hAnsi="Arial" w:cs="Arial"/>
          <w:lang w:val="el-GR"/>
        </w:rPr>
      </w:pPr>
    </w:p>
    <w:p w14:paraId="3E27DF96" w14:textId="3E085A63" w:rsidR="004C5EF1" w:rsidRPr="004C5EF1" w:rsidRDefault="004C5EF1" w:rsidP="00F71057">
      <w:pPr>
        <w:pStyle w:val="ListParagraph"/>
        <w:numPr>
          <w:ilvl w:val="0"/>
          <w:numId w:val="28"/>
        </w:numPr>
        <w:spacing w:line="360" w:lineRule="auto"/>
        <w:jc w:val="both"/>
        <w:rPr>
          <w:rFonts w:ascii="Arial" w:hAnsi="Arial" w:cs="Arial"/>
          <w:lang w:val="el-GR"/>
        </w:rPr>
      </w:pPr>
      <w:r w:rsidRPr="004C5EF1">
        <w:rPr>
          <w:rFonts w:ascii="Arial" w:hAnsi="Arial" w:cs="Arial"/>
          <w:lang w:val="el-GR"/>
        </w:rPr>
        <w:lastRenderedPageBreak/>
        <w:t>Βελτίωση και ενίσχυση της ψυχοκοινωνικής και νομικής υποστήριξης των θυμάτων διακρίσεων, βίας και εγκληματικών πράξεων, συμπεριλαμβανομένων των γυναικών και των ευάλωτων ομάδων (ΛΟΑΤΚΙ+, θύματα σχολικού εκφοβισμού, θύματα εμπορίας προσώπων, μετανάστες/</w:t>
      </w:r>
      <w:proofErr w:type="spellStart"/>
      <w:r w:rsidRPr="004C5EF1">
        <w:rPr>
          <w:rFonts w:ascii="Arial" w:hAnsi="Arial" w:cs="Arial"/>
          <w:lang w:val="el-GR"/>
        </w:rPr>
        <w:t>τριες</w:t>
      </w:r>
      <w:proofErr w:type="spellEnd"/>
      <w:r w:rsidRPr="004C5EF1">
        <w:rPr>
          <w:rFonts w:ascii="Arial" w:hAnsi="Arial" w:cs="Arial"/>
          <w:lang w:val="el-GR"/>
        </w:rPr>
        <w:t xml:space="preserve">, άτομα που προέρχονται από διαφορετικές </w:t>
      </w:r>
      <w:proofErr w:type="spellStart"/>
      <w:r w:rsidRPr="004C5EF1">
        <w:rPr>
          <w:rFonts w:ascii="Arial" w:hAnsi="Arial" w:cs="Arial"/>
          <w:lang w:val="el-GR"/>
        </w:rPr>
        <w:t>εθνοτικές</w:t>
      </w:r>
      <w:proofErr w:type="spellEnd"/>
      <w:r w:rsidRPr="004C5EF1">
        <w:rPr>
          <w:rFonts w:ascii="Arial" w:hAnsi="Arial" w:cs="Arial"/>
          <w:lang w:val="el-GR"/>
        </w:rPr>
        <w:t xml:space="preserve"> ομάδες, πρόσφυγες, οικιακές εργαζόμενες κ.ά.)</w:t>
      </w:r>
      <w:r w:rsidR="00524E7D">
        <w:rPr>
          <w:rFonts w:ascii="Arial" w:hAnsi="Arial" w:cs="Arial"/>
          <w:lang w:val="el-GR"/>
        </w:rPr>
        <w:t>.</w:t>
      </w:r>
    </w:p>
    <w:p w14:paraId="4EC24BF3" w14:textId="1B21704D" w:rsidR="009B5AD1" w:rsidRPr="00770177" w:rsidRDefault="009B5AD1" w:rsidP="009B5AD1">
      <w:pPr>
        <w:pStyle w:val="ListParagraph"/>
        <w:spacing w:line="360" w:lineRule="auto"/>
        <w:ind w:left="0"/>
        <w:jc w:val="both"/>
        <w:rPr>
          <w:rFonts w:ascii="Arial" w:hAnsi="Arial" w:cs="Arial"/>
          <w:sz w:val="18"/>
          <w:lang w:val="el-GR"/>
        </w:rPr>
      </w:pPr>
    </w:p>
    <w:p w14:paraId="2E58A04C" w14:textId="459960C7" w:rsidR="004C5EF1" w:rsidRDefault="004C5EF1" w:rsidP="004C5EF1">
      <w:pPr>
        <w:pStyle w:val="ListParagraph"/>
        <w:numPr>
          <w:ilvl w:val="0"/>
          <w:numId w:val="26"/>
        </w:numPr>
        <w:spacing w:line="360" w:lineRule="auto"/>
        <w:jc w:val="both"/>
        <w:rPr>
          <w:rFonts w:ascii="Arial" w:hAnsi="Arial" w:cs="Arial"/>
          <w:b/>
          <w:lang w:val="el-GR"/>
        </w:rPr>
      </w:pPr>
      <w:r w:rsidRPr="004C5EF1">
        <w:rPr>
          <w:rFonts w:ascii="Arial" w:hAnsi="Arial" w:cs="Arial"/>
          <w:b/>
          <w:lang w:val="el-GR"/>
        </w:rPr>
        <w:t>Προαγωγή των ανθρωπίνων δικαιωμάτων και συμμόρφωση με διεθνείς και ευρωπαϊκές υποχρεώσεις της Κυπριακής Δημοκρατίας</w:t>
      </w:r>
    </w:p>
    <w:p w14:paraId="7C4FB59B" w14:textId="77777777" w:rsidR="00C40991" w:rsidRPr="00770177" w:rsidRDefault="00C40991" w:rsidP="00F71057">
      <w:pPr>
        <w:spacing w:line="360" w:lineRule="auto"/>
        <w:ind w:left="456"/>
        <w:jc w:val="both"/>
        <w:rPr>
          <w:rFonts w:ascii="Arial" w:hAnsi="Arial" w:cs="Arial"/>
          <w:b/>
          <w:i/>
          <w:sz w:val="14"/>
          <w:u w:val="single"/>
          <w:lang w:val="el-GR"/>
        </w:rPr>
      </w:pPr>
    </w:p>
    <w:p w14:paraId="18F6FDB0" w14:textId="77777777"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Διαρκής εκσυγχρονισμός της νομοθεσίας σύμφωνα με τη νομολογία του ΕΔΑΔ</w:t>
      </w:r>
      <w:r>
        <w:rPr>
          <w:rFonts w:ascii="Arial" w:hAnsi="Arial" w:cs="Arial"/>
          <w:lang w:val="el-GR"/>
        </w:rPr>
        <w:t>,</w:t>
      </w:r>
      <w:r w:rsidRPr="00BD44CB">
        <w:rPr>
          <w:rFonts w:ascii="Arial" w:hAnsi="Arial" w:cs="Arial"/>
          <w:lang w:val="el-GR"/>
        </w:rPr>
        <w:t xml:space="preserve"> τις συστάσε</w:t>
      </w:r>
      <w:r>
        <w:rPr>
          <w:rFonts w:ascii="Arial" w:hAnsi="Arial" w:cs="Arial"/>
          <w:lang w:val="el-GR"/>
        </w:rPr>
        <w:t>ις</w:t>
      </w:r>
      <w:r w:rsidRPr="00BD44CB">
        <w:rPr>
          <w:rFonts w:ascii="Arial" w:hAnsi="Arial" w:cs="Arial"/>
          <w:lang w:val="el-GR"/>
        </w:rPr>
        <w:t xml:space="preserve"> διεθνών </w:t>
      </w:r>
      <w:r>
        <w:rPr>
          <w:rFonts w:ascii="Arial" w:hAnsi="Arial" w:cs="Arial"/>
          <w:lang w:val="el-GR"/>
        </w:rPr>
        <w:t xml:space="preserve">και ευρωπαϊκών </w:t>
      </w:r>
      <w:r w:rsidRPr="00BD44CB">
        <w:rPr>
          <w:rFonts w:ascii="Arial" w:hAnsi="Arial" w:cs="Arial"/>
          <w:lang w:val="el-GR"/>
        </w:rPr>
        <w:t>εποπτικών οργάνων</w:t>
      </w:r>
      <w:r>
        <w:rPr>
          <w:rFonts w:ascii="Arial" w:hAnsi="Arial" w:cs="Arial"/>
          <w:lang w:val="el-GR"/>
        </w:rPr>
        <w:t xml:space="preserve"> και τις πρόνοιες του ευρωπαϊκού κεκτημένου και του Χάρτη Θεμελιωδών Δικαιωμάτων της ΕΕ.</w:t>
      </w:r>
    </w:p>
    <w:p w14:paraId="566EFE83" w14:textId="77777777" w:rsidR="00C40991" w:rsidRPr="00770177" w:rsidRDefault="00C40991" w:rsidP="00F71057">
      <w:pPr>
        <w:pStyle w:val="ListParagraph"/>
        <w:spacing w:line="360" w:lineRule="auto"/>
        <w:jc w:val="both"/>
        <w:rPr>
          <w:rFonts w:ascii="Arial" w:hAnsi="Arial" w:cs="Arial"/>
          <w:sz w:val="14"/>
          <w:lang w:val="el-GR"/>
        </w:rPr>
      </w:pPr>
    </w:p>
    <w:p w14:paraId="7B26BC8E" w14:textId="77777777"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Κατάργηση προνοιών που συγκρούονται με την αρχή της ισότητας και της απαγόρευσης των διακρίσεων ή επιβάλλουν δυσανάλογους περιορισμούς και π</w:t>
      </w:r>
      <w:r>
        <w:rPr>
          <w:rFonts w:ascii="Arial" w:hAnsi="Arial" w:cs="Arial"/>
          <w:lang w:val="el-GR"/>
        </w:rPr>
        <w:t xml:space="preserve">αραβιάζουν ανθρώπινα δικαιώματα. </w:t>
      </w:r>
    </w:p>
    <w:p w14:paraId="181C930B" w14:textId="77777777" w:rsidR="00C40991" w:rsidRPr="00770177" w:rsidRDefault="00C40991" w:rsidP="00F71057">
      <w:pPr>
        <w:pStyle w:val="ListParagraph"/>
        <w:jc w:val="both"/>
        <w:rPr>
          <w:rFonts w:ascii="Arial" w:hAnsi="Arial" w:cs="Arial"/>
          <w:sz w:val="18"/>
          <w:lang w:val="el-GR"/>
        </w:rPr>
      </w:pPr>
    </w:p>
    <w:p w14:paraId="1B41BF6D" w14:textId="77777777"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 xml:space="preserve">Επεξεργασία και υιοθέτηση κατάλληλων θετικών </w:t>
      </w:r>
      <w:r>
        <w:rPr>
          <w:rFonts w:ascii="Arial" w:hAnsi="Arial" w:cs="Arial"/>
          <w:lang w:val="el-GR"/>
        </w:rPr>
        <w:t>μέτρων με σκοπό την προώθηση ουσιαστικής</w:t>
      </w:r>
      <w:r w:rsidRPr="00BD44CB">
        <w:rPr>
          <w:rFonts w:ascii="Arial" w:hAnsi="Arial" w:cs="Arial"/>
          <w:lang w:val="el-GR"/>
        </w:rPr>
        <w:t xml:space="preserve"> ισότητας για τις γυναίκες και </w:t>
      </w:r>
      <w:r>
        <w:rPr>
          <w:rFonts w:ascii="Arial" w:hAnsi="Arial" w:cs="Arial"/>
          <w:lang w:val="el-GR"/>
        </w:rPr>
        <w:t xml:space="preserve">εν γένει </w:t>
      </w:r>
      <w:r w:rsidRPr="00BD44CB">
        <w:rPr>
          <w:rFonts w:ascii="Arial" w:hAnsi="Arial" w:cs="Arial"/>
          <w:lang w:val="el-GR"/>
        </w:rPr>
        <w:t>τις ευάλωτες ομάδες του πληθυσμού</w:t>
      </w:r>
      <w:r>
        <w:rPr>
          <w:rFonts w:ascii="Arial" w:hAnsi="Arial" w:cs="Arial"/>
          <w:lang w:val="el-GR"/>
        </w:rPr>
        <w:t xml:space="preserve">. </w:t>
      </w:r>
    </w:p>
    <w:p w14:paraId="44597571" w14:textId="77777777" w:rsidR="00C40991" w:rsidRPr="00770177" w:rsidRDefault="00C40991" w:rsidP="00F71057">
      <w:pPr>
        <w:pStyle w:val="ListParagraph"/>
        <w:jc w:val="both"/>
        <w:rPr>
          <w:rFonts w:ascii="Arial" w:hAnsi="Arial" w:cs="Arial"/>
          <w:sz w:val="18"/>
          <w:lang w:val="el-GR"/>
        </w:rPr>
      </w:pPr>
    </w:p>
    <w:p w14:paraId="36FB3669" w14:textId="77777777"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Εμπέδωση της δικαιωματικής προσέγγισης και υλοποίηση των σχετικών κρατικών υποχρεώσεων για το περιβάλλον, τα κοινωνικά δικαιώματα και τα άτομα με αναπηρία</w:t>
      </w:r>
      <w:r>
        <w:rPr>
          <w:rFonts w:ascii="Arial" w:hAnsi="Arial" w:cs="Arial"/>
          <w:lang w:val="el-GR"/>
        </w:rPr>
        <w:t xml:space="preserve">. </w:t>
      </w:r>
    </w:p>
    <w:p w14:paraId="5E632320" w14:textId="77777777" w:rsidR="00C40991" w:rsidRPr="00770177" w:rsidRDefault="00C40991" w:rsidP="00F71057">
      <w:pPr>
        <w:pStyle w:val="ListParagraph"/>
        <w:jc w:val="both"/>
        <w:rPr>
          <w:rFonts w:ascii="Arial" w:hAnsi="Arial" w:cs="Arial"/>
          <w:sz w:val="18"/>
          <w:lang w:val="el-GR"/>
        </w:rPr>
      </w:pPr>
    </w:p>
    <w:p w14:paraId="1C475952" w14:textId="6909B003"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 xml:space="preserve">Συστηματοποίηση της συλλογής και επιστημονικής επεξεργασίας </w:t>
      </w:r>
      <w:r w:rsidR="004769D8">
        <w:rPr>
          <w:rFonts w:ascii="Arial" w:hAnsi="Arial" w:cs="Arial"/>
          <w:lang w:val="el-GR"/>
        </w:rPr>
        <w:t xml:space="preserve">αξιόπιστων και συγκρίσιμων </w:t>
      </w:r>
      <w:r w:rsidRPr="00BD44CB">
        <w:rPr>
          <w:rFonts w:ascii="Arial" w:hAnsi="Arial" w:cs="Arial"/>
          <w:lang w:val="el-GR"/>
        </w:rPr>
        <w:t>στατιστικών στοιχείων</w:t>
      </w:r>
      <w:r>
        <w:rPr>
          <w:rFonts w:ascii="Arial" w:hAnsi="Arial" w:cs="Arial"/>
          <w:lang w:val="el-GR"/>
        </w:rPr>
        <w:t xml:space="preserve"> για ζητήματα ανθρωπίνων δικαιωμάτων και διακρίσεων ή βίας που αφορούν τις ευάλωτες ομάδες του πληθυσμού.</w:t>
      </w:r>
    </w:p>
    <w:p w14:paraId="783A5855" w14:textId="77777777" w:rsidR="00C40991" w:rsidRPr="00770177" w:rsidRDefault="00C40991" w:rsidP="00F71057">
      <w:pPr>
        <w:pStyle w:val="ListParagraph"/>
        <w:jc w:val="both"/>
        <w:rPr>
          <w:rFonts w:ascii="Arial" w:hAnsi="Arial" w:cs="Arial"/>
          <w:sz w:val="18"/>
          <w:lang w:val="el-GR"/>
        </w:rPr>
      </w:pPr>
    </w:p>
    <w:p w14:paraId="715BA1E6" w14:textId="77777777" w:rsidR="00C40991" w:rsidRDefault="00C40991" w:rsidP="00F71057">
      <w:pPr>
        <w:pStyle w:val="ListParagraph"/>
        <w:numPr>
          <w:ilvl w:val="0"/>
          <w:numId w:val="29"/>
        </w:numPr>
        <w:spacing w:line="360" w:lineRule="auto"/>
        <w:jc w:val="both"/>
        <w:rPr>
          <w:rFonts w:ascii="Arial" w:hAnsi="Arial" w:cs="Arial"/>
          <w:lang w:val="el-GR"/>
        </w:rPr>
      </w:pPr>
      <w:r w:rsidRPr="00BD44CB">
        <w:rPr>
          <w:rFonts w:ascii="Arial" w:hAnsi="Arial" w:cs="Arial"/>
          <w:lang w:val="el-GR"/>
        </w:rPr>
        <w:t>Ενδυνάμωση των ανεξάρτητων φορέων και αξιωματούχων και ενίσχυση του ρόλου τους στη βάση διεθνών προτύπων</w:t>
      </w:r>
      <w:r>
        <w:rPr>
          <w:rFonts w:ascii="Arial" w:hAnsi="Arial" w:cs="Arial"/>
          <w:lang w:val="el-GR"/>
        </w:rPr>
        <w:t xml:space="preserve">. </w:t>
      </w:r>
    </w:p>
    <w:p w14:paraId="635ED97B" w14:textId="77777777" w:rsidR="00C40991" w:rsidRPr="00770177" w:rsidRDefault="00C40991" w:rsidP="00C40991">
      <w:pPr>
        <w:pStyle w:val="ListParagraph"/>
        <w:rPr>
          <w:rFonts w:ascii="Arial" w:hAnsi="Arial" w:cs="Arial"/>
          <w:sz w:val="18"/>
          <w:lang w:val="el-GR"/>
        </w:rPr>
      </w:pPr>
    </w:p>
    <w:p w14:paraId="52F46CC1" w14:textId="7F007FB3" w:rsidR="00770177" w:rsidRPr="00770177" w:rsidRDefault="00C40991" w:rsidP="00770177">
      <w:pPr>
        <w:pStyle w:val="ListParagraph"/>
        <w:numPr>
          <w:ilvl w:val="0"/>
          <w:numId w:val="29"/>
        </w:numPr>
        <w:spacing w:line="360" w:lineRule="auto"/>
        <w:jc w:val="both"/>
        <w:rPr>
          <w:rFonts w:ascii="Arial" w:hAnsi="Arial" w:cs="Arial"/>
          <w:lang w:val="el-GR"/>
        </w:rPr>
      </w:pPr>
      <w:r w:rsidRPr="00BD44CB">
        <w:rPr>
          <w:rFonts w:ascii="Arial" w:hAnsi="Arial" w:cs="Arial"/>
          <w:lang w:val="el-GR"/>
        </w:rPr>
        <w:t xml:space="preserve">Ενίσχυση του ρόλου της </w:t>
      </w:r>
      <w:r w:rsidR="00524E7D">
        <w:rPr>
          <w:rFonts w:ascii="Arial" w:hAnsi="Arial" w:cs="Arial"/>
          <w:lang w:val="el-GR"/>
        </w:rPr>
        <w:t>Κοινωνίας των Πολιτών (</w:t>
      </w:r>
      <w:proofErr w:type="spellStart"/>
      <w:r>
        <w:rPr>
          <w:rFonts w:ascii="Arial" w:hAnsi="Arial" w:cs="Arial"/>
          <w:lang w:val="el-GR"/>
        </w:rPr>
        <w:t>ΚτΠ</w:t>
      </w:r>
      <w:proofErr w:type="spellEnd"/>
      <w:r w:rsidR="00524E7D">
        <w:rPr>
          <w:rFonts w:ascii="Arial" w:hAnsi="Arial" w:cs="Arial"/>
          <w:lang w:val="el-GR"/>
        </w:rPr>
        <w:t>)</w:t>
      </w:r>
      <w:r>
        <w:rPr>
          <w:rFonts w:ascii="Arial" w:hAnsi="Arial" w:cs="Arial"/>
          <w:lang w:val="el-GR"/>
        </w:rPr>
        <w:t xml:space="preserve"> </w:t>
      </w:r>
      <w:r w:rsidRPr="00BD44CB">
        <w:rPr>
          <w:rFonts w:ascii="Arial" w:hAnsi="Arial" w:cs="Arial"/>
          <w:lang w:val="el-GR"/>
        </w:rPr>
        <w:t>στην ανάδειξη των ζητημάτων και των προτεραιοτήτων, το</w:t>
      </w:r>
      <w:r>
        <w:rPr>
          <w:rFonts w:ascii="Arial" w:hAnsi="Arial" w:cs="Arial"/>
          <w:lang w:val="el-GR"/>
        </w:rPr>
        <w:t>ν</w:t>
      </w:r>
      <w:r w:rsidRPr="00BD44CB">
        <w:rPr>
          <w:rFonts w:ascii="Arial" w:hAnsi="Arial" w:cs="Arial"/>
          <w:lang w:val="el-GR"/>
        </w:rPr>
        <w:t xml:space="preserve"> σχεδιασμό των πολιτικών, τη λήψη των αποφάσεων, την εφαρμογή των πολιτικών, την παρακολούθηση </w:t>
      </w:r>
      <w:r w:rsidRPr="00BD44CB">
        <w:rPr>
          <w:rFonts w:ascii="Arial" w:eastAsia="Times New Roman" w:hAnsi="Arial" w:cs="Arial"/>
          <w:color w:val="161616"/>
          <w:shd w:val="clear" w:color="auto" w:fill="FFFFFF"/>
          <w:lang w:val="el-GR" w:eastAsia="en-GB"/>
        </w:rPr>
        <w:t xml:space="preserve">και την αναδιαμόρφωση των πολιτικών με βάση τις </w:t>
      </w:r>
      <w:r>
        <w:rPr>
          <w:rFonts w:ascii="Arial" w:eastAsia="Times New Roman" w:hAnsi="Arial" w:cs="Arial"/>
          <w:color w:val="161616"/>
          <w:shd w:val="clear" w:color="auto" w:fill="FFFFFF"/>
          <w:lang w:val="el-GR" w:eastAsia="en-GB"/>
        </w:rPr>
        <w:t>εισηγήσεις</w:t>
      </w:r>
      <w:r w:rsidRPr="00BD44CB">
        <w:rPr>
          <w:rFonts w:ascii="Arial" w:eastAsia="Times New Roman" w:hAnsi="Arial" w:cs="Arial"/>
          <w:color w:val="161616"/>
          <w:shd w:val="clear" w:color="auto" w:fill="FFFFFF"/>
          <w:lang w:val="el-GR" w:eastAsia="en-GB"/>
        </w:rPr>
        <w:t xml:space="preserve"> </w:t>
      </w:r>
      <w:r>
        <w:rPr>
          <w:rFonts w:ascii="Arial" w:eastAsia="Times New Roman" w:hAnsi="Arial" w:cs="Arial"/>
          <w:color w:val="161616"/>
          <w:shd w:val="clear" w:color="auto" w:fill="FFFFFF"/>
          <w:lang w:val="el-GR" w:eastAsia="en-GB"/>
        </w:rPr>
        <w:t xml:space="preserve">της. </w:t>
      </w:r>
    </w:p>
    <w:p w14:paraId="12BE6583" w14:textId="77777777" w:rsidR="00770177" w:rsidRPr="00770177" w:rsidRDefault="00770177" w:rsidP="00770177">
      <w:pPr>
        <w:pStyle w:val="ListParagraph"/>
        <w:rPr>
          <w:rFonts w:ascii="Arial" w:hAnsi="Arial" w:cs="Arial"/>
          <w:lang w:val="el-GR"/>
        </w:rPr>
      </w:pPr>
    </w:p>
    <w:p w14:paraId="282284DE" w14:textId="566706F8" w:rsidR="004C5EF1" w:rsidRPr="00770177" w:rsidRDefault="00C40991" w:rsidP="00770177">
      <w:pPr>
        <w:pStyle w:val="ListParagraph"/>
        <w:numPr>
          <w:ilvl w:val="0"/>
          <w:numId w:val="29"/>
        </w:numPr>
        <w:spacing w:line="360" w:lineRule="auto"/>
        <w:jc w:val="both"/>
        <w:rPr>
          <w:rFonts w:ascii="Arial" w:hAnsi="Arial" w:cs="Arial"/>
          <w:lang w:val="el-GR"/>
        </w:rPr>
      </w:pPr>
      <w:r w:rsidRPr="00770177">
        <w:rPr>
          <w:rFonts w:ascii="Arial" w:hAnsi="Arial" w:cs="Arial"/>
          <w:lang w:val="el-GR"/>
        </w:rPr>
        <w:t xml:space="preserve">Βελτίωση και ενίσχυση της ουσιαστικής διαβούλευσης με την </w:t>
      </w:r>
      <w:proofErr w:type="spellStart"/>
      <w:r w:rsidRPr="00770177">
        <w:rPr>
          <w:rFonts w:ascii="Arial" w:hAnsi="Arial" w:cs="Arial"/>
          <w:lang w:val="el-GR"/>
        </w:rPr>
        <w:t>ΚτΠ</w:t>
      </w:r>
      <w:proofErr w:type="spellEnd"/>
      <w:r w:rsidRPr="00770177">
        <w:rPr>
          <w:rFonts w:ascii="Arial" w:hAnsi="Arial" w:cs="Arial"/>
          <w:lang w:val="el-GR"/>
        </w:rPr>
        <w:t xml:space="preserve"> και εκπροσώπους επηρεαζόμενων ομάδων, ευάλωτων ομάδων και θυμάτων.</w:t>
      </w:r>
    </w:p>
    <w:p w14:paraId="60E42EAE" w14:textId="2C4C8B7D" w:rsidR="003963AC" w:rsidRDefault="003963AC" w:rsidP="003963AC">
      <w:pPr>
        <w:pStyle w:val="ListParagraph"/>
        <w:numPr>
          <w:ilvl w:val="0"/>
          <w:numId w:val="26"/>
        </w:numPr>
        <w:spacing w:line="360" w:lineRule="auto"/>
        <w:jc w:val="both"/>
        <w:rPr>
          <w:rFonts w:ascii="Arial" w:hAnsi="Arial" w:cs="Arial"/>
          <w:b/>
          <w:lang w:val="el-GR"/>
        </w:rPr>
      </w:pPr>
      <w:r w:rsidRPr="003963AC">
        <w:rPr>
          <w:rFonts w:ascii="Arial" w:hAnsi="Arial" w:cs="Arial"/>
          <w:b/>
          <w:lang w:val="el-GR"/>
        </w:rPr>
        <w:lastRenderedPageBreak/>
        <w:t>Πρόληψη, ενημέρωση, εκπαίδευση και ευαισθητοποίηση για δημιουργία κουλτούρας σεβασμού των ανθρωπίνων δικαιωμάτων</w:t>
      </w:r>
    </w:p>
    <w:p w14:paraId="0F90033E" w14:textId="4CF43B83" w:rsidR="00785D1F" w:rsidRPr="00770177" w:rsidRDefault="00785D1F" w:rsidP="00785D1F">
      <w:pPr>
        <w:spacing w:line="360" w:lineRule="auto"/>
        <w:jc w:val="both"/>
        <w:rPr>
          <w:rFonts w:ascii="Arial" w:hAnsi="Arial" w:cs="Arial"/>
          <w:b/>
          <w:sz w:val="16"/>
          <w:lang w:val="el-GR"/>
        </w:rPr>
      </w:pPr>
    </w:p>
    <w:p w14:paraId="509BDD2A" w14:textId="0DF9F4EF" w:rsidR="00785D1F" w:rsidRDefault="00785D1F" w:rsidP="00F71057">
      <w:pPr>
        <w:pStyle w:val="ListParagraph"/>
        <w:numPr>
          <w:ilvl w:val="0"/>
          <w:numId w:val="32"/>
        </w:numPr>
        <w:spacing w:line="360" w:lineRule="auto"/>
        <w:jc w:val="both"/>
        <w:rPr>
          <w:rFonts w:ascii="Arial" w:hAnsi="Arial" w:cs="Arial"/>
          <w:lang w:val="el-GR"/>
        </w:rPr>
      </w:pPr>
      <w:r w:rsidRPr="00BD44CB">
        <w:rPr>
          <w:rFonts w:ascii="Arial" w:hAnsi="Arial" w:cs="Arial"/>
          <w:lang w:val="el-GR"/>
        </w:rPr>
        <w:t>Ευρεία διάδοση της Εθνικής Στρατηγικής στον κρατικό μηχανισμό και στην κοινωνία</w:t>
      </w:r>
      <w:r>
        <w:rPr>
          <w:rFonts w:ascii="Arial" w:hAnsi="Arial" w:cs="Arial"/>
          <w:lang w:val="el-GR"/>
        </w:rPr>
        <w:t xml:space="preserve">. </w:t>
      </w:r>
    </w:p>
    <w:p w14:paraId="49362933" w14:textId="78067374" w:rsidR="00F71057" w:rsidRPr="00770177" w:rsidRDefault="00F71057" w:rsidP="00F71057">
      <w:pPr>
        <w:spacing w:line="360" w:lineRule="auto"/>
        <w:rPr>
          <w:rFonts w:ascii="Arial" w:hAnsi="Arial" w:cs="Arial"/>
          <w:sz w:val="16"/>
          <w:szCs w:val="16"/>
          <w:lang w:val="el-GR"/>
        </w:rPr>
      </w:pPr>
    </w:p>
    <w:p w14:paraId="5CC6695D" w14:textId="16F4EB94" w:rsidR="00F71057" w:rsidRDefault="00F71057" w:rsidP="00F71057">
      <w:pPr>
        <w:pStyle w:val="ListParagraph"/>
        <w:numPr>
          <w:ilvl w:val="0"/>
          <w:numId w:val="32"/>
        </w:numPr>
        <w:spacing w:line="360" w:lineRule="auto"/>
        <w:jc w:val="both"/>
        <w:rPr>
          <w:rFonts w:ascii="Arial" w:hAnsi="Arial" w:cs="Arial"/>
          <w:lang w:val="el-GR"/>
        </w:rPr>
      </w:pPr>
      <w:r w:rsidRPr="00BD44CB">
        <w:rPr>
          <w:rFonts w:ascii="Arial" w:hAnsi="Arial" w:cs="Arial"/>
          <w:lang w:val="el-GR"/>
        </w:rPr>
        <w:t>Διαρκής εκπαίδευση, επιμόρφωση και ενημέρωση των κρατικών λειτουργών και υπηρεσιών που έρχονται σε άμεση επαφή με ευάλωτες ομάδες και θύματα διακρίσεων και εγκληματικών πράξεων</w:t>
      </w:r>
      <w:r>
        <w:rPr>
          <w:rFonts w:ascii="Arial" w:hAnsi="Arial" w:cs="Arial"/>
          <w:lang w:val="el-GR"/>
        </w:rPr>
        <w:t xml:space="preserve">. </w:t>
      </w:r>
    </w:p>
    <w:p w14:paraId="2C9C7917" w14:textId="77777777" w:rsidR="00F71057" w:rsidRPr="00770177" w:rsidRDefault="00F71057" w:rsidP="00F71057">
      <w:pPr>
        <w:pStyle w:val="ListParagraph"/>
        <w:rPr>
          <w:rFonts w:ascii="Arial" w:hAnsi="Arial" w:cs="Arial"/>
          <w:sz w:val="20"/>
          <w:lang w:val="el-GR"/>
        </w:rPr>
      </w:pPr>
    </w:p>
    <w:p w14:paraId="64885FAC" w14:textId="43B87AC5" w:rsidR="00F71057" w:rsidRDefault="00F71057" w:rsidP="00F71057">
      <w:pPr>
        <w:pStyle w:val="ListParagraph"/>
        <w:numPr>
          <w:ilvl w:val="0"/>
          <w:numId w:val="32"/>
        </w:numPr>
        <w:spacing w:line="360" w:lineRule="auto"/>
        <w:jc w:val="both"/>
        <w:rPr>
          <w:rFonts w:ascii="Arial" w:hAnsi="Arial" w:cs="Arial"/>
          <w:lang w:val="el-GR"/>
        </w:rPr>
      </w:pPr>
      <w:r w:rsidRPr="00BD44CB">
        <w:rPr>
          <w:rFonts w:ascii="Arial" w:hAnsi="Arial" w:cs="Arial"/>
          <w:lang w:val="el-GR"/>
        </w:rPr>
        <w:t>Διαρκής εκπαίδευση και επιμόρφωση των δικαστών και των λειτουργών της δικαιοσύνης σε θέματα ισότητας και αποτελεσματικής προστασίας ευάλωτων ομάδων και θυμάτων διακρίσεων και παραβιάσεων</w:t>
      </w:r>
      <w:r>
        <w:rPr>
          <w:rFonts w:ascii="Arial" w:hAnsi="Arial" w:cs="Arial"/>
          <w:lang w:val="el-GR"/>
        </w:rPr>
        <w:t xml:space="preserve"> ανθρωπίνων δικαιωμάτων. </w:t>
      </w:r>
    </w:p>
    <w:p w14:paraId="053F2C4E" w14:textId="77777777" w:rsidR="00F71057" w:rsidRPr="00770177" w:rsidRDefault="00F71057" w:rsidP="00F71057">
      <w:pPr>
        <w:pStyle w:val="ListParagraph"/>
        <w:rPr>
          <w:rFonts w:ascii="Arial" w:hAnsi="Arial" w:cs="Arial"/>
          <w:sz w:val="20"/>
          <w:lang w:val="el-GR"/>
        </w:rPr>
      </w:pPr>
    </w:p>
    <w:p w14:paraId="7DA2ABB9" w14:textId="77777777" w:rsidR="00F71057" w:rsidRDefault="00F71057" w:rsidP="00F71057">
      <w:pPr>
        <w:pStyle w:val="ListParagraph"/>
        <w:numPr>
          <w:ilvl w:val="0"/>
          <w:numId w:val="32"/>
        </w:numPr>
        <w:spacing w:line="360" w:lineRule="auto"/>
        <w:jc w:val="both"/>
        <w:rPr>
          <w:rFonts w:ascii="Arial" w:hAnsi="Arial" w:cs="Arial"/>
          <w:lang w:val="el-GR"/>
        </w:rPr>
      </w:pPr>
      <w:r w:rsidRPr="00BD44CB">
        <w:rPr>
          <w:rFonts w:ascii="Arial" w:hAnsi="Arial" w:cs="Arial"/>
          <w:lang w:val="el-GR"/>
        </w:rPr>
        <w:t xml:space="preserve">Καταπολέμηση του ρατσισμού και των αρνητικών και υποτιμητικών προκαταλήψεων και στερεοτύπων σε βάρος </w:t>
      </w:r>
      <w:r>
        <w:rPr>
          <w:rFonts w:ascii="Arial" w:hAnsi="Arial" w:cs="Arial"/>
          <w:lang w:val="el-GR"/>
        </w:rPr>
        <w:t>όλων των ευάλωτων ομάδων μέσω της εφαρμογής αντιρατσιστικών δράσεων σε όλο το φάσμα της κοινωνικής ζωής.</w:t>
      </w:r>
    </w:p>
    <w:p w14:paraId="174AAC9D" w14:textId="39878D50" w:rsidR="00F71057" w:rsidRPr="002147B0" w:rsidRDefault="00F71057" w:rsidP="00F71057">
      <w:pPr>
        <w:pStyle w:val="ListParagraph"/>
        <w:spacing w:line="360" w:lineRule="auto"/>
        <w:ind w:left="1440"/>
        <w:jc w:val="both"/>
        <w:rPr>
          <w:rFonts w:ascii="Arial" w:hAnsi="Arial" w:cs="Arial"/>
          <w:sz w:val="20"/>
          <w:lang w:val="el-GR"/>
        </w:rPr>
      </w:pPr>
    </w:p>
    <w:p w14:paraId="618897FC" w14:textId="5F3D3F9E" w:rsidR="00F71057" w:rsidRDefault="00F71057" w:rsidP="00F71057">
      <w:pPr>
        <w:pStyle w:val="ListParagraph"/>
        <w:numPr>
          <w:ilvl w:val="0"/>
          <w:numId w:val="32"/>
        </w:numPr>
        <w:spacing w:line="360" w:lineRule="auto"/>
        <w:rPr>
          <w:rFonts w:ascii="Arial" w:hAnsi="Arial" w:cs="Arial"/>
          <w:lang w:val="el-GR"/>
        </w:rPr>
      </w:pPr>
      <w:r>
        <w:rPr>
          <w:rFonts w:ascii="Arial" w:hAnsi="Arial" w:cs="Arial"/>
          <w:lang w:val="el-GR"/>
        </w:rPr>
        <w:t xml:space="preserve">Καταπολέμηση του σεξισμού, της ξενοφοβίας, της </w:t>
      </w:r>
      <w:proofErr w:type="spellStart"/>
      <w:r>
        <w:rPr>
          <w:rFonts w:ascii="Arial" w:hAnsi="Arial" w:cs="Arial"/>
          <w:lang w:val="el-GR"/>
        </w:rPr>
        <w:t>ομοφοβίας</w:t>
      </w:r>
      <w:proofErr w:type="spellEnd"/>
      <w:r>
        <w:rPr>
          <w:rFonts w:ascii="Arial" w:hAnsi="Arial" w:cs="Arial"/>
          <w:lang w:val="el-GR"/>
        </w:rPr>
        <w:t xml:space="preserve">, της </w:t>
      </w:r>
      <w:proofErr w:type="spellStart"/>
      <w:r>
        <w:rPr>
          <w:rFonts w:ascii="Arial" w:hAnsi="Arial" w:cs="Arial"/>
          <w:lang w:val="el-GR"/>
        </w:rPr>
        <w:t>τρανσφοβίας</w:t>
      </w:r>
      <w:proofErr w:type="spellEnd"/>
      <w:r>
        <w:rPr>
          <w:rFonts w:ascii="Arial" w:hAnsi="Arial" w:cs="Arial"/>
          <w:lang w:val="el-GR"/>
        </w:rPr>
        <w:t xml:space="preserve">, της </w:t>
      </w:r>
      <w:proofErr w:type="spellStart"/>
      <w:r>
        <w:rPr>
          <w:rFonts w:ascii="Arial" w:hAnsi="Arial" w:cs="Arial"/>
          <w:lang w:val="el-GR"/>
        </w:rPr>
        <w:t>ισλαμοφοβίας</w:t>
      </w:r>
      <w:proofErr w:type="spellEnd"/>
      <w:r>
        <w:rPr>
          <w:rFonts w:ascii="Arial" w:hAnsi="Arial" w:cs="Arial"/>
          <w:lang w:val="el-GR"/>
        </w:rPr>
        <w:t>, του αντισημιτισμού, με ανάλογες δράσεις σε όλους τους τομείς.</w:t>
      </w:r>
    </w:p>
    <w:p w14:paraId="4BBE71A8" w14:textId="5CBF268E" w:rsidR="00F71057" w:rsidRPr="002147B0" w:rsidRDefault="00F71057" w:rsidP="00F71057">
      <w:pPr>
        <w:spacing w:line="360" w:lineRule="auto"/>
        <w:rPr>
          <w:rFonts w:ascii="Arial" w:hAnsi="Arial" w:cs="Arial"/>
          <w:sz w:val="20"/>
          <w:lang w:val="el-GR"/>
        </w:rPr>
      </w:pPr>
    </w:p>
    <w:p w14:paraId="39975AA7" w14:textId="33F380BD" w:rsidR="00F71057" w:rsidRDefault="00F71057" w:rsidP="00F71057">
      <w:pPr>
        <w:pStyle w:val="ListParagraph"/>
        <w:numPr>
          <w:ilvl w:val="0"/>
          <w:numId w:val="32"/>
        </w:numPr>
        <w:spacing w:line="360" w:lineRule="auto"/>
        <w:rPr>
          <w:rFonts w:ascii="Arial" w:hAnsi="Arial" w:cs="Arial"/>
          <w:lang w:val="el-GR"/>
        </w:rPr>
      </w:pPr>
      <w:r w:rsidRPr="003150B7">
        <w:rPr>
          <w:rFonts w:ascii="Arial" w:hAnsi="Arial" w:cs="Arial"/>
          <w:lang w:val="el-GR"/>
        </w:rPr>
        <w:t xml:space="preserve">Ευαισθητοποίηση της κοινωνίας για την ειρήνη, την </w:t>
      </w:r>
      <w:proofErr w:type="spellStart"/>
      <w:r w:rsidRPr="003150B7">
        <w:rPr>
          <w:rFonts w:ascii="Arial" w:hAnsi="Arial" w:cs="Arial"/>
          <w:lang w:val="el-GR"/>
        </w:rPr>
        <w:t>ενσυναίσθηση</w:t>
      </w:r>
      <w:proofErr w:type="spellEnd"/>
      <w:r w:rsidRPr="003150B7">
        <w:rPr>
          <w:rFonts w:ascii="Arial" w:hAnsi="Arial" w:cs="Arial"/>
          <w:lang w:val="el-GR"/>
        </w:rPr>
        <w:t>, την αλληλεγγύη, τον διαπολιτισμικό σεβασμό, την αποδοχή και προώθηση της διαφορ</w:t>
      </w:r>
      <w:r>
        <w:rPr>
          <w:rFonts w:ascii="Arial" w:hAnsi="Arial" w:cs="Arial"/>
          <w:lang w:val="el-GR"/>
        </w:rPr>
        <w:t xml:space="preserve">ετικότητας και του πλουραλισμού. </w:t>
      </w:r>
    </w:p>
    <w:p w14:paraId="1E2C8383" w14:textId="77777777" w:rsidR="009105D1" w:rsidRPr="002147B0" w:rsidRDefault="009105D1" w:rsidP="00BB707C">
      <w:pPr>
        <w:pStyle w:val="ListParagraph"/>
        <w:spacing w:line="360" w:lineRule="auto"/>
        <w:ind w:left="1440"/>
        <w:rPr>
          <w:rFonts w:ascii="Arial" w:hAnsi="Arial" w:cs="Arial"/>
          <w:sz w:val="20"/>
          <w:lang w:val="el-GR"/>
        </w:rPr>
      </w:pPr>
    </w:p>
    <w:p w14:paraId="1F9EB4BE" w14:textId="61E1320F" w:rsidR="00AB5D80" w:rsidRDefault="00AB5D80" w:rsidP="009105D1">
      <w:pPr>
        <w:pStyle w:val="ListParagraph"/>
        <w:numPr>
          <w:ilvl w:val="0"/>
          <w:numId w:val="32"/>
        </w:numPr>
        <w:spacing w:line="360" w:lineRule="auto"/>
        <w:jc w:val="both"/>
        <w:rPr>
          <w:rFonts w:ascii="Arial" w:hAnsi="Arial" w:cs="Arial"/>
          <w:lang w:val="el-GR"/>
        </w:rPr>
      </w:pPr>
      <w:r w:rsidRPr="009105D1">
        <w:rPr>
          <w:rFonts w:ascii="Arial" w:hAnsi="Arial" w:cs="Arial"/>
          <w:lang w:val="el-GR"/>
        </w:rPr>
        <w:t xml:space="preserve">Εκπαίδευση στα σχολεία για την ειρήνη και τα ανθρώπινα δικαιώματα, την </w:t>
      </w:r>
      <w:proofErr w:type="spellStart"/>
      <w:r w:rsidRPr="009105D1">
        <w:rPr>
          <w:rFonts w:ascii="Arial" w:hAnsi="Arial" w:cs="Arial"/>
          <w:lang w:val="el-GR"/>
        </w:rPr>
        <w:t>ενσυναίσθηση</w:t>
      </w:r>
      <w:proofErr w:type="spellEnd"/>
      <w:r w:rsidRPr="009105D1">
        <w:rPr>
          <w:rFonts w:ascii="Arial" w:hAnsi="Arial" w:cs="Arial"/>
          <w:lang w:val="el-GR"/>
        </w:rPr>
        <w:t xml:space="preserve">, την αλληλεγγύη, τον διαπολιτισμικό σεβασμό, την αποδοχή και προώθηση </w:t>
      </w:r>
      <w:r w:rsidR="009105D1">
        <w:rPr>
          <w:rFonts w:ascii="Arial" w:hAnsi="Arial" w:cs="Arial"/>
          <w:lang w:val="el-GR"/>
        </w:rPr>
        <w:t>της διαφορετικότητας και του πλουραλισμού.</w:t>
      </w:r>
    </w:p>
    <w:p w14:paraId="174A654F" w14:textId="6F195163" w:rsidR="009105D1" w:rsidRPr="00770177" w:rsidRDefault="009105D1" w:rsidP="009105D1">
      <w:pPr>
        <w:pStyle w:val="ListParagraph"/>
        <w:spacing w:line="360" w:lineRule="auto"/>
        <w:ind w:left="1440"/>
        <w:jc w:val="both"/>
        <w:rPr>
          <w:rFonts w:ascii="Arial" w:hAnsi="Arial" w:cs="Arial"/>
          <w:sz w:val="18"/>
          <w:lang w:val="el-GR"/>
        </w:rPr>
      </w:pPr>
    </w:p>
    <w:p w14:paraId="39543921" w14:textId="576799B2" w:rsidR="009105D1" w:rsidRDefault="00C03779" w:rsidP="009105D1">
      <w:pPr>
        <w:pStyle w:val="ListParagraph"/>
        <w:numPr>
          <w:ilvl w:val="0"/>
          <w:numId w:val="32"/>
        </w:numPr>
        <w:spacing w:line="360" w:lineRule="auto"/>
        <w:jc w:val="both"/>
        <w:rPr>
          <w:rFonts w:ascii="Arial" w:hAnsi="Arial" w:cs="Arial"/>
          <w:lang w:val="el-GR"/>
        </w:rPr>
      </w:pPr>
      <w:r>
        <w:rPr>
          <w:rFonts w:ascii="Arial" w:hAnsi="Arial" w:cs="Arial"/>
          <w:lang w:val="el-GR"/>
        </w:rPr>
        <w:t>Εκπαίδευση στα σχολεία και ευαισθητοποίηση της κοινωνίας σε θέματα περιβάλλοντος.</w:t>
      </w:r>
    </w:p>
    <w:p w14:paraId="78BDE981" w14:textId="77777777" w:rsidR="00C03779" w:rsidRPr="00770177" w:rsidRDefault="00C03779" w:rsidP="00C03779">
      <w:pPr>
        <w:pStyle w:val="ListParagraph"/>
        <w:rPr>
          <w:rFonts w:ascii="Arial" w:hAnsi="Arial" w:cs="Arial"/>
          <w:sz w:val="18"/>
          <w:lang w:val="el-GR"/>
        </w:rPr>
      </w:pPr>
    </w:p>
    <w:p w14:paraId="345AF244" w14:textId="77777777" w:rsidR="00770177" w:rsidRDefault="00C03779" w:rsidP="00DB5A46">
      <w:pPr>
        <w:pStyle w:val="ListParagraph"/>
        <w:numPr>
          <w:ilvl w:val="0"/>
          <w:numId w:val="32"/>
        </w:numPr>
        <w:spacing w:line="360" w:lineRule="auto"/>
        <w:jc w:val="both"/>
        <w:rPr>
          <w:rFonts w:ascii="Arial" w:hAnsi="Arial" w:cs="Arial"/>
          <w:lang w:val="el-GR"/>
        </w:rPr>
      </w:pPr>
      <w:r w:rsidRPr="00770177">
        <w:rPr>
          <w:rFonts w:ascii="Arial" w:hAnsi="Arial" w:cs="Arial"/>
          <w:lang w:val="el-GR"/>
        </w:rPr>
        <w:t>Εκπαίδευση και ευαισθητοποίηση για τη σημασία της λογοδοσίας και της διαφάνειας</w:t>
      </w:r>
      <w:r w:rsidR="00770177" w:rsidRPr="00770177">
        <w:rPr>
          <w:rFonts w:ascii="Arial" w:hAnsi="Arial" w:cs="Arial"/>
          <w:lang w:val="el-GR"/>
        </w:rPr>
        <w:t>.</w:t>
      </w:r>
    </w:p>
    <w:p w14:paraId="1ACF17C7" w14:textId="77777777" w:rsidR="00770177" w:rsidRPr="00770177" w:rsidRDefault="00770177" w:rsidP="00770177">
      <w:pPr>
        <w:pStyle w:val="ListParagraph"/>
        <w:rPr>
          <w:rFonts w:ascii="Arial" w:hAnsi="Arial" w:cs="Arial"/>
          <w:lang w:val="el-GR"/>
        </w:rPr>
      </w:pPr>
    </w:p>
    <w:p w14:paraId="4AF9FB86" w14:textId="0F5E6BD1" w:rsidR="009105D1" w:rsidRPr="00770177" w:rsidRDefault="00C03779" w:rsidP="00DB5A46">
      <w:pPr>
        <w:pStyle w:val="ListParagraph"/>
        <w:numPr>
          <w:ilvl w:val="0"/>
          <w:numId w:val="32"/>
        </w:numPr>
        <w:spacing w:line="360" w:lineRule="auto"/>
        <w:jc w:val="both"/>
        <w:rPr>
          <w:rFonts w:ascii="Arial" w:hAnsi="Arial" w:cs="Arial"/>
          <w:lang w:val="el-GR"/>
        </w:rPr>
      </w:pPr>
      <w:r w:rsidRPr="00770177">
        <w:rPr>
          <w:rFonts w:ascii="Arial" w:hAnsi="Arial" w:cs="Arial"/>
          <w:lang w:val="el-GR"/>
        </w:rPr>
        <w:t>Ετοιμότητα και εγρήγορση για αντιμετώπιση νέων προκλήσεων για τα ανθρώπινα δικαιώματα που προκύπτουν ιδίως</w:t>
      </w:r>
      <w:r w:rsidR="00E206EF" w:rsidRPr="00770177">
        <w:rPr>
          <w:rFonts w:ascii="Arial" w:hAnsi="Arial" w:cs="Arial"/>
          <w:lang w:val="el-GR"/>
        </w:rPr>
        <w:t xml:space="preserve"> από τις τεχνολογικές εξελίξεις</w:t>
      </w:r>
    </w:p>
    <w:p w14:paraId="5E5BF463" w14:textId="6E9C2E60" w:rsidR="000F63D1" w:rsidRPr="00E22266" w:rsidRDefault="006C0094" w:rsidP="000F63D1">
      <w:pPr>
        <w:spacing w:line="360" w:lineRule="auto"/>
        <w:jc w:val="both"/>
        <w:rPr>
          <w:rFonts w:ascii="Arial" w:hAnsi="Arial" w:cs="Arial"/>
          <w:b/>
          <w:lang w:val="el-GR"/>
        </w:rPr>
      </w:pPr>
      <w:r w:rsidRPr="006C0094">
        <w:rPr>
          <w:rFonts w:ascii="Arial" w:hAnsi="Arial" w:cs="Arial"/>
          <w:b/>
          <w:lang w:val="el-GR"/>
        </w:rPr>
        <w:lastRenderedPageBreak/>
        <w:t>1</w:t>
      </w:r>
      <w:r w:rsidR="000F63D1" w:rsidRPr="00E22266">
        <w:rPr>
          <w:rFonts w:ascii="Arial" w:hAnsi="Arial" w:cs="Arial"/>
          <w:b/>
          <w:lang w:val="el-GR"/>
        </w:rPr>
        <w:t>. ΣΤΡΑΤΗΓΙΚΟΣ ΣΧΕΔΙΑΣΜΟΣ, ΜΕΘΟΔΟΛΟΓΙΑ, ΣΤΟΧΟΙ</w:t>
      </w:r>
    </w:p>
    <w:p w14:paraId="08BB5FDF" w14:textId="77777777" w:rsidR="000F63D1" w:rsidRPr="00E22266" w:rsidRDefault="000F63D1" w:rsidP="000F63D1">
      <w:pPr>
        <w:spacing w:line="360" w:lineRule="auto"/>
        <w:jc w:val="both"/>
        <w:rPr>
          <w:rFonts w:ascii="Arial" w:hAnsi="Arial" w:cs="Arial"/>
          <w:lang w:val="el-GR"/>
        </w:rPr>
      </w:pPr>
    </w:p>
    <w:p w14:paraId="1759A2B0" w14:textId="2F930C0B" w:rsidR="000F63D1" w:rsidRPr="00E22266" w:rsidRDefault="006C0094" w:rsidP="000F63D1">
      <w:pPr>
        <w:spacing w:line="360" w:lineRule="auto"/>
        <w:jc w:val="both"/>
        <w:rPr>
          <w:rFonts w:ascii="Arial" w:hAnsi="Arial" w:cs="Arial"/>
          <w:lang w:val="el-GR"/>
        </w:rPr>
      </w:pPr>
      <w:r w:rsidRPr="006C0094">
        <w:rPr>
          <w:rFonts w:ascii="Arial" w:hAnsi="Arial" w:cs="Arial"/>
          <w:b/>
          <w:lang w:val="el-GR"/>
        </w:rPr>
        <w:t>1</w:t>
      </w:r>
      <w:r w:rsidR="000F63D1" w:rsidRPr="00E22266">
        <w:rPr>
          <w:rFonts w:ascii="Arial" w:hAnsi="Arial" w:cs="Arial"/>
          <w:b/>
          <w:lang w:val="el-GR"/>
        </w:rPr>
        <w:t xml:space="preserve">.1 </w:t>
      </w:r>
      <w:r w:rsidR="000F63D1" w:rsidRPr="00E22266">
        <w:rPr>
          <w:rFonts w:ascii="Arial" w:hAnsi="Arial" w:cs="Arial"/>
          <w:b/>
          <w:i/>
          <w:lang w:val="el-GR"/>
        </w:rPr>
        <w:t>Εκπλήρωση διεθνών δεσμεύσεων</w:t>
      </w:r>
      <w:r w:rsidR="000F63D1" w:rsidRPr="00E22266">
        <w:rPr>
          <w:rFonts w:ascii="Arial" w:hAnsi="Arial" w:cs="Arial"/>
          <w:lang w:val="el-GR"/>
        </w:rPr>
        <w:t xml:space="preserve"> </w:t>
      </w:r>
    </w:p>
    <w:p w14:paraId="64C30803" w14:textId="77777777" w:rsidR="000F63D1" w:rsidRPr="00E22266" w:rsidRDefault="000F63D1" w:rsidP="000F63D1">
      <w:pPr>
        <w:spacing w:line="360" w:lineRule="auto"/>
        <w:jc w:val="both"/>
        <w:rPr>
          <w:rFonts w:ascii="Arial" w:hAnsi="Arial" w:cs="Arial"/>
          <w:lang w:val="el-GR"/>
        </w:rPr>
      </w:pPr>
    </w:p>
    <w:p w14:paraId="29173F45" w14:textId="6EAE8F1D" w:rsidR="000F63D1" w:rsidRPr="00E22266" w:rsidRDefault="000F63D1" w:rsidP="000F63D1">
      <w:pPr>
        <w:spacing w:line="360" w:lineRule="auto"/>
        <w:jc w:val="both"/>
        <w:rPr>
          <w:rFonts w:ascii="Arial" w:hAnsi="Arial" w:cs="Arial"/>
          <w:lang w:val="el-GR"/>
        </w:rPr>
      </w:pPr>
      <w:r w:rsidRPr="00E22266">
        <w:rPr>
          <w:rFonts w:ascii="Arial" w:hAnsi="Arial" w:cs="Arial"/>
          <w:lang w:val="el-GR"/>
        </w:rPr>
        <w:t xml:space="preserve">Πρωταρχικός σκοπός της Εθνικής Στρατηγικής για την Προστασία και Προώθηση των Ανθρωπίνων Δικαιωμάτων είναι να αποτελέσει το πλαίσιο εντός του οποίου η πολιτεία θα δραστηριοποιηθεί για την αποτελεσματική προστασία όλων των ανθρωπίνων δικαιωμάτων στην Κύπρο  σε συμμόρφωση με τις </w:t>
      </w:r>
      <w:r w:rsidR="00E22266">
        <w:rPr>
          <w:rFonts w:ascii="Arial" w:hAnsi="Arial" w:cs="Arial"/>
          <w:lang w:val="el-GR"/>
        </w:rPr>
        <w:t xml:space="preserve">πολλαπλές και </w:t>
      </w:r>
      <w:r w:rsidRPr="00E22266">
        <w:rPr>
          <w:rFonts w:ascii="Arial" w:hAnsi="Arial" w:cs="Arial"/>
          <w:lang w:val="el-GR"/>
        </w:rPr>
        <w:t xml:space="preserve">πολυδιάστατες υποχρεώσεις που απορρέουν από το Σύνταγμα, το δίκαιο της Ευρωπαϊκής Ένωσης και το διεθνές δίκαιο. Η Εθνική Στρατηγική αποσκοπεί στην </w:t>
      </w:r>
      <w:r w:rsidRPr="001E1F1C">
        <w:rPr>
          <w:rFonts w:ascii="Arial" w:hAnsi="Arial" w:cs="Arial"/>
          <w:lang w:val="el-GR"/>
        </w:rPr>
        <w:t>εκπλήρωση των διεθνών δεσμεύσεων της Κυπριακής Δημοκρατίας στον τομέα των ανθρωπίνων</w:t>
      </w:r>
      <w:r w:rsidRPr="00E22266">
        <w:rPr>
          <w:rFonts w:ascii="Arial" w:hAnsi="Arial" w:cs="Arial"/>
          <w:lang w:val="el-GR"/>
        </w:rPr>
        <w:t xml:space="preserve"> δικαιωμάτων και την περαιτέρω προώθηση, προαγωγή και καθολικό σεβασμό τους. Οι δεσμεύσεις αυτές απορρέουν από διάφορες ευρωπαϊκές οδηγίες, από την </w:t>
      </w:r>
      <w:r w:rsidR="009E5C59" w:rsidRPr="00E22266">
        <w:rPr>
          <w:rFonts w:ascii="Arial" w:hAnsi="Arial" w:cs="Arial"/>
          <w:lang w:val="el-GR"/>
        </w:rPr>
        <w:t>Ε</w:t>
      </w:r>
      <w:r w:rsidR="009E5C59">
        <w:rPr>
          <w:rFonts w:ascii="Arial" w:hAnsi="Arial" w:cs="Arial"/>
          <w:lang w:val="el-GR"/>
        </w:rPr>
        <w:t>υρωπαϊκή</w:t>
      </w:r>
      <w:r w:rsidR="00E22266">
        <w:rPr>
          <w:rFonts w:ascii="Arial" w:hAnsi="Arial" w:cs="Arial"/>
          <w:lang w:val="el-GR"/>
        </w:rPr>
        <w:t xml:space="preserve"> Σύμβαση Δικαιωμάτων του Ανθρώπου</w:t>
      </w:r>
      <w:r w:rsidR="00390F65" w:rsidRPr="00390F65">
        <w:rPr>
          <w:rFonts w:ascii="Arial" w:hAnsi="Arial" w:cs="Arial"/>
          <w:lang w:val="el-GR"/>
        </w:rPr>
        <w:t xml:space="preserve"> </w:t>
      </w:r>
      <w:r w:rsidR="00E22266">
        <w:rPr>
          <w:rFonts w:ascii="Arial" w:hAnsi="Arial" w:cs="Arial"/>
          <w:lang w:val="el-GR"/>
        </w:rPr>
        <w:t>(Ε</w:t>
      </w:r>
      <w:r w:rsidRPr="00E22266">
        <w:rPr>
          <w:rFonts w:ascii="Arial" w:hAnsi="Arial" w:cs="Arial"/>
          <w:lang w:val="el-GR"/>
        </w:rPr>
        <w:t>ΣΔΑ</w:t>
      </w:r>
      <w:r w:rsidR="00E22266">
        <w:rPr>
          <w:rFonts w:ascii="Arial" w:hAnsi="Arial" w:cs="Arial"/>
          <w:lang w:val="el-GR"/>
        </w:rPr>
        <w:t>)</w:t>
      </w:r>
      <w:r w:rsidRPr="00E22266">
        <w:rPr>
          <w:rFonts w:ascii="Arial" w:hAnsi="Arial" w:cs="Arial"/>
          <w:lang w:val="el-GR"/>
        </w:rPr>
        <w:t xml:space="preserve"> και άλλες συμβάσεις του Συμβουλίου της Ευρώπης, καθώς και από τις διάφορες συμβάσεις ανθρωπίνων δικαιωμάτων του ΟΗΕ. Οι συμβάσεις του ΟΗΕ και του Συμβουλίου της Ευρώπης έχουν όργανα/επιτροπές παρακολούθησης που επιβλέπουν τη συμμόρφωση των κρατών με τις υποχρεώσεις τους και προβαίνουν σε συστάσεις προς τα συμβαλλόμενα κράτη. Σκοπός της Εθνικής Στρατηγικής είναι η συμμόρφωση της Κυπριακής Δημοκρατίας με αυτές τις συστάσεις, </w:t>
      </w:r>
      <w:r w:rsidR="003508A5">
        <w:rPr>
          <w:rFonts w:ascii="Arial" w:hAnsi="Arial" w:cs="Arial"/>
          <w:lang w:val="el-GR"/>
        </w:rPr>
        <w:t xml:space="preserve">κάτι </w:t>
      </w:r>
      <w:r w:rsidRPr="00E22266">
        <w:rPr>
          <w:rFonts w:ascii="Arial" w:hAnsi="Arial" w:cs="Arial"/>
          <w:lang w:val="el-GR"/>
        </w:rPr>
        <w:t>που θα διευρύνει και θα εμβαθύνει την προστασία των ανθρωπίνων δικαιωμάτων στην Κύπρο και θα αναβαθμίσει τη διεθνή εικόνα της Κυπριακής Δημοκρατίας ως κράτος δικαίου που σέβεται</w:t>
      </w:r>
      <w:r w:rsidR="00E22266">
        <w:rPr>
          <w:rFonts w:ascii="Arial" w:hAnsi="Arial" w:cs="Arial"/>
          <w:lang w:val="el-GR"/>
        </w:rPr>
        <w:t>,</w:t>
      </w:r>
      <w:r w:rsidRPr="00E22266">
        <w:rPr>
          <w:rFonts w:ascii="Arial" w:hAnsi="Arial" w:cs="Arial"/>
          <w:lang w:val="el-GR"/>
        </w:rPr>
        <w:t xml:space="preserve"> προστατεύει</w:t>
      </w:r>
      <w:r w:rsidR="00E22266">
        <w:rPr>
          <w:rFonts w:ascii="Arial" w:hAnsi="Arial" w:cs="Arial"/>
          <w:lang w:val="el-GR"/>
        </w:rPr>
        <w:t xml:space="preserve"> και προάγει</w:t>
      </w:r>
      <w:r w:rsidRPr="00E22266">
        <w:rPr>
          <w:rFonts w:ascii="Arial" w:hAnsi="Arial" w:cs="Arial"/>
          <w:lang w:val="el-GR"/>
        </w:rPr>
        <w:t xml:space="preserve"> τα ανθρώπινα δικαιώματα.</w:t>
      </w:r>
    </w:p>
    <w:p w14:paraId="160CCE65" w14:textId="77777777" w:rsidR="00004062" w:rsidRDefault="00004062" w:rsidP="000F63D1">
      <w:pPr>
        <w:spacing w:line="360" w:lineRule="auto"/>
        <w:jc w:val="both"/>
        <w:rPr>
          <w:rFonts w:ascii="Arial" w:hAnsi="Arial" w:cs="Arial"/>
          <w:lang w:val="el-GR"/>
        </w:rPr>
      </w:pPr>
    </w:p>
    <w:p w14:paraId="50A7E6A7" w14:textId="1CAC38D4" w:rsidR="000F63D1" w:rsidRPr="00E22266" w:rsidRDefault="000F63D1" w:rsidP="000F63D1">
      <w:pPr>
        <w:spacing w:line="360" w:lineRule="auto"/>
        <w:jc w:val="both"/>
        <w:rPr>
          <w:rFonts w:ascii="Arial" w:hAnsi="Arial" w:cs="Arial"/>
          <w:lang w:val="el-GR"/>
        </w:rPr>
      </w:pPr>
      <w:r w:rsidRPr="00E22266">
        <w:rPr>
          <w:rFonts w:ascii="Arial" w:hAnsi="Arial" w:cs="Arial"/>
          <w:lang w:val="el-GR"/>
        </w:rPr>
        <w:t xml:space="preserve"> </w:t>
      </w:r>
      <w:r w:rsidR="006C0094" w:rsidRPr="000E4025">
        <w:rPr>
          <w:rFonts w:ascii="Arial" w:hAnsi="Arial" w:cs="Arial"/>
          <w:b/>
          <w:lang w:val="el-GR"/>
        </w:rPr>
        <w:t>1</w:t>
      </w:r>
      <w:r w:rsidRPr="00E22266">
        <w:rPr>
          <w:rFonts w:ascii="Arial" w:hAnsi="Arial" w:cs="Arial"/>
          <w:b/>
          <w:lang w:val="el-GR"/>
        </w:rPr>
        <w:t xml:space="preserve">.2 </w:t>
      </w:r>
      <w:r w:rsidRPr="00E22266">
        <w:rPr>
          <w:rFonts w:ascii="Arial" w:hAnsi="Arial" w:cs="Arial"/>
          <w:b/>
          <w:i/>
          <w:lang w:val="el-GR"/>
        </w:rPr>
        <w:t>Συνεκτικό πλαίσιο αναφοράς</w:t>
      </w:r>
      <w:r w:rsidRPr="00E22266">
        <w:rPr>
          <w:rFonts w:ascii="Arial" w:hAnsi="Arial" w:cs="Arial"/>
          <w:lang w:val="el-GR"/>
        </w:rPr>
        <w:t xml:space="preserve"> </w:t>
      </w:r>
    </w:p>
    <w:p w14:paraId="5448704E" w14:textId="77777777" w:rsidR="000F63D1" w:rsidRPr="00E22266" w:rsidRDefault="000F63D1" w:rsidP="000F63D1">
      <w:pPr>
        <w:spacing w:line="360" w:lineRule="auto"/>
        <w:jc w:val="both"/>
        <w:rPr>
          <w:rFonts w:ascii="Arial" w:hAnsi="Arial" w:cs="Arial"/>
          <w:lang w:val="el-GR"/>
        </w:rPr>
      </w:pPr>
    </w:p>
    <w:p w14:paraId="7A093FCB" w14:textId="12582B19" w:rsidR="000F63D1" w:rsidRPr="001E1F1C" w:rsidRDefault="000F63D1" w:rsidP="000F63D1">
      <w:pPr>
        <w:spacing w:line="360" w:lineRule="auto"/>
        <w:jc w:val="both"/>
        <w:rPr>
          <w:rFonts w:ascii="Arial" w:hAnsi="Arial" w:cs="Arial"/>
          <w:lang w:val="el-GR"/>
        </w:rPr>
      </w:pPr>
      <w:r w:rsidRPr="00E22266">
        <w:rPr>
          <w:rFonts w:ascii="Arial" w:hAnsi="Arial" w:cs="Arial"/>
          <w:lang w:val="el-GR"/>
        </w:rPr>
        <w:t xml:space="preserve">Η Εθνική Στρατηγική φιλοδοξεί να αποτελέσει το συνεκτικό και </w:t>
      </w:r>
      <w:r w:rsidRPr="001E1F1C">
        <w:rPr>
          <w:rFonts w:ascii="Arial" w:hAnsi="Arial" w:cs="Arial"/>
          <w:lang w:val="el-GR"/>
        </w:rPr>
        <w:t xml:space="preserve">σφαιρικό πλαίσιο αναφοράς όλων των κρατικών οργάνων της Κυπριακής Δημοκρατίας κατά την υλοποίηση των υποχρεώσεων που </w:t>
      </w:r>
      <w:r w:rsidR="00712742" w:rsidRPr="001E1F1C">
        <w:rPr>
          <w:rFonts w:ascii="Arial" w:hAnsi="Arial" w:cs="Arial"/>
          <w:lang w:val="el-GR"/>
        </w:rPr>
        <w:t xml:space="preserve">απορρέουν </w:t>
      </w:r>
      <w:r w:rsidRPr="001E1F1C">
        <w:rPr>
          <w:rFonts w:ascii="Arial" w:hAnsi="Arial" w:cs="Arial"/>
          <w:lang w:val="el-GR"/>
        </w:rPr>
        <w:t>από το Σύνταγμα, το δίκαιο της ΕΕ και το διεθνές δίκαιο</w:t>
      </w:r>
      <w:r w:rsidR="00524E7D">
        <w:rPr>
          <w:rFonts w:ascii="Arial" w:hAnsi="Arial" w:cs="Arial"/>
          <w:lang w:val="el-GR"/>
        </w:rPr>
        <w:t xml:space="preserve"> ώστε</w:t>
      </w:r>
      <w:r w:rsidRPr="001E1F1C">
        <w:rPr>
          <w:rFonts w:ascii="Arial" w:hAnsi="Arial" w:cs="Arial"/>
          <w:lang w:val="el-GR"/>
        </w:rPr>
        <w:t xml:space="preserve"> να σέβονται, να προστατεύουν και να πραγματώνουν τα ανθρώπινα δικαιώματα (οι διακριτές υποχρεώσεις σεβασμού, προστασίας και πραγμάτωσης των ανθρωπίνων δικαιωμάτων διασαφηνίζονται </w:t>
      </w:r>
      <w:r w:rsidR="00E22266" w:rsidRPr="001E1F1C">
        <w:rPr>
          <w:rFonts w:ascii="Arial" w:hAnsi="Arial" w:cs="Arial"/>
          <w:lang w:val="el-GR"/>
        </w:rPr>
        <w:t>πιο κάτω</w:t>
      </w:r>
      <w:r w:rsidR="00712742" w:rsidRPr="001E1F1C">
        <w:rPr>
          <w:rFonts w:ascii="Arial" w:hAnsi="Arial" w:cs="Arial"/>
          <w:lang w:val="el-GR"/>
        </w:rPr>
        <w:t>)</w:t>
      </w:r>
      <w:r w:rsidR="00E22266" w:rsidRPr="001E1F1C">
        <w:rPr>
          <w:rFonts w:ascii="Arial" w:hAnsi="Arial" w:cs="Arial"/>
          <w:lang w:val="el-GR"/>
        </w:rPr>
        <w:t>.</w:t>
      </w:r>
      <w:r w:rsidRPr="001E1F1C">
        <w:rPr>
          <w:rFonts w:ascii="Arial" w:hAnsi="Arial" w:cs="Arial"/>
          <w:lang w:val="el-GR"/>
        </w:rPr>
        <w:t xml:space="preserve">  Φιλοδοξεί</w:t>
      </w:r>
      <w:r w:rsidR="0007656B" w:rsidRPr="001E1F1C">
        <w:rPr>
          <w:rFonts w:ascii="Arial" w:hAnsi="Arial" w:cs="Arial"/>
          <w:lang w:val="el-GR"/>
        </w:rPr>
        <w:t>,</w:t>
      </w:r>
      <w:r w:rsidRPr="001E1F1C">
        <w:rPr>
          <w:rFonts w:ascii="Arial" w:hAnsi="Arial" w:cs="Arial"/>
          <w:lang w:val="el-GR"/>
        </w:rPr>
        <w:t xml:space="preserve"> επίσης</w:t>
      </w:r>
      <w:r w:rsidR="0007656B" w:rsidRPr="001E1F1C">
        <w:rPr>
          <w:rFonts w:ascii="Arial" w:hAnsi="Arial" w:cs="Arial"/>
          <w:lang w:val="el-GR"/>
        </w:rPr>
        <w:t>,</w:t>
      </w:r>
      <w:r w:rsidRPr="001E1F1C">
        <w:rPr>
          <w:rFonts w:ascii="Arial" w:hAnsi="Arial" w:cs="Arial"/>
          <w:lang w:val="el-GR"/>
        </w:rPr>
        <w:t xml:space="preserve"> να αποτελέσει αντίστοιχο πλαίσιο αναφοράς για την </w:t>
      </w:r>
      <w:r w:rsidR="00712742" w:rsidRPr="001E1F1C">
        <w:rPr>
          <w:rFonts w:ascii="Arial" w:hAnsi="Arial" w:cs="Arial"/>
          <w:lang w:val="el-GR"/>
        </w:rPr>
        <w:t>κ</w:t>
      </w:r>
      <w:r w:rsidRPr="001E1F1C">
        <w:rPr>
          <w:rFonts w:ascii="Arial" w:hAnsi="Arial" w:cs="Arial"/>
          <w:lang w:val="el-GR"/>
        </w:rPr>
        <w:t>υπριακή κοινωνία (συμπεριλαμβανομένης, ιδίως, της Κοινωνίας των Πολιτών</w:t>
      </w:r>
      <w:r w:rsidRPr="00E22266">
        <w:rPr>
          <w:rFonts w:ascii="Arial" w:hAnsi="Arial" w:cs="Arial"/>
          <w:lang w:val="el-GR"/>
        </w:rPr>
        <w:t>) στις προσπάθειες διεκδίκησης του σεβασμού, της προστασίας και της πραγμάτωσης των ανθρωπίνων δικαιωμάτων</w:t>
      </w:r>
      <w:r w:rsidR="00712742">
        <w:rPr>
          <w:rFonts w:ascii="Arial" w:hAnsi="Arial" w:cs="Arial"/>
          <w:lang w:val="el-GR"/>
        </w:rPr>
        <w:t>,</w:t>
      </w:r>
      <w:r w:rsidRPr="00E22266">
        <w:rPr>
          <w:rFonts w:ascii="Arial" w:hAnsi="Arial" w:cs="Arial"/>
          <w:lang w:val="el-GR"/>
        </w:rPr>
        <w:t xml:space="preserve"> χωρίς διακρίσεις. Η Εθνική Στρατηγική δεν υποκαθιστά το Σύνταγμα και τις διεθνείς υποχρεώσεις της Κυπριακής Δημοκρατίας στον τομέα των ανθρωπίνων δικαιωμάτων, αλλά επιδιώκει να τις κάνει πιο προσιτές και κατανοητές τόσο στα </w:t>
      </w:r>
      <w:r w:rsidRPr="00E22266">
        <w:rPr>
          <w:rFonts w:ascii="Arial" w:hAnsi="Arial" w:cs="Arial"/>
          <w:lang w:val="el-GR"/>
        </w:rPr>
        <w:lastRenderedPageBreak/>
        <w:t xml:space="preserve">κρατικά όργανα όσο και στην ευρύτερη κοινωνία, ώστε να διευκολύνει την </w:t>
      </w:r>
      <w:r w:rsidR="00712742">
        <w:rPr>
          <w:rFonts w:ascii="Arial" w:hAnsi="Arial" w:cs="Arial"/>
          <w:lang w:val="el-GR"/>
        </w:rPr>
        <w:t xml:space="preserve">αποτελεσματική </w:t>
      </w:r>
      <w:r w:rsidRPr="00E22266">
        <w:rPr>
          <w:rFonts w:ascii="Arial" w:hAnsi="Arial" w:cs="Arial"/>
          <w:lang w:val="el-GR"/>
        </w:rPr>
        <w:t xml:space="preserve">εφαρμογή τους. </w:t>
      </w:r>
      <w:r w:rsidRPr="001E1F1C">
        <w:rPr>
          <w:rFonts w:ascii="Arial" w:hAnsi="Arial" w:cs="Arial"/>
          <w:lang w:val="el-GR"/>
        </w:rPr>
        <w:t xml:space="preserve">Η Εθνική Στρατηγική παραθέτει τις βασικές αρχές, έννοιες και πυλώνες προστασίας των ανθρωπίνων δικαιωμάτων, όπως προκύπτουν από τις σύγχρονες προσεγγίσεις και την εξελισσόμενη διεθνή νομολογία και διασαφηνίζει τους φορείς των δικαιωμάτων και των υποχρεώσεων, καθώς και την ευρεία έκταση των κρατικών υποχρεώσεων. Η Εθνική Στρατηγική καθοδηγεί, θέτει στόχους, εξηγεί, διασαφηνίζει, εξειδικεύει, ενώ αναμένεται να έχει και παιδευτικό ρόλο. </w:t>
      </w:r>
    </w:p>
    <w:p w14:paraId="4FE13852" w14:textId="77777777" w:rsidR="000F63D1" w:rsidRPr="00E22266" w:rsidRDefault="000F63D1" w:rsidP="000F63D1">
      <w:pPr>
        <w:spacing w:line="360" w:lineRule="auto"/>
        <w:jc w:val="both"/>
        <w:rPr>
          <w:rFonts w:ascii="Arial" w:hAnsi="Arial" w:cs="Arial"/>
          <w:lang w:val="el-GR"/>
        </w:rPr>
      </w:pPr>
    </w:p>
    <w:p w14:paraId="0E3A7915" w14:textId="5F866355" w:rsidR="000F63D1" w:rsidRPr="00E22266" w:rsidRDefault="006C0094" w:rsidP="000F63D1">
      <w:pPr>
        <w:spacing w:line="360" w:lineRule="auto"/>
        <w:jc w:val="both"/>
        <w:rPr>
          <w:rFonts w:ascii="Arial" w:hAnsi="Arial" w:cs="Arial"/>
          <w:lang w:val="el-GR"/>
        </w:rPr>
      </w:pPr>
      <w:r w:rsidRPr="006C0094">
        <w:rPr>
          <w:rFonts w:ascii="Arial" w:hAnsi="Arial" w:cs="Arial"/>
          <w:b/>
          <w:lang w:val="el-GR"/>
        </w:rPr>
        <w:t>1</w:t>
      </w:r>
      <w:r w:rsidR="000F63D1" w:rsidRPr="00E22266">
        <w:rPr>
          <w:rFonts w:ascii="Arial" w:hAnsi="Arial" w:cs="Arial"/>
          <w:b/>
          <w:lang w:val="el-GR"/>
        </w:rPr>
        <w:t xml:space="preserve">.3 </w:t>
      </w:r>
      <w:r w:rsidR="000F63D1" w:rsidRPr="00E22266">
        <w:rPr>
          <w:rFonts w:ascii="Arial" w:hAnsi="Arial" w:cs="Arial"/>
          <w:b/>
          <w:i/>
          <w:lang w:val="el-GR"/>
        </w:rPr>
        <w:t>Σχέση με άλλες Στρατηγικές/Σχέδια Δράσης</w:t>
      </w:r>
      <w:r w:rsidR="000F63D1" w:rsidRPr="00E22266">
        <w:rPr>
          <w:rFonts w:ascii="Arial" w:hAnsi="Arial" w:cs="Arial"/>
          <w:lang w:val="el-GR"/>
        </w:rPr>
        <w:t xml:space="preserve"> </w:t>
      </w:r>
    </w:p>
    <w:p w14:paraId="7443E58E" w14:textId="77777777" w:rsidR="000F63D1" w:rsidRPr="00E22266" w:rsidRDefault="000F63D1" w:rsidP="000F63D1">
      <w:pPr>
        <w:spacing w:line="360" w:lineRule="auto"/>
        <w:jc w:val="both"/>
        <w:rPr>
          <w:rFonts w:ascii="Arial" w:hAnsi="Arial" w:cs="Arial"/>
          <w:lang w:val="el-GR"/>
        </w:rPr>
      </w:pPr>
    </w:p>
    <w:p w14:paraId="6BCA6B00" w14:textId="1586A92B" w:rsidR="000F63D1" w:rsidRPr="00E22266" w:rsidRDefault="000F63D1" w:rsidP="000F63D1">
      <w:pPr>
        <w:spacing w:line="360" w:lineRule="auto"/>
        <w:jc w:val="both"/>
        <w:rPr>
          <w:rFonts w:ascii="Arial" w:hAnsi="Arial" w:cs="Arial"/>
          <w:lang w:val="el-GR"/>
        </w:rPr>
      </w:pPr>
      <w:r w:rsidRPr="00E22266">
        <w:rPr>
          <w:rFonts w:ascii="Arial" w:hAnsi="Arial" w:cs="Arial"/>
          <w:lang w:val="el-GR"/>
        </w:rPr>
        <w:t>Η Εθνική Στρατηγική δεν υποκαθιστά ούτε ακυρώνει τις υφιστάμενες Εθνικές Στρατηγικές σε ειδικότερα θέματα</w:t>
      </w:r>
      <w:r w:rsidR="00712742">
        <w:rPr>
          <w:rFonts w:ascii="Arial" w:hAnsi="Arial" w:cs="Arial"/>
          <w:lang w:val="el-GR"/>
        </w:rPr>
        <w:t>,</w:t>
      </w:r>
      <w:r w:rsidRPr="00E22266">
        <w:rPr>
          <w:rFonts w:ascii="Arial" w:hAnsi="Arial" w:cs="Arial"/>
          <w:lang w:val="el-GR"/>
        </w:rPr>
        <w:t xml:space="preserve"> αλλά διαμορφώνει και συμπληρώνει το ευρύτερο πλαίσιο αναφοράς μέσα στο οποίο οι επιμέρους στρατηγικές αναμένεται να λειτουργούν και να υλοποιούν τους στόχους τους. Το ίδιο ισχύει και για τις ανεξάρτητες αρχές και αξιωματούχους. Όπου υπάρχουν Εθνικές Στρατηγικές ή/και Σχέδια Δράσης σε εξέλιξη, όπως </w:t>
      </w:r>
      <w:r w:rsidR="001C6519">
        <w:rPr>
          <w:rFonts w:ascii="Arial" w:hAnsi="Arial" w:cs="Arial"/>
          <w:lang w:val="el-GR"/>
        </w:rPr>
        <w:t xml:space="preserve">πχ </w:t>
      </w:r>
      <w:r w:rsidRPr="00E22266">
        <w:rPr>
          <w:rFonts w:ascii="Arial" w:hAnsi="Arial" w:cs="Arial"/>
          <w:lang w:val="el-GR"/>
        </w:rPr>
        <w:t xml:space="preserve">το </w:t>
      </w:r>
      <w:proofErr w:type="spellStart"/>
      <w:r w:rsidRPr="00E22266">
        <w:rPr>
          <w:rFonts w:ascii="Arial" w:hAnsi="Arial" w:cs="Arial"/>
          <w:lang w:val="el-GR"/>
        </w:rPr>
        <w:t>Εθνικο</w:t>
      </w:r>
      <w:proofErr w:type="spellEnd"/>
      <w:r w:rsidRPr="00E22266">
        <w:rPr>
          <w:rFonts w:ascii="Arial" w:hAnsi="Arial" w:cs="Arial"/>
          <w:lang w:val="el-GR"/>
        </w:rPr>
        <w:t xml:space="preserve">́ </w:t>
      </w:r>
      <w:proofErr w:type="spellStart"/>
      <w:r w:rsidRPr="00E22266">
        <w:rPr>
          <w:rFonts w:ascii="Arial" w:hAnsi="Arial" w:cs="Arial"/>
          <w:lang w:val="el-GR"/>
        </w:rPr>
        <w:t>Σχέδιο</w:t>
      </w:r>
      <w:proofErr w:type="spellEnd"/>
      <w:r w:rsidRPr="00E22266">
        <w:rPr>
          <w:rFonts w:ascii="Arial" w:hAnsi="Arial" w:cs="Arial"/>
          <w:lang w:val="el-GR"/>
        </w:rPr>
        <w:t xml:space="preserve"> </w:t>
      </w:r>
      <w:proofErr w:type="spellStart"/>
      <w:r w:rsidRPr="00E22266">
        <w:rPr>
          <w:rFonts w:ascii="Arial" w:hAnsi="Arial" w:cs="Arial"/>
          <w:lang w:val="el-GR"/>
        </w:rPr>
        <w:t>Δράσης</w:t>
      </w:r>
      <w:proofErr w:type="spellEnd"/>
      <w:r w:rsidRPr="00E22266">
        <w:rPr>
          <w:rFonts w:ascii="Arial" w:hAnsi="Arial" w:cs="Arial"/>
          <w:lang w:val="el-GR"/>
        </w:rPr>
        <w:t xml:space="preserve"> για την </w:t>
      </w:r>
      <w:proofErr w:type="spellStart"/>
      <w:r w:rsidRPr="00E22266">
        <w:rPr>
          <w:rFonts w:ascii="Arial" w:hAnsi="Arial" w:cs="Arial"/>
          <w:lang w:val="el-GR"/>
        </w:rPr>
        <w:t>Ισότητα</w:t>
      </w:r>
      <w:proofErr w:type="spellEnd"/>
      <w:r w:rsidRPr="00E22266">
        <w:rPr>
          <w:rFonts w:ascii="Arial" w:hAnsi="Arial" w:cs="Arial"/>
          <w:lang w:val="el-GR"/>
        </w:rPr>
        <w:t xml:space="preserve"> </w:t>
      </w:r>
      <w:proofErr w:type="spellStart"/>
      <w:r w:rsidRPr="00E22266">
        <w:rPr>
          <w:rFonts w:ascii="Arial" w:hAnsi="Arial" w:cs="Arial"/>
          <w:lang w:val="el-GR"/>
        </w:rPr>
        <w:t>Ανδρών</w:t>
      </w:r>
      <w:proofErr w:type="spellEnd"/>
      <w:r w:rsidRPr="00E22266">
        <w:rPr>
          <w:rFonts w:ascii="Arial" w:hAnsi="Arial" w:cs="Arial"/>
          <w:lang w:val="el-GR"/>
        </w:rPr>
        <w:t xml:space="preserve"> και </w:t>
      </w:r>
      <w:proofErr w:type="spellStart"/>
      <w:r w:rsidRPr="00E22266">
        <w:rPr>
          <w:rFonts w:ascii="Arial" w:hAnsi="Arial" w:cs="Arial"/>
          <w:lang w:val="el-GR"/>
        </w:rPr>
        <w:t>Γυναικών</w:t>
      </w:r>
      <w:proofErr w:type="spellEnd"/>
      <w:r w:rsidRPr="00E22266">
        <w:rPr>
          <w:rFonts w:ascii="Arial" w:hAnsi="Arial" w:cs="Arial"/>
          <w:lang w:val="el-GR"/>
        </w:rPr>
        <w:t xml:space="preserve"> (2019-2023)</w:t>
      </w:r>
      <w:r w:rsidR="00F7706D">
        <w:rPr>
          <w:rFonts w:ascii="Arial" w:hAnsi="Arial" w:cs="Arial"/>
          <w:lang w:val="el-GR"/>
        </w:rPr>
        <w:t>,</w:t>
      </w:r>
      <w:r w:rsidRPr="00E22266">
        <w:rPr>
          <w:rFonts w:ascii="Arial" w:hAnsi="Arial" w:cs="Arial"/>
          <w:lang w:val="el-GR"/>
        </w:rPr>
        <w:t xml:space="preserve"> η Εθνική Στρατηγική για την Αναπηρία (2018-2028)</w:t>
      </w:r>
      <w:r w:rsidR="00F7706D">
        <w:rPr>
          <w:rFonts w:ascii="Arial" w:hAnsi="Arial" w:cs="Arial"/>
          <w:lang w:val="el-GR"/>
        </w:rPr>
        <w:t xml:space="preserve">, η Εθνική Στρατηγική </w:t>
      </w:r>
      <w:r w:rsidR="0096633A">
        <w:rPr>
          <w:rFonts w:ascii="Arial" w:hAnsi="Arial" w:cs="Arial"/>
          <w:lang w:val="el-GR"/>
        </w:rPr>
        <w:t>για την Πρόληψη και Διαχείριση της Βίας στο Σχολείο (2018-2022) και η Εθνική Στρατηγική και το Σχέδιο Δράσης για την Καταπολέμηση της Σεξουαλικής Κακοποίησης και Εκμετάλλευσης Παιδιών και της Παιδικής Πορνογραφίας</w:t>
      </w:r>
      <w:r w:rsidRPr="00E22266">
        <w:rPr>
          <w:rFonts w:ascii="Arial" w:hAnsi="Arial" w:cs="Arial"/>
          <w:lang w:val="el-GR"/>
        </w:rPr>
        <w:t xml:space="preserve"> ή όπου θα διαμορφωθούν τέτοιες στρατηγικές και σχέδια δράσεις για επιμέρους θέματα ανθρωπίνων δικαιωμάτων ή συναφή θέματα, η παρούσα Εθνική Στρατηγική και το Εθνικό Σχέδιο Δράσης που θα ακολουθήσει παραπέμπουν σε αυτές/ά για τα ειδικότερα ζητήματα και δράσεις. Αυτό γίνεται στην προοπτική μίας συντονισμένης και συντεταγμένης προσπάθειας όλων των εμπλεκ</w:t>
      </w:r>
      <w:r w:rsidR="00712742">
        <w:rPr>
          <w:rFonts w:ascii="Arial" w:hAnsi="Arial" w:cs="Arial"/>
          <w:lang w:val="el-GR"/>
        </w:rPr>
        <w:t>ό</w:t>
      </w:r>
      <w:r w:rsidRPr="00E22266">
        <w:rPr>
          <w:rFonts w:ascii="Arial" w:hAnsi="Arial" w:cs="Arial"/>
          <w:lang w:val="el-GR"/>
        </w:rPr>
        <w:t>μ</w:t>
      </w:r>
      <w:r w:rsidR="00712742">
        <w:rPr>
          <w:rFonts w:ascii="Arial" w:hAnsi="Arial" w:cs="Arial"/>
          <w:lang w:val="el-GR"/>
        </w:rPr>
        <w:t>ε</w:t>
      </w:r>
      <w:r w:rsidRPr="00E22266">
        <w:rPr>
          <w:rFonts w:ascii="Arial" w:hAnsi="Arial" w:cs="Arial"/>
          <w:lang w:val="el-GR"/>
        </w:rPr>
        <w:t xml:space="preserve">νων κρατικών και μη κρατικών φορέων, συμπεριλαμβανομένων των ανεξάρτητων αρχών, που έχει ως κοινό στόχο τη διαρκή βελτίωση της κατάστασης των ανθρωπίνων δικαιωμάτων στην Κυπριακή Δημοκρατία. </w:t>
      </w:r>
    </w:p>
    <w:p w14:paraId="481D60E0" w14:textId="77777777" w:rsidR="000F63D1" w:rsidRPr="00E22266" w:rsidRDefault="000F63D1" w:rsidP="000F63D1">
      <w:pPr>
        <w:spacing w:line="360" w:lineRule="auto"/>
        <w:jc w:val="both"/>
        <w:rPr>
          <w:rFonts w:ascii="Arial" w:hAnsi="Arial" w:cs="Arial"/>
          <w:lang w:val="el-GR"/>
        </w:rPr>
      </w:pPr>
    </w:p>
    <w:p w14:paraId="2A1A3E7A" w14:textId="556F30B6" w:rsidR="000F63D1" w:rsidRPr="00E22266" w:rsidRDefault="006C0094" w:rsidP="000F63D1">
      <w:pPr>
        <w:spacing w:line="360" w:lineRule="auto"/>
        <w:jc w:val="both"/>
        <w:rPr>
          <w:rFonts w:ascii="Arial" w:hAnsi="Arial" w:cs="Arial"/>
          <w:b/>
          <w:lang w:val="el-GR"/>
        </w:rPr>
      </w:pPr>
      <w:r w:rsidRPr="006C0094">
        <w:rPr>
          <w:rFonts w:ascii="Arial" w:hAnsi="Arial" w:cs="Arial"/>
          <w:b/>
          <w:lang w:val="el-GR"/>
        </w:rPr>
        <w:t>1</w:t>
      </w:r>
      <w:r w:rsidR="000F63D1" w:rsidRPr="00E22266">
        <w:rPr>
          <w:rFonts w:ascii="Arial" w:hAnsi="Arial" w:cs="Arial"/>
          <w:b/>
          <w:lang w:val="el-GR"/>
        </w:rPr>
        <w:t xml:space="preserve">.4 </w:t>
      </w:r>
      <w:r w:rsidR="000F63D1" w:rsidRPr="00E22266">
        <w:rPr>
          <w:rFonts w:ascii="Arial" w:hAnsi="Arial" w:cs="Arial"/>
          <w:b/>
          <w:i/>
          <w:lang w:val="el-GR"/>
        </w:rPr>
        <w:t>Εθνικό Σχέδιο Δράσης για τα Ανθρώπινα Δικαιώματα</w:t>
      </w:r>
    </w:p>
    <w:p w14:paraId="4447E4A5" w14:textId="77777777" w:rsidR="000F63D1" w:rsidRPr="00E22266" w:rsidRDefault="000F63D1" w:rsidP="000F63D1">
      <w:pPr>
        <w:spacing w:line="360" w:lineRule="auto"/>
        <w:jc w:val="both"/>
        <w:rPr>
          <w:rFonts w:ascii="Arial" w:hAnsi="Arial" w:cs="Arial"/>
          <w:lang w:val="el-GR"/>
        </w:rPr>
      </w:pPr>
    </w:p>
    <w:p w14:paraId="4F77C6ED" w14:textId="48725E3E" w:rsidR="000F63D1" w:rsidRPr="00E22266" w:rsidRDefault="000F63D1" w:rsidP="000F63D1">
      <w:pPr>
        <w:spacing w:line="360" w:lineRule="auto"/>
        <w:jc w:val="both"/>
        <w:rPr>
          <w:rFonts w:ascii="Arial" w:hAnsi="Arial" w:cs="Arial"/>
          <w:lang w:val="el-GR"/>
        </w:rPr>
      </w:pPr>
      <w:r w:rsidRPr="00E22266">
        <w:rPr>
          <w:rFonts w:ascii="Arial" w:hAnsi="Arial" w:cs="Arial"/>
          <w:lang w:val="el-GR"/>
        </w:rPr>
        <w:t xml:space="preserve">Ο σκοπός και οι </w:t>
      </w:r>
      <w:r w:rsidRPr="001E1F1C">
        <w:rPr>
          <w:rFonts w:ascii="Arial" w:hAnsi="Arial" w:cs="Arial"/>
          <w:lang w:val="el-GR"/>
        </w:rPr>
        <w:t>στοχεύσεις της Εθνικής Στρατηγικής θα εξειδικευθούν και η υλοποίησ</w:t>
      </w:r>
      <w:r w:rsidR="00712742" w:rsidRPr="001E1F1C">
        <w:rPr>
          <w:rFonts w:ascii="Arial" w:hAnsi="Arial" w:cs="Arial"/>
          <w:lang w:val="el-GR"/>
        </w:rPr>
        <w:t>ή</w:t>
      </w:r>
      <w:r w:rsidRPr="001E1F1C">
        <w:rPr>
          <w:rFonts w:ascii="Arial" w:hAnsi="Arial" w:cs="Arial"/>
          <w:lang w:val="el-GR"/>
        </w:rPr>
        <w:t xml:space="preserve"> τους θα επιδιωχθεί με το Εθνικό Σχέδιο Δράσης για τα Ανθρώπινα Δικαιώματα που θα ακολουθήσει. Η Εθνική Στρατηγική θα αποτελέσει την πυξίδα του Εθνικού Σχεδίου Δράσης. Το Εθνικό Σχέδιο Δράσης θα θέσει επιμέρους μετρήσιμους</w:t>
      </w:r>
      <w:r w:rsidRPr="00E22266">
        <w:rPr>
          <w:rFonts w:ascii="Arial" w:hAnsi="Arial" w:cs="Arial"/>
          <w:lang w:val="el-GR"/>
        </w:rPr>
        <w:t xml:space="preserve"> στόχους, δράσεις και χρονοδιαγράμματα υλοποίησης από συγκεκριμένους φορείς κατ’ εφαρμογή των αρχών και του πλαισίου της Εθνικής Στρατηγικής. Θα περιλαμβάνει αναλυτικές και κατά το δυνατόν προϋπολογισμένες </w:t>
      </w:r>
      <w:r w:rsidRPr="00E22266">
        <w:rPr>
          <w:rFonts w:ascii="Arial" w:hAnsi="Arial" w:cs="Arial"/>
          <w:lang w:val="el-GR"/>
        </w:rPr>
        <w:lastRenderedPageBreak/>
        <w:t xml:space="preserve">δράσεις που θα καλύπτουν όλο το φάσμα των ανθρωπίνων δικαιωμάτων και όλους τους εμπλεκόμενους κρατικούς και μη κρατικούς φορείς, συμπεριλαμβανομένων των </w:t>
      </w:r>
      <w:r w:rsidR="0096633A">
        <w:rPr>
          <w:rFonts w:ascii="Arial" w:hAnsi="Arial" w:cs="Arial"/>
          <w:lang w:val="el-GR"/>
        </w:rPr>
        <w:t>Α</w:t>
      </w:r>
      <w:r w:rsidRPr="00E22266">
        <w:rPr>
          <w:rFonts w:ascii="Arial" w:hAnsi="Arial" w:cs="Arial"/>
          <w:lang w:val="el-GR"/>
        </w:rPr>
        <w:t xml:space="preserve">νεξάρτητων </w:t>
      </w:r>
      <w:r w:rsidR="0096633A">
        <w:rPr>
          <w:rFonts w:ascii="Arial" w:hAnsi="Arial" w:cs="Arial"/>
          <w:lang w:val="el-GR"/>
        </w:rPr>
        <w:t>Α</w:t>
      </w:r>
      <w:r w:rsidRPr="00E22266">
        <w:rPr>
          <w:rFonts w:ascii="Arial" w:hAnsi="Arial" w:cs="Arial"/>
          <w:lang w:val="el-GR"/>
        </w:rPr>
        <w:t>ρχών και δείκτες παρακολούθησης και αξιολόγησης. Ο εντοπισμός των κατάλληλων στόχων, προτεραιοτήτων και δράσεων και των φορέων υλοποίησης θα πραγματοποιηθεί σε συνεργασία και διαβούλευση με όλους τους εμπλεκόμενους φορείς, συμπεριλαμβανομένων των ομάδων στόχευσης και των οργανώσεων ή υπερασπιστών τους, ενώ θα αποφευχθεί η επικάλυψη με εν εξελίξει εθνικές στρατηγικές και σχέδια δράσης.</w:t>
      </w:r>
    </w:p>
    <w:p w14:paraId="4117498A" w14:textId="77777777" w:rsidR="000F63D1" w:rsidRPr="00E22266" w:rsidRDefault="000F63D1" w:rsidP="000F63D1">
      <w:pPr>
        <w:spacing w:line="360" w:lineRule="auto"/>
        <w:jc w:val="both"/>
        <w:rPr>
          <w:rFonts w:ascii="Arial" w:hAnsi="Arial" w:cs="Arial"/>
          <w:lang w:val="el-GR"/>
        </w:rPr>
      </w:pPr>
    </w:p>
    <w:p w14:paraId="356D0C00" w14:textId="6A23C444" w:rsidR="000F63D1" w:rsidRPr="00E22266" w:rsidRDefault="006C0094" w:rsidP="000F63D1">
      <w:pPr>
        <w:spacing w:line="360" w:lineRule="auto"/>
        <w:jc w:val="both"/>
        <w:rPr>
          <w:rFonts w:ascii="Arial" w:hAnsi="Arial" w:cs="Arial"/>
          <w:lang w:val="el-GR"/>
        </w:rPr>
      </w:pPr>
      <w:r w:rsidRPr="000E4025">
        <w:rPr>
          <w:rFonts w:ascii="Arial" w:hAnsi="Arial" w:cs="Arial"/>
          <w:b/>
          <w:lang w:val="el-GR"/>
        </w:rPr>
        <w:t>1</w:t>
      </w:r>
      <w:r w:rsidR="000F63D1" w:rsidRPr="00E22266">
        <w:rPr>
          <w:rFonts w:ascii="Arial" w:hAnsi="Arial" w:cs="Arial"/>
          <w:b/>
          <w:lang w:val="el-GR"/>
        </w:rPr>
        <w:t xml:space="preserve">.5 </w:t>
      </w:r>
      <w:r w:rsidR="000F63D1" w:rsidRPr="00E22266">
        <w:rPr>
          <w:rFonts w:ascii="Arial" w:hAnsi="Arial" w:cs="Arial"/>
          <w:b/>
          <w:i/>
          <w:lang w:val="el-GR"/>
        </w:rPr>
        <w:t>Διαδικασία/μεθοδολογία</w:t>
      </w:r>
      <w:r w:rsidR="000F63D1" w:rsidRPr="00E22266">
        <w:rPr>
          <w:rFonts w:ascii="Arial" w:hAnsi="Arial" w:cs="Arial"/>
          <w:lang w:val="el-GR"/>
        </w:rPr>
        <w:t xml:space="preserve"> </w:t>
      </w:r>
    </w:p>
    <w:p w14:paraId="33721FD0" w14:textId="77777777" w:rsidR="000F63D1" w:rsidRPr="00E22266" w:rsidRDefault="000F63D1" w:rsidP="000F63D1">
      <w:pPr>
        <w:spacing w:line="360" w:lineRule="auto"/>
        <w:jc w:val="both"/>
        <w:rPr>
          <w:rFonts w:ascii="Arial" w:hAnsi="Arial" w:cs="Arial"/>
          <w:lang w:val="el-GR"/>
        </w:rPr>
      </w:pPr>
    </w:p>
    <w:p w14:paraId="3C3B30CD" w14:textId="5ADECB5D" w:rsidR="000F63D1" w:rsidRPr="00E22266" w:rsidRDefault="000F63D1" w:rsidP="000F63D1">
      <w:pPr>
        <w:spacing w:line="360" w:lineRule="auto"/>
        <w:jc w:val="both"/>
        <w:rPr>
          <w:rFonts w:ascii="Arial" w:hAnsi="Arial" w:cs="Arial"/>
          <w:lang w:val="el-GR"/>
        </w:rPr>
      </w:pPr>
      <w:r w:rsidRPr="00E22266">
        <w:rPr>
          <w:rFonts w:ascii="Arial" w:hAnsi="Arial" w:cs="Arial"/>
          <w:lang w:val="el-GR"/>
        </w:rPr>
        <w:t xml:space="preserve">Το Υπουργικό Συμβούλιο με την απόφαση του με </w:t>
      </w:r>
      <w:proofErr w:type="spellStart"/>
      <w:r w:rsidRPr="00E22266">
        <w:rPr>
          <w:rFonts w:ascii="Arial" w:hAnsi="Arial" w:cs="Arial"/>
          <w:lang w:val="el-GR"/>
        </w:rPr>
        <w:t>αρ</w:t>
      </w:r>
      <w:proofErr w:type="spellEnd"/>
      <w:r w:rsidRPr="00E22266">
        <w:rPr>
          <w:rFonts w:ascii="Arial" w:hAnsi="Arial" w:cs="Arial"/>
          <w:lang w:val="el-GR"/>
        </w:rPr>
        <w:t xml:space="preserve">. 85834, </w:t>
      </w:r>
      <w:proofErr w:type="spellStart"/>
      <w:r w:rsidRPr="00E22266">
        <w:rPr>
          <w:rFonts w:ascii="Arial" w:hAnsi="Arial" w:cs="Arial"/>
          <w:lang w:val="el-GR"/>
        </w:rPr>
        <w:t>ημερ</w:t>
      </w:r>
      <w:proofErr w:type="spellEnd"/>
      <w:r w:rsidRPr="00E22266">
        <w:rPr>
          <w:rFonts w:ascii="Arial" w:hAnsi="Arial" w:cs="Arial"/>
          <w:lang w:val="el-GR"/>
        </w:rPr>
        <w:t>. 3/10/18, μετά από πρόταση του Υπουργού Δικαιοσύνης και Δημοσίας</w:t>
      </w:r>
      <w:r w:rsidR="00063E73">
        <w:rPr>
          <w:rFonts w:ascii="Arial" w:hAnsi="Arial" w:cs="Arial"/>
          <w:lang w:val="el-GR"/>
        </w:rPr>
        <w:t xml:space="preserve"> Τάξεως, ενέκρινε τη σύσταση ad</w:t>
      </w:r>
      <w:r w:rsidR="00063E73" w:rsidRPr="00063E73">
        <w:rPr>
          <w:rFonts w:ascii="Arial" w:hAnsi="Arial" w:cs="Arial"/>
          <w:lang w:val="el-GR"/>
        </w:rPr>
        <w:t xml:space="preserve"> </w:t>
      </w:r>
      <w:r w:rsidRPr="00E22266">
        <w:rPr>
          <w:rFonts w:ascii="Arial" w:hAnsi="Arial" w:cs="Arial"/>
          <w:lang w:val="el-GR"/>
        </w:rPr>
        <w:t>hoc Υπουργικής Επιτροπής αποτελούμενης από τους Υπουργούς  Δικαιοσύνης και Δημοσίας Τάξεως, Εσωτερικών, Παιδείας</w:t>
      </w:r>
      <w:r w:rsidR="00524E7D">
        <w:rPr>
          <w:rFonts w:ascii="Arial" w:hAnsi="Arial" w:cs="Arial"/>
          <w:lang w:val="el-GR"/>
        </w:rPr>
        <w:t xml:space="preserve">, </w:t>
      </w:r>
      <w:r w:rsidRPr="00E22266">
        <w:rPr>
          <w:rFonts w:ascii="Arial" w:hAnsi="Arial" w:cs="Arial"/>
          <w:lang w:val="el-GR"/>
        </w:rPr>
        <w:t>Πολιτισμού</w:t>
      </w:r>
      <w:r w:rsidR="0096633A">
        <w:rPr>
          <w:rFonts w:ascii="Arial" w:hAnsi="Arial" w:cs="Arial"/>
          <w:lang w:val="el-GR"/>
        </w:rPr>
        <w:t>, Αθλητισμού και Νεολαίας</w:t>
      </w:r>
      <w:r w:rsidRPr="00E22266">
        <w:rPr>
          <w:rFonts w:ascii="Arial" w:hAnsi="Arial" w:cs="Arial"/>
          <w:lang w:val="el-GR"/>
        </w:rPr>
        <w:t xml:space="preserve"> και Εργασίας, Πρόνοιας και Κοινωνικών Ασφαλίσεων, για την εποπτεία της ετοιμασίας της Εθνικής Στρατηγικής για Προστασία και Προαγωγή των Ανθρωπίνων Δικαιωμάτων και την υποβολή της για έγκριση στο  Υπουργικό Συμβούλιο. Στη σχετική πρόταση του Υπουργείου Δικαιοσύνης και Δημοσίας Τάξεως που υποβλήθηκε και εγκρίθηκε από το Υπουργικό Συμβούλιο ορίζεται ότι «</w:t>
      </w:r>
      <w:r w:rsidRPr="001C6519">
        <w:rPr>
          <w:rFonts w:ascii="Arial" w:hAnsi="Arial" w:cs="Arial"/>
          <w:i/>
          <w:lang w:val="el-GR"/>
        </w:rPr>
        <w:t xml:space="preserve">Για την εκπόνηση της Εθνικής Στρατηγικής και τη σύνταξη  του Εθνικού Σχεδίου Δράσης για τα Ανθρώπινα Δικαιώματα, που θα καθορίζει τους στόχους, τις προτεραιότητες και τα χρονοδιαγράμματα των δράσεων, θα αξιοποιηθούν οι συμβουλευτικές υπηρεσίες του Πανεπιστημίου Κύπρου, μέσω της ενεργοποίησης του σχετικού Μνημονίου Συνεργασίας, που έχει υπογραφτεί μεταξύ του Υπουργείου Δικαιοσύνης και Δημοσίας Τάξεως και του Τμήματος Νομικής του Πανεπιστημίου Κύπρου, στις 14 Δεκεμβρίου 2017». </w:t>
      </w:r>
      <w:r w:rsidRPr="00E22266">
        <w:rPr>
          <w:rFonts w:ascii="Arial" w:hAnsi="Arial" w:cs="Arial"/>
          <w:lang w:val="el-GR"/>
        </w:rPr>
        <w:t>Το παρόν προσχέδιο έτυχε εκτενούς επεξεργασίας κατόπιν ουσιαστικής διαβούλευσης με εκπροσώπους της Κοινωνίας των Πολιτών</w:t>
      </w:r>
      <w:r w:rsidR="0094723F">
        <w:rPr>
          <w:rFonts w:ascii="Arial" w:hAnsi="Arial" w:cs="Arial"/>
          <w:lang w:val="el-GR"/>
        </w:rPr>
        <w:t xml:space="preserve"> (</w:t>
      </w:r>
      <w:proofErr w:type="spellStart"/>
      <w:r w:rsidR="0094723F">
        <w:rPr>
          <w:rFonts w:ascii="Arial" w:hAnsi="Arial" w:cs="Arial"/>
          <w:lang w:val="el-GR"/>
        </w:rPr>
        <w:t>ΚτΠ</w:t>
      </w:r>
      <w:proofErr w:type="spellEnd"/>
      <w:r w:rsidR="0094723F">
        <w:rPr>
          <w:rFonts w:ascii="Arial" w:hAnsi="Arial" w:cs="Arial"/>
          <w:lang w:val="el-GR"/>
        </w:rPr>
        <w:t>)</w:t>
      </w:r>
      <w:r w:rsidRPr="00E22266">
        <w:rPr>
          <w:rFonts w:ascii="Arial" w:hAnsi="Arial" w:cs="Arial"/>
          <w:lang w:val="el-GR"/>
        </w:rPr>
        <w:t xml:space="preserve"> στις 25 Νοεμβρίου 2019, ενώ σχόλια σε αρχικό προσχέδιο έγιναν και από ακαδημαϊκούς του Τμήματος Νομικής του Πανεπιστημίου Κύπρου. Η Εθνική Στρατηγική βασίζεται σε πρόσφατες εκθέσεις και συστάσεις διεθνών οργάνων/επιτροπών ανθρωπίνων δικαιωμάτων του ΟΗΕ και του Συμβουλίου της Ευρώπης, σε αντίστοιχες εκθέσεις και τοποθετήσεις του Γραφείου Επιτρόπου Διοικήσεως και Προστασίας Ανθρωπίνων Δικαιωμάτων και άλλων ανεξάρτητων αρχών, καθώς και σε στοιχεία κρατικών υπηρεσιών, όπως και Μη Κυβερνητικών Οργανώσεων (ΜΚΟ). </w:t>
      </w:r>
    </w:p>
    <w:p w14:paraId="7A5A43D2" w14:textId="45EBAC57" w:rsidR="002F6075" w:rsidRDefault="002F6075" w:rsidP="00B92BF4">
      <w:pPr>
        <w:spacing w:line="360" w:lineRule="auto"/>
        <w:jc w:val="both"/>
        <w:rPr>
          <w:rFonts w:ascii="Arial" w:hAnsi="Arial" w:cs="Arial"/>
          <w:lang w:val="el-GR"/>
        </w:rPr>
      </w:pPr>
    </w:p>
    <w:p w14:paraId="7D3F667C" w14:textId="527340D7" w:rsidR="00770177" w:rsidRDefault="00770177" w:rsidP="00B92BF4">
      <w:pPr>
        <w:spacing w:line="360" w:lineRule="auto"/>
        <w:jc w:val="both"/>
        <w:rPr>
          <w:rFonts w:ascii="Arial" w:hAnsi="Arial" w:cs="Arial"/>
          <w:lang w:val="el-GR"/>
        </w:rPr>
      </w:pPr>
    </w:p>
    <w:p w14:paraId="2A8B4835" w14:textId="77777777" w:rsidR="00770177" w:rsidRPr="00E22266" w:rsidRDefault="00770177" w:rsidP="00B92BF4">
      <w:pPr>
        <w:spacing w:line="360" w:lineRule="auto"/>
        <w:jc w:val="both"/>
        <w:rPr>
          <w:rFonts w:ascii="Arial" w:hAnsi="Arial" w:cs="Arial"/>
          <w:lang w:val="el-GR"/>
        </w:rPr>
      </w:pPr>
    </w:p>
    <w:p w14:paraId="56216322" w14:textId="09AF8589" w:rsidR="002F6075" w:rsidRPr="00E22266" w:rsidRDefault="00C7031B" w:rsidP="00C7031B">
      <w:pPr>
        <w:rPr>
          <w:rFonts w:ascii="Arial" w:hAnsi="Arial" w:cs="Arial"/>
          <w:b/>
          <w:lang w:val="el-GR"/>
        </w:rPr>
      </w:pPr>
      <w:r>
        <w:rPr>
          <w:rFonts w:ascii="Arial" w:hAnsi="Arial" w:cs="Arial"/>
          <w:b/>
          <w:lang w:val="el-GR"/>
        </w:rPr>
        <w:lastRenderedPageBreak/>
        <w:t xml:space="preserve">2. </w:t>
      </w:r>
      <w:r w:rsidR="002F6075" w:rsidRPr="00E22266">
        <w:rPr>
          <w:rFonts w:ascii="Arial" w:hAnsi="Arial" w:cs="Arial"/>
          <w:b/>
          <w:lang w:val="el-GR"/>
        </w:rPr>
        <w:t xml:space="preserve"> ΤΑ ΑΝΘΡΩΠΙΝΑ ΔΙΚΑΙΩΜΑΤΑ ΣΤΗΝ ΚΥΠΡΟ ΣΗΜΕΡΑ </w:t>
      </w:r>
    </w:p>
    <w:p w14:paraId="38A145D2" w14:textId="77777777" w:rsidR="000F63D1" w:rsidRPr="00E22266" w:rsidRDefault="000F63D1" w:rsidP="000F63D1">
      <w:pPr>
        <w:spacing w:line="360" w:lineRule="auto"/>
        <w:jc w:val="both"/>
        <w:rPr>
          <w:rFonts w:ascii="Arial" w:hAnsi="Arial" w:cs="Arial"/>
          <w:i/>
          <w:lang w:val="el-GR"/>
        </w:rPr>
      </w:pPr>
    </w:p>
    <w:p w14:paraId="5B37778A" w14:textId="5EE55380" w:rsidR="000F63D1" w:rsidRPr="00590E3F" w:rsidRDefault="000F63D1" w:rsidP="000F63D1">
      <w:pPr>
        <w:spacing w:line="360" w:lineRule="auto"/>
        <w:jc w:val="both"/>
        <w:rPr>
          <w:rFonts w:ascii="Arial" w:hAnsi="Arial" w:cs="Arial"/>
          <w:b/>
          <w:i/>
          <w:lang w:val="el-GR"/>
        </w:rPr>
      </w:pPr>
      <w:r w:rsidRPr="00590E3F">
        <w:rPr>
          <w:rFonts w:ascii="Arial" w:hAnsi="Arial" w:cs="Arial"/>
          <w:b/>
          <w:i/>
          <w:lang w:val="el-GR"/>
        </w:rPr>
        <w:t xml:space="preserve">Τα ανθρώπινα δικαιώματα είναι το θεμέλιο της </w:t>
      </w:r>
      <w:r w:rsidR="00473117">
        <w:rPr>
          <w:rFonts w:ascii="Arial" w:hAnsi="Arial" w:cs="Arial"/>
          <w:b/>
          <w:i/>
          <w:lang w:val="el-GR"/>
        </w:rPr>
        <w:t xml:space="preserve">δημοκρατίας, της </w:t>
      </w:r>
      <w:r w:rsidRPr="00590E3F">
        <w:rPr>
          <w:rFonts w:ascii="Arial" w:hAnsi="Arial" w:cs="Arial"/>
          <w:b/>
          <w:i/>
          <w:lang w:val="el-GR"/>
        </w:rPr>
        <w:t xml:space="preserve">ελευθερίας, της δικαιοσύνης και της ειρηνικής συνύπαρξης σε κάθε κοινωνία και μεταξύ των κρατών. </w:t>
      </w:r>
    </w:p>
    <w:p w14:paraId="79F1D015" w14:textId="77777777" w:rsidR="000F63D1" w:rsidRPr="00E22266" w:rsidRDefault="000F63D1" w:rsidP="000F63D1">
      <w:pPr>
        <w:spacing w:line="360" w:lineRule="auto"/>
        <w:jc w:val="both"/>
        <w:rPr>
          <w:rFonts w:ascii="Arial" w:hAnsi="Arial" w:cs="Arial"/>
          <w:lang w:val="el-GR"/>
        </w:rPr>
      </w:pPr>
    </w:p>
    <w:p w14:paraId="4CC8A57F" w14:textId="701F8310" w:rsidR="000F63D1" w:rsidRPr="00E22266" w:rsidRDefault="00473117" w:rsidP="000F63D1">
      <w:pPr>
        <w:spacing w:line="360" w:lineRule="auto"/>
        <w:jc w:val="both"/>
        <w:rPr>
          <w:rFonts w:ascii="Arial" w:hAnsi="Arial" w:cs="Arial"/>
          <w:lang w:val="el-GR"/>
        </w:rPr>
      </w:pPr>
      <w:r>
        <w:rPr>
          <w:rFonts w:ascii="Arial" w:hAnsi="Arial" w:cs="Arial"/>
          <w:lang w:val="el-GR"/>
        </w:rPr>
        <w:t>Τα ανθρώπινα δικαιώματα ε</w:t>
      </w:r>
      <w:r w:rsidR="000F63D1" w:rsidRPr="00E22266">
        <w:rPr>
          <w:rFonts w:ascii="Arial" w:hAnsi="Arial" w:cs="Arial"/>
          <w:lang w:val="el-GR"/>
        </w:rPr>
        <w:t xml:space="preserve">ίναι ζήτημα και προϋπόθεση της δημοκρατίας και της εμπέδωσης του κράτους δικαίου, σε συνάρτηση με συνθήκες ειρήνης, ασφάλειας, δικαιοσύνης και βιώσιμης ανάπτυξης. Ο σεβασμός, η προστασία, η προώθηση και η πραγμάτωση των ανθρωπίνων δικαιωμάτων είναι πρωταρχική υποχρέωση του κράτους. Στην </w:t>
      </w:r>
      <w:r w:rsidR="0094723F">
        <w:rPr>
          <w:rFonts w:ascii="Arial" w:hAnsi="Arial" w:cs="Arial"/>
          <w:lang w:val="el-GR"/>
        </w:rPr>
        <w:t>κ</w:t>
      </w:r>
      <w:r w:rsidR="000F63D1" w:rsidRPr="00E22266">
        <w:rPr>
          <w:rFonts w:ascii="Arial" w:hAnsi="Arial" w:cs="Arial"/>
          <w:lang w:val="el-GR"/>
        </w:rPr>
        <w:t xml:space="preserve">υπριακή έννομη τάξη τα ανθρώπινα δικαιώματα αναγνωρίζονται και προστατεύονται στο Μέρος 2 του Συντάγματος </w:t>
      </w:r>
      <w:r w:rsidR="0094723F">
        <w:rPr>
          <w:rFonts w:ascii="Arial" w:hAnsi="Arial" w:cs="Arial"/>
          <w:lang w:val="el-GR"/>
        </w:rPr>
        <w:t>«</w:t>
      </w:r>
      <w:r w:rsidR="000F63D1" w:rsidRPr="00E22266">
        <w:rPr>
          <w:rFonts w:ascii="Arial" w:hAnsi="Arial" w:cs="Arial"/>
          <w:lang w:val="el-GR"/>
        </w:rPr>
        <w:t>Περί Θεμελιωδών Δικαιωμάτων και Ελευθεριών</w:t>
      </w:r>
      <w:r w:rsidR="0094723F">
        <w:rPr>
          <w:rFonts w:ascii="Arial" w:hAnsi="Arial" w:cs="Arial"/>
          <w:lang w:val="el-GR"/>
        </w:rPr>
        <w:t>»</w:t>
      </w:r>
      <w:r w:rsidR="000F63D1" w:rsidRPr="00E22266">
        <w:rPr>
          <w:rFonts w:ascii="Arial" w:hAnsi="Arial" w:cs="Arial"/>
          <w:lang w:val="el-GR"/>
        </w:rPr>
        <w:t xml:space="preserve"> (Άρθρα 6-35), σε συνδυασμό με το διεθνές δίκαιο ανθρωπίνων δικαιωμάτων, ιδίως την Ευρωπαϊκή Σύμβαση για την Προστασία των Ανθρωπίνων Δικαιωμάτων και των Θεμελιωδών Ελευθεριών (ΕΣΔΑ), που αποτέλεσε το πρότυπο για το Μέρος 2, καθώς και το δίκαιο της ΕΕ (στο οποίο έχει αποδοθεί ιεραρχικά ανώτερη θέση και αυτού του Συντάγματος), συμπεριλαμβανομένης της κανονιστικής εμβέλειας του Χάρτη Θεμελιωδών Δικαιωμάτων της </w:t>
      </w:r>
      <w:r w:rsidR="0094723F">
        <w:rPr>
          <w:rFonts w:ascii="Arial" w:hAnsi="Arial" w:cs="Arial"/>
          <w:lang w:val="el-GR"/>
        </w:rPr>
        <w:t>ΕΕ,</w:t>
      </w:r>
      <w:r w:rsidR="000F63D1" w:rsidRPr="00E22266">
        <w:rPr>
          <w:rFonts w:ascii="Arial" w:hAnsi="Arial" w:cs="Arial"/>
          <w:lang w:val="el-GR"/>
        </w:rPr>
        <w:t xml:space="preserve"> όταν οι εθνικές αρχές εφαρμόζουν</w:t>
      </w:r>
      <w:r>
        <w:rPr>
          <w:rFonts w:ascii="Arial" w:hAnsi="Arial" w:cs="Arial"/>
          <w:lang w:val="el-GR"/>
        </w:rPr>
        <w:t xml:space="preserve"> το</w:t>
      </w:r>
      <w:r w:rsidR="000F63D1" w:rsidRPr="00E22266">
        <w:rPr>
          <w:rFonts w:ascii="Arial" w:hAnsi="Arial" w:cs="Arial"/>
          <w:lang w:val="el-GR"/>
        </w:rPr>
        <w:t xml:space="preserve"> δίκαι</w:t>
      </w:r>
      <w:r w:rsidR="0094723F">
        <w:rPr>
          <w:rFonts w:ascii="Arial" w:hAnsi="Arial" w:cs="Arial"/>
          <w:lang w:val="el-GR"/>
        </w:rPr>
        <w:t>ό</w:t>
      </w:r>
      <w:r w:rsidR="000F63D1" w:rsidRPr="00E22266">
        <w:rPr>
          <w:rFonts w:ascii="Arial" w:hAnsi="Arial" w:cs="Arial"/>
          <w:lang w:val="el-GR"/>
        </w:rPr>
        <w:t xml:space="preserve"> της.</w:t>
      </w:r>
    </w:p>
    <w:p w14:paraId="4820AC7E" w14:textId="77777777" w:rsidR="00262DF8" w:rsidRPr="00E22266" w:rsidRDefault="00262DF8" w:rsidP="002F6075">
      <w:pPr>
        <w:spacing w:line="360" w:lineRule="auto"/>
        <w:jc w:val="both"/>
        <w:rPr>
          <w:rFonts w:ascii="Arial" w:hAnsi="Arial" w:cs="Arial"/>
          <w:b/>
          <w:lang w:val="el-GR"/>
        </w:rPr>
      </w:pPr>
    </w:p>
    <w:p w14:paraId="594C7242" w14:textId="1E6A2874" w:rsidR="005C52B7" w:rsidRPr="00E22266" w:rsidRDefault="006C0094" w:rsidP="002F6075">
      <w:pPr>
        <w:spacing w:line="360" w:lineRule="auto"/>
        <w:jc w:val="both"/>
        <w:rPr>
          <w:rFonts w:ascii="Arial" w:hAnsi="Arial" w:cs="Arial"/>
          <w:b/>
          <w:lang w:val="el-GR"/>
        </w:rPr>
      </w:pPr>
      <w:r w:rsidRPr="000E4025">
        <w:rPr>
          <w:rFonts w:ascii="Arial" w:hAnsi="Arial" w:cs="Arial"/>
          <w:b/>
          <w:lang w:val="el-GR"/>
        </w:rPr>
        <w:t>2</w:t>
      </w:r>
      <w:r w:rsidR="002F6075" w:rsidRPr="00E22266">
        <w:rPr>
          <w:rFonts w:ascii="Arial" w:hAnsi="Arial" w:cs="Arial"/>
          <w:b/>
          <w:lang w:val="el-GR"/>
        </w:rPr>
        <w:t xml:space="preserve">.1 </w:t>
      </w:r>
      <w:r w:rsidR="005C52B7" w:rsidRPr="00E22266">
        <w:rPr>
          <w:rFonts w:ascii="Arial" w:hAnsi="Arial" w:cs="Arial"/>
          <w:b/>
          <w:i/>
          <w:lang w:val="el-GR"/>
        </w:rPr>
        <w:t>Νομοθετικό π</w:t>
      </w:r>
      <w:r w:rsidR="002F6075" w:rsidRPr="00E22266">
        <w:rPr>
          <w:rFonts w:ascii="Arial" w:hAnsi="Arial" w:cs="Arial"/>
          <w:b/>
          <w:i/>
          <w:lang w:val="el-GR"/>
        </w:rPr>
        <w:t>λαίσιο</w:t>
      </w:r>
      <w:r w:rsidR="002F6075" w:rsidRPr="00E22266">
        <w:rPr>
          <w:rFonts w:ascii="Arial" w:hAnsi="Arial" w:cs="Arial"/>
          <w:b/>
          <w:lang w:val="el-GR"/>
        </w:rPr>
        <w:t xml:space="preserve"> </w:t>
      </w:r>
    </w:p>
    <w:p w14:paraId="6E1989AE" w14:textId="77777777" w:rsidR="005C52B7" w:rsidRPr="00E22266" w:rsidRDefault="005C52B7" w:rsidP="002F6075">
      <w:pPr>
        <w:spacing w:line="360" w:lineRule="auto"/>
        <w:jc w:val="both"/>
        <w:rPr>
          <w:rFonts w:ascii="Arial" w:hAnsi="Arial" w:cs="Arial"/>
          <w:lang w:val="el-GR"/>
        </w:rPr>
      </w:pPr>
    </w:p>
    <w:p w14:paraId="21056B92" w14:textId="1891D0A0" w:rsidR="002F6075" w:rsidRPr="00E22266" w:rsidRDefault="002F6075" w:rsidP="002F6075">
      <w:pPr>
        <w:spacing w:line="360" w:lineRule="auto"/>
        <w:jc w:val="both"/>
        <w:rPr>
          <w:rFonts w:ascii="Arial" w:hAnsi="Arial" w:cs="Arial"/>
          <w:lang w:val="el-GR"/>
        </w:rPr>
      </w:pPr>
      <w:r w:rsidRPr="00E22266">
        <w:rPr>
          <w:rFonts w:ascii="Arial" w:hAnsi="Arial" w:cs="Arial"/>
          <w:lang w:val="el-GR"/>
        </w:rPr>
        <w:t xml:space="preserve">Η κατάσταση </w:t>
      </w:r>
      <w:r w:rsidRPr="001E1F1C">
        <w:rPr>
          <w:rFonts w:ascii="Arial" w:hAnsi="Arial" w:cs="Arial"/>
          <w:lang w:val="el-GR"/>
        </w:rPr>
        <w:t xml:space="preserve">των ανθρωπίνων δικαιωμάτων στην Κύπρο σήμερα προσδιορίζεται σε γενικές γραμμές από ένα </w:t>
      </w:r>
      <w:r w:rsidR="001C6519" w:rsidRPr="001E1F1C">
        <w:rPr>
          <w:rFonts w:ascii="Arial" w:hAnsi="Arial" w:cs="Arial"/>
          <w:lang w:val="el-GR"/>
        </w:rPr>
        <w:t xml:space="preserve">αρκετά </w:t>
      </w:r>
      <w:r w:rsidRPr="001E1F1C">
        <w:rPr>
          <w:rFonts w:ascii="Arial" w:hAnsi="Arial" w:cs="Arial"/>
          <w:lang w:val="el-GR"/>
        </w:rPr>
        <w:t xml:space="preserve">ικανοποιητικό και διαρκώς βελτιούμενο νομοθετικό πλαίσιο, που συμπληρώνει τις πρόνοιες του Μέρους 2 του Συντάγματος που είναι βασισμένες στην ΕΣΔΑ. Το νομοθετικό πλαίσιο εκσυγχρονίζεται και βελτιώνεται </w:t>
      </w:r>
      <w:r w:rsidR="0094723F" w:rsidRPr="001E1F1C">
        <w:rPr>
          <w:rFonts w:ascii="Arial" w:hAnsi="Arial" w:cs="Arial"/>
          <w:lang w:val="el-GR"/>
        </w:rPr>
        <w:t>συνεχ</w:t>
      </w:r>
      <w:r w:rsidRPr="001E1F1C">
        <w:rPr>
          <w:rFonts w:ascii="Arial" w:hAnsi="Arial" w:cs="Arial"/>
          <w:lang w:val="el-GR"/>
        </w:rPr>
        <w:t>ώς,</w:t>
      </w:r>
      <w:r w:rsidRPr="00E22266">
        <w:rPr>
          <w:rFonts w:ascii="Arial" w:hAnsi="Arial" w:cs="Arial"/>
          <w:lang w:val="el-GR"/>
        </w:rPr>
        <w:t xml:space="preserve"> καθώς η Κυπριακή Δημοκρατία έχει διαρκές καθήκον συμμόρφωσης με τις πολλαπλές υποχρεώσεις που πηγάζουν από το δίκαιο της ΕΕ και υιοθετεί νομοθεσίες που αποσκοπούν στην εφαρμογή των υποχρεώσεων που απορρέουν από τις δεκάδες διεθνείς συμβάσεις ανθρωπίνων δικαιωμάτων. Πράγματι, η Κυπριακή Δημοκρατία δέχεται τα εύσημα των οργάνων/επιτροπών του ΟΗΕ και του Συμβουλίου της Ευρώπης για το</w:t>
      </w:r>
      <w:r w:rsidR="0094723F">
        <w:rPr>
          <w:rFonts w:ascii="Arial" w:hAnsi="Arial" w:cs="Arial"/>
          <w:lang w:val="el-GR"/>
        </w:rPr>
        <w:t>ν</w:t>
      </w:r>
      <w:r w:rsidRPr="00E22266">
        <w:rPr>
          <w:rFonts w:ascii="Arial" w:hAnsi="Arial" w:cs="Arial"/>
          <w:lang w:val="el-GR"/>
        </w:rPr>
        <w:t xml:space="preserve"> διαρκή εκσυγχρονισμό του νομοθετικού πλαισίου στον τομέα των ανθρωπίνων δικαιωμάτων. Η θετική αυτή πορεία πρέπει να συνεχιστεί</w:t>
      </w:r>
      <w:r w:rsidR="0094723F">
        <w:rPr>
          <w:rFonts w:ascii="Arial" w:hAnsi="Arial" w:cs="Arial"/>
          <w:lang w:val="el-GR"/>
        </w:rPr>
        <w:t xml:space="preserve"> και να διευρυνθεί</w:t>
      </w:r>
      <w:r w:rsidRPr="00E22266">
        <w:rPr>
          <w:rFonts w:ascii="Arial" w:hAnsi="Arial" w:cs="Arial"/>
          <w:lang w:val="el-GR"/>
        </w:rPr>
        <w:t>. Συγκριτικά με άλλα ευρωπαϊκά κράτη, η Κυπριακή Δημοκρατία έχει ένα μικρό αριθμό καταδικαστικών αποφάσεων από το Ευρωπαϊκό Δικαστήριο Ανθρωπίνων Δικαιωμάτων (ΕΔΑΔ). Αυτό μπορεί να θεωρηθεί ως θετική ένδειξη</w:t>
      </w:r>
      <w:r w:rsidR="0094723F">
        <w:rPr>
          <w:rFonts w:ascii="Arial" w:hAnsi="Arial" w:cs="Arial"/>
          <w:lang w:val="el-GR"/>
        </w:rPr>
        <w:t>,</w:t>
      </w:r>
      <w:r w:rsidRPr="00E22266">
        <w:rPr>
          <w:rFonts w:ascii="Arial" w:hAnsi="Arial" w:cs="Arial"/>
          <w:lang w:val="el-GR"/>
        </w:rPr>
        <w:t xml:space="preserve"> αλλά δεν πρέπει να μας καθησυχάζει. </w:t>
      </w:r>
    </w:p>
    <w:p w14:paraId="24EDF7F3" w14:textId="67CBD9AE" w:rsidR="005C52B7" w:rsidRDefault="005C52B7" w:rsidP="002F6075">
      <w:pPr>
        <w:spacing w:line="360" w:lineRule="auto"/>
        <w:jc w:val="both"/>
        <w:rPr>
          <w:rFonts w:ascii="Arial" w:hAnsi="Arial" w:cs="Arial"/>
          <w:lang w:val="el-GR"/>
        </w:rPr>
      </w:pPr>
    </w:p>
    <w:p w14:paraId="126AC799" w14:textId="77777777" w:rsidR="00C7031B" w:rsidRPr="00E22266" w:rsidRDefault="00C7031B" w:rsidP="002F6075">
      <w:pPr>
        <w:spacing w:line="360" w:lineRule="auto"/>
        <w:jc w:val="both"/>
        <w:rPr>
          <w:rFonts w:ascii="Arial" w:hAnsi="Arial" w:cs="Arial"/>
          <w:lang w:val="el-GR"/>
        </w:rPr>
      </w:pPr>
    </w:p>
    <w:p w14:paraId="09E49280" w14:textId="7E662AC9" w:rsidR="005C52B7" w:rsidRPr="00E22266" w:rsidRDefault="006C0094" w:rsidP="002F6075">
      <w:pPr>
        <w:spacing w:line="360" w:lineRule="auto"/>
        <w:jc w:val="both"/>
        <w:rPr>
          <w:rFonts w:ascii="Arial" w:hAnsi="Arial" w:cs="Arial"/>
          <w:b/>
          <w:lang w:val="el-GR"/>
        </w:rPr>
      </w:pPr>
      <w:r w:rsidRPr="000E4025">
        <w:rPr>
          <w:rFonts w:ascii="Arial" w:hAnsi="Arial" w:cs="Arial"/>
          <w:b/>
          <w:lang w:val="el-GR"/>
        </w:rPr>
        <w:t>2</w:t>
      </w:r>
      <w:r w:rsidR="002F6075" w:rsidRPr="00E22266">
        <w:rPr>
          <w:rFonts w:ascii="Arial" w:hAnsi="Arial" w:cs="Arial"/>
          <w:b/>
          <w:lang w:val="el-GR"/>
        </w:rPr>
        <w:t>.2</w:t>
      </w:r>
      <w:r w:rsidR="002F6075" w:rsidRPr="00E22266">
        <w:rPr>
          <w:rFonts w:ascii="Arial" w:hAnsi="Arial" w:cs="Arial"/>
          <w:lang w:val="el-GR"/>
        </w:rPr>
        <w:t xml:space="preserve"> </w:t>
      </w:r>
      <w:r w:rsidR="002F6075" w:rsidRPr="00E22266">
        <w:rPr>
          <w:rFonts w:ascii="Arial" w:hAnsi="Arial" w:cs="Arial"/>
          <w:b/>
          <w:i/>
          <w:lang w:val="el-GR"/>
        </w:rPr>
        <w:t xml:space="preserve">Θεσμικές αδυναμίες και ελλείψεις </w:t>
      </w:r>
    </w:p>
    <w:p w14:paraId="268EC87F" w14:textId="20D4DDD1" w:rsidR="005C52B7" w:rsidRPr="00E22266" w:rsidRDefault="002F6075" w:rsidP="002F6075">
      <w:pPr>
        <w:spacing w:line="360" w:lineRule="auto"/>
        <w:jc w:val="both"/>
        <w:rPr>
          <w:rFonts w:ascii="Arial" w:hAnsi="Arial" w:cs="Arial"/>
          <w:lang w:val="el-GR"/>
        </w:rPr>
      </w:pPr>
      <w:r w:rsidRPr="00E22266">
        <w:rPr>
          <w:rFonts w:ascii="Arial" w:hAnsi="Arial" w:cs="Arial"/>
          <w:lang w:val="el-GR"/>
        </w:rPr>
        <w:t xml:space="preserve"> </w:t>
      </w:r>
    </w:p>
    <w:p w14:paraId="67FC7862" w14:textId="591F080C" w:rsidR="002F6075" w:rsidRPr="00E22266" w:rsidRDefault="002F6075" w:rsidP="002F6075">
      <w:pPr>
        <w:spacing w:line="360" w:lineRule="auto"/>
        <w:jc w:val="both"/>
        <w:rPr>
          <w:rFonts w:ascii="Arial" w:hAnsi="Arial" w:cs="Arial"/>
          <w:lang w:val="el-GR"/>
        </w:rPr>
      </w:pPr>
      <w:r w:rsidRPr="00E22266">
        <w:rPr>
          <w:rFonts w:ascii="Arial" w:hAnsi="Arial" w:cs="Arial"/>
          <w:lang w:val="el-GR"/>
        </w:rPr>
        <w:t xml:space="preserve">Παράλληλα με τα εύσημα για το νομοθετικό πλαίσιο, τα όργανα και επιτροπές ανθρωπίνων δικαιωμάτων του ΟΗΕ και του Συμβουλίου της Ευρώπης συχνά επισημαίνουν μία σειρά από </w:t>
      </w:r>
      <w:r w:rsidRPr="001C6519">
        <w:rPr>
          <w:rFonts w:ascii="Arial" w:hAnsi="Arial" w:cs="Arial"/>
          <w:bCs/>
          <w:lang w:val="el-GR"/>
        </w:rPr>
        <w:t>αδυναμίες και ελλείψεις</w:t>
      </w:r>
      <w:r w:rsidRPr="00E22266">
        <w:rPr>
          <w:rFonts w:ascii="Arial" w:hAnsi="Arial" w:cs="Arial"/>
          <w:lang w:val="el-GR"/>
        </w:rPr>
        <w:t>, όπως, μεταξύ άλλων, ο μικρός αριθμός καταδικαστικών αποφάσεων για υπαρκτές μορφές διακρίσεων ή βίας,</w:t>
      </w:r>
      <w:r w:rsidR="0096633A">
        <w:rPr>
          <w:rFonts w:ascii="Arial" w:hAnsi="Arial" w:cs="Arial"/>
          <w:lang w:val="el-GR"/>
        </w:rPr>
        <w:t xml:space="preserve"> όπως</w:t>
      </w:r>
      <w:r w:rsidRPr="00E22266">
        <w:rPr>
          <w:rFonts w:ascii="Arial" w:hAnsi="Arial" w:cs="Arial"/>
          <w:lang w:val="el-GR"/>
        </w:rPr>
        <w:t xml:space="preserve"> η εμπορία και διακίνηση προσώπων, η ρητορική μίσους ή η σεξουαλική παρενόχληση. Πράγματι, οι νομοθετικές παρεμβάσεις δεν μεταφράζονται αυτόματα σε αποτελεσματική πάταξη τέτοιων μορφών διακρίσεων ή βίας, ή σε αντίστοιχη βελτίωση στην ποιότητα ζωής και την απόλαυση του συνόλου των ανθρωπίνων δικαιωμάτων για το σύνολο της κοινωνίας. </w:t>
      </w:r>
      <w:r w:rsidR="00473117">
        <w:rPr>
          <w:rFonts w:ascii="Arial" w:hAnsi="Arial" w:cs="Arial"/>
          <w:lang w:val="el-GR"/>
        </w:rPr>
        <w:t>Παρά την προσήλωση του κράτους στην τήρηση των αρχών σεβασμού και προστασίας των ανθρωπίνων δικαιωμάτων,</w:t>
      </w:r>
      <w:r w:rsidRPr="00E22266">
        <w:rPr>
          <w:rFonts w:ascii="Arial" w:hAnsi="Arial" w:cs="Arial"/>
          <w:lang w:val="el-GR"/>
        </w:rPr>
        <w:t xml:space="preserve"> ο μικρός αριθμός καταδικαστικών αποφάσεων από το ΕΔΑΔ δεν σημαίνει ότι έχει επιτευχθεί ο σκοπός του πλήρους σεβασμού και προστασίας όλων των ανθρώπινων δικαιωμάτων για όλους, κάτι που εξάλλου αποτελεί έναν ιδεατό στόχο που κανένα κράτος δεν έχει επιτύχει</w:t>
      </w:r>
      <w:r w:rsidR="0094723F">
        <w:rPr>
          <w:rFonts w:ascii="Arial" w:hAnsi="Arial" w:cs="Arial"/>
          <w:lang w:val="el-GR"/>
        </w:rPr>
        <w:t xml:space="preserve"> μέχρι σήμερα</w:t>
      </w:r>
      <w:r w:rsidRPr="00E22266">
        <w:rPr>
          <w:rFonts w:ascii="Arial" w:hAnsi="Arial" w:cs="Arial"/>
          <w:lang w:val="el-GR"/>
        </w:rPr>
        <w:t xml:space="preserve">. Αυτό προϋποθέτει </w:t>
      </w:r>
      <w:r w:rsidR="00473117">
        <w:rPr>
          <w:rFonts w:ascii="Arial" w:hAnsi="Arial" w:cs="Arial"/>
          <w:lang w:val="el-GR"/>
        </w:rPr>
        <w:t xml:space="preserve">συνεχή εγρήγορση και </w:t>
      </w:r>
      <w:r w:rsidRPr="00E22266">
        <w:rPr>
          <w:rFonts w:ascii="Arial" w:hAnsi="Arial" w:cs="Arial"/>
          <w:lang w:val="el-GR"/>
        </w:rPr>
        <w:t>μία σειρά από διαρκείς ενέργειες της νομοθετικής, της εκτελεστικής και της δικαστικής εξουσίας και συντονισμό δράσεων, με τη συμμετοχή και της</w:t>
      </w:r>
      <w:r w:rsidR="0094723F">
        <w:rPr>
          <w:rFonts w:ascii="Arial" w:hAnsi="Arial" w:cs="Arial"/>
          <w:lang w:val="el-GR"/>
        </w:rPr>
        <w:t xml:space="preserve"> </w:t>
      </w:r>
      <w:proofErr w:type="spellStart"/>
      <w:r w:rsidR="0094723F">
        <w:rPr>
          <w:rFonts w:ascii="Arial" w:hAnsi="Arial" w:cs="Arial"/>
          <w:lang w:val="el-GR"/>
        </w:rPr>
        <w:t>ΚτΠ</w:t>
      </w:r>
      <w:proofErr w:type="spellEnd"/>
      <w:r w:rsidRPr="00E22266">
        <w:rPr>
          <w:rFonts w:ascii="Arial" w:hAnsi="Arial" w:cs="Arial"/>
          <w:lang w:val="el-GR"/>
        </w:rPr>
        <w:t>.</w:t>
      </w:r>
    </w:p>
    <w:p w14:paraId="56C338D4" w14:textId="77777777" w:rsidR="005C52B7" w:rsidRPr="00E22266" w:rsidRDefault="005C52B7" w:rsidP="002F6075">
      <w:pPr>
        <w:spacing w:line="360" w:lineRule="auto"/>
        <w:jc w:val="both"/>
        <w:rPr>
          <w:rFonts w:ascii="Arial" w:hAnsi="Arial" w:cs="Arial"/>
          <w:lang w:val="el-GR"/>
        </w:rPr>
      </w:pPr>
    </w:p>
    <w:p w14:paraId="0A329E23" w14:textId="12EEB496" w:rsidR="005C52B7" w:rsidRPr="00E22266" w:rsidRDefault="006C0094" w:rsidP="002F6075">
      <w:pPr>
        <w:spacing w:line="360" w:lineRule="auto"/>
        <w:jc w:val="both"/>
        <w:rPr>
          <w:rFonts w:ascii="Arial" w:hAnsi="Arial" w:cs="Arial"/>
          <w:lang w:val="el-GR"/>
        </w:rPr>
      </w:pPr>
      <w:r w:rsidRPr="000E4025">
        <w:rPr>
          <w:rFonts w:ascii="Arial" w:hAnsi="Arial" w:cs="Arial"/>
          <w:b/>
          <w:lang w:val="el-GR"/>
        </w:rPr>
        <w:t>2</w:t>
      </w:r>
      <w:r w:rsidR="002F6075" w:rsidRPr="00E22266">
        <w:rPr>
          <w:rFonts w:ascii="Arial" w:hAnsi="Arial" w:cs="Arial"/>
          <w:b/>
          <w:lang w:val="el-GR"/>
        </w:rPr>
        <w:t>.3</w:t>
      </w:r>
      <w:r w:rsidR="002F6075" w:rsidRPr="00E22266">
        <w:rPr>
          <w:rFonts w:ascii="Arial" w:hAnsi="Arial" w:cs="Arial"/>
          <w:lang w:val="el-GR"/>
        </w:rPr>
        <w:t xml:space="preserve"> </w:t>
      </w:r>
      <w:r w:rsidR="002F6075" w:rsidRPr="00E22266">
        <w:rPr>
          <w:rFonts w:ascii="Arial" w:hAnsi="Arial" w:cs="Arial"/>
          <w:b/>
          <w:i/>
          <w:lang w:val="el-GR"/>
        </w:rPr>
        <w:t>Διαχρονικά προβλήματα</w:t>
      </w:r>
      <w:r w:rsidR="002F6075" w:rsidRPr="00E22266">
        <w:rPr>
          <w:rFonts w:ascii="Arial" w:hAnsi="Arial" w:cs="Arial"/>
          <w:lang w:val="el-GR"/>
        </w:rPr>
        <w:t xml:space="preserve">  </w:t>
      </w:r>
    </w:p>
    <w:p w14:paraId="5BA33838" w14:textId="14C7F78E" w:rsidR="002F6075" w:rsidRPr="001E1F1C" w:rsidRDefault="002F6075" w:rsidP="002F6075">
      <w:pPr>
        <w:spacing w:line="360" w:lineRule="auto"/>
        <w:jc w:val="both"/>
        <w:rPr>
          <w:rFonts w:ascii="Arial" w:hAnsi="Arial" w:cs="Arial"/>
          <w:lang w:val="el-GR"/>
        </w:rPr>
      </w:pPr>
      <w:r w:rsidRPr="00E22266">
        <w:rPr>
          <w:rFonts w:ascii="Arial" w:hAnsi="Arial" w:cs="Arial"/>
          <w:lang w:val="el-GR"/>
        </w:rPr>
        <w:t xml:space="preserve">Παρά τις πολλές και σημαντικές κατακτήσεις στον τομέα των ανθρωπίνων δικαιωμάτων και τις διαρκείς αξιοσημείωτες προσπάθειες, </w:t>
      </w:r>
      <w:r w:rsidRPr="001E1F1C">
        <w:rPr>
          <w:rFonts w:ascii="Arial" w:hAnsi="Arial" w:cs="Arial"/>
          <w:lang w:val="el-GR"/>
        </w:rPr>
        <w:t xml:space="preserve">παραμένουν διαχρονικά θεσμικά προβλήματα σε μία σειρά από ζητήματα, </w:t>
      </w:r>
      <w:r w:rsidR="00AA5137" w:rsidRPr="001E1F1C">
        <w:rPr>
          <w:rFonts w:ascii="Arial" w:hAnsi="Arial" w:cs="Arial"/>
          <w:lang w:val="el-GR"/>
        </w:rPr>
        <w:t>τα οποία επισημαίνουν και διεθνή όργανα.</w:t>
      </w:r>
      <w:r w:rsidRPr="001E1F1C">
        <w:rPr>
          <w:rFonts w:ascii="Arial" w:hAnsi="Arial" w:cs="Arial"/>
          <w:lang w:val="el-GR"/>
        </w:rPr>
        <w:t xml:space="preserve"> </w:t>
      </w:r>
    </w:p>
    <w:p w14:paraId="604D1BB2" w14:textId="77777777" w:rsidR="00390F65" w:rsidRPr="00063E73" w:rsidRDefault="00390F65" w:rsidP="002F6075">
      <w:pPr>
        <w:spacing w:line="360" w:lineRule="auto"/>
        <w:jc w:val="both"/>
        <w:rPr>
          <w:rFonts w:ascii="Arial" w:hAnsi="Arial" w:cs="Arial"/>
          <w:lang w:val="el-GR"/>
        </w:rPr>
      </w:pPr>
    </w:p>
    <w:p w14:paraId="5A760050" w14:textId="48B259DA" w:rsidR="005C52B7" w:rsidRPr="00E22266" w:rsidRDefault="002F6075" w:rsidP="002F6075">
      <w:pPr>
        <w:spacing w:line="360" w:lineRule="auto"/>
        <w:jc w:val="both"/>
        <w:rPr>
          <w:rFonts w:ascii="Arial" w:hAnsi="Arial" w:cs="Arial"/>
          <w:lang w:val="el-GR"/>
        </w:rPr>
      </w:pPr>
      <w:r w:rsidRPr="00E22266">
        <w:rPr>
          <w:rFonts w:ascii="Arial" w:hAnsi="Arial" w:cs="Arial"/>
          <w:lang w:val="el-GR"/>
        </w:rPr>
        <w:t xml:space="preserve">Οι διαχρονικά παρατηρούμενες ελλείψεις και αδυναμίες στον κρατικό μηχανισμό οφείλονται σε μία σειρά από παράγοντες, όπως η ελλειμματική δικαιωματική κουλτούρα σε τμήμα του κρατικού μηχανισμού λόγω και της έλλειψης </w:t>
      </w:r>
      <w:r w:rsidR="0022010E">
        <w:rPr>
          <w:rFonts w:ascii="Arial" w:hAnsi="Arial" w:cs="Arial"/>
          <w:lang w:val="el-GR"/>
        </w:rPr>
        <w:t xml:space="preserve">κατάλληλης </w:t>
      </w:r>
      <w:r w:rsidRPr="00E22266">
        <w:rPr>
          <w:rFonts w:ascii="Arial" w:hAnsi="Arial" w:cs="Arial"/>
          <w:lang w:val="el-GR"/>
        </w:rPr>
        <w:t xml:space="preserve">εκπαίδευσης στα ανθρώπινα δικαιώματα, κατεστημένες νοοτροπίες, </w:t>
      </w:r>
      <w:proofErr w:type="spellStart"/>
      <w:r w:rsidRPr="00E22266">
        <w:rPr>
          <w:rFonts w:ascii="Arial" w:hAnsi="Arial" w:cs="Arial"/>
          <w:lang w:val="el-GR"/>
        </w:rPr>
        <w:t>υποστελέχωση</w:t>
      </w:r>
      <w:proofErr w:type="spellEnd"/>
      <w:r w:rsidRPr="00E22266">
        <w:rPr>
          <w:rFonts w:ascii="Arial" w:hAnsi="Arial" w:cs="Arial"/>
          <w:lang w:val="el-GR"/>
        </w:rPr>
        <w:t xml:space="preserve"> σε κρίσιμες κρατικές </w:t>
      </w:r>
      <w:r w:rsidR="0096633A">
        <w:rPr>
          <w:rFonts w:ascii="Arial" w:hAnsi="Arial" w:cs="Arial"/>
          <w:lang w:val="el-GR"/>
        </w:rPr>
        <w:t>Υ</w:t>
      </w:r>
      <w:r w:rsidRPr="00E22266">
        <w:rPr>
          <w:rFonts w:ascii="Arial" w:hAnsi="Arial" w:cs="Arial"/>
          <w:lang w:val="el-GR"/>
        </w:rPr>
        <w:t xml:space="preserve">πηρεσίες και </w:t>
      </w:r>
      <w:r w:rsidR="0096633A">
        <w:rPr>
          <w:rFonts w:ascii="Arial" w:hAnsi="Arial" w:cs="Arial"/>
          <w:lang w:val="el-GR"/>
        </w:rPr>
        <w:t>Α</w:t>
      </w:r>
      <w:r w:rsidRPr="00E22266">
        <w:rPr>
          <w:rFonts w:ascii="Arial" w:hAnsi="Arial" w:cs="Arial"/>
          <w:lang w:val="el-GR"/>
        </w:rPr>
        <w:t xml:space="preserve">νεξάρτητες </w:t>
      </w:r>
      <w:r w:rsidR="0096633A">
        <w:rPr>
          <w:rFonts w:ascii="Arial" w:hAnsi="Arial" w:cs="Arial"/>
          <w:lang w:val="el-GR"/>
        </w:rPr>
        <w:t>Α</w:t>
      </w:r>
      <w:r w:rsidRPr="00E22266">
        <w:rPr>
          <w:rFonts w:ascii="Arial" w:hAnsi="Arial" w:cs="Arial"/>
          <w:lang w:val="el-GR"/>
        </w:rPr>
        <w:t>ρχές, απουσία αποτελεσματικού ορθολογικού συντονισμού του υπάρχοντος δυναμικού και των επιμέρους πολιτικών, αδυναμίες δι</w:t>
      </w:r>
      <w:r w:rsidR="0092636E">
        <w:rPr>
          <w:rFonts w:ascii="Arial" w:hAnsi="Arial" w:cs="Arial"/>
          <w:lang w:val="el-GR"/>
        </w:rPr>
        <w:t>αφόρων</w:t>
      </w:r>
      <w:r w:rsidRPr="00E22266">
        <w:rPr>
          <w:rFonts w:ascii="Arial" w:hAnsi="Arial" w:cs="Arial"/>
          <w:lang w:val="el-GR"/>
        </w:rPr>
        <w:t xml:space="preserve"> </w:t>
      </w:r>
      <w:r w:rsidR="0096633A">
        <w:rPr>
          <w:rFonts w:ascii="Arial" w:hAnsi="Arial" w:cs="Arial"/>
          <w:lang w:val="el-GR"/>
        </w:rPr>
        <w:t>Υ</w:t>
      </w:r>
      <w:r w:rsidRPr="00E22266">
        <w:rPr>
          <w:rFonts w:ascii="Arial" w:hAnsi="Arial" w:cs="Arial"/>
          <w:lang w:val="el-GR"/>
        </w:rPr>
        <w:t xml:space="preserve">πηρεσιών να εξοικειωθούν και να προσαρμοστούν γρήγορα στα σύγχρονα δεδομένα, έλλειψη κατάλληλα επεξεργασμένων στατιστικών στοιχείων με ειδική στόχευση </w:t>
      </w:r>
      <w:r w:rsidR="0022010E">
        <w:rPr>
          <w:rFonts w:ascii="Arial" w:hAnsi="Arial" w:cs="Arial"/>
          <w:lang w:val="el-GR"/>
        </w:rPr>
        <w:t>σ</w:t>
      </w:r>
      <w:r w:rsidRPr="00E22266">
        <w:rPr>
          <w:rFonts w:ascii="Arial" w:hAnsi="Arial" w:cs="Arial"/>
          <w:lang w:val="el-GR"/>
        </w:rPr>
        <w:t xml:space="preserve">τον σχεδιασμό πολιτικών προστασίας των ανθρωπίνων δικαιωμάτων, καθώς και σε βαθιά ριζωμένες στερεοτυπικές αντιλήψεις τόσο σε νευραλγικούς τομείς στον κρατικό μηχανισμό όσο και στην </w:t>
      </w:r>
      <w:r w:rsidR="0049273D">
        <w:rPr>
          <w:rFonts w:ascii="Arial" w:hAnsi="Arial" w:cs="Arial"/>
          <w:lang w:val="el-GR"/>
        </w:rPr>
        <w:t>ευρ</w:t>
      </w:r>
      <w:r w:rsidR="0022010E">
        <w:rPr>
          <w:rFonts w:ascii="Arial" w:hAnsi="Arial" w:cs="Arial"/>
          <w:lang w:val="el-GR"/>
        </w:rPr>
        <w:t xml:space="preserve">ύτερη </w:t>
      </w:r>
      <w:r w:rsidRPr="00E22266">
        <w:rPr>
          <w:rFonts w:ascii="Arial" w:hAnsi="Arial" w:cs="Arial"/>
          <w:lang w:val="el-GR"/>
        </w:rPr>
        <w:t>κοινωνία.</w:t>
      </w:r>
    </w:p>
    <w:p w14:paraId="7F3B0819" w14:textId="77777777" w:rsidR="00AA5137" w:rsidRPr="00E22266" w:rsidRDefault="002F6075" w:rsidP="002F6075">
      <w:pPr>
        <w:spacing w:line="360" w:lineRule="auto"/>
        <w:jc w:val="both"/>
        <w:rPr>
          <w:rFonts w:ascii="Arial" w:hAnsi="Arial" w:cs="Arial"/>
          <w:b/>
          <w:lang w:val="el-GR"/>
        </w:rPr>
      </w:pPr>
      <w:r w:rsidRPr="00E22266">
        <w:rPr>
          <w:rFonts w:ascii="Arial" w:hAnsi="Arial" w:cs="Arial"/>
          <w:b/>
          <w:lang w:val="el-GR"/>
        </w:rPr>
        <w:t xml:space="preserve"> </w:t>
      </w:r>
    </w:p>
    <w:p w14:paraId="5486FA5B" w14:textId="59303CBE" w:rsidR="002F6075" w:rsidRPr="00E22266" w:rsidRDefault="002F6075" w:rsidP="002F6075">
      <w:pPr>
        <w:spacing w:line="360" w:lineRule="auto"/>
        <w:jc w:val="both"/>
        <w:rPr>
          <w:rFonts w:ascii="Arial" w:hAnsi="Arial" w:cs="Arial"/>
          <w:b/>
          <w:lang w:val="el-GR"/>
        </w:rPr>
      </w:pPr>
      <w:r w:rsidRPr="00E22266">
        <w:rPr>
          <w:rFonts w:ascii="Arial" w:hAnsi="Arial" w:cs="Arial"/>
          <w:lang w:val="el-GR"/>
        </w:rPr>
        <w:lastRenderedPageBreak/>
        <w:t xml:space="preserve">Παράλληλα, δεν έχει εμπεδωθεί ακόμη στον </w:t>
      </w:r>
      <w:r w:rsidR="0007656B">
        <w:rPr>
          <w:rFonts w:ascii="Arial" w:hAnsi="Arial" w:cs="Arial"/>
          <w:lang w:val="el-GR"/>
        </w:rPr>
        <w:t>ύ</w:t>
      </w:r>
      <w:r w:rsidRPr="00E22266">
        <w:rPr>
          <w:rFonts w:ascii="Arial" w:hAnsi="Arial" w:cs="Arial"/>
          <w:lang w:val="el-GR"/>
        </w:rPr>
        <w:t xml:space="preserve">ψιστο βαθμό η  </w:t>
      </w:r>
      <w:r w:rsidRPr="001E1F1C">
        <w:rPr>
          <w:rFonts w:ascii="Arial" w:hAnsi="Arial" w:cs="Arial"/>
          <w:lang w:val="el-GR"/>
        </w:rPr>
        <w:t>δικαιωματική προσέγγιση (</w:t>
      </w:r>
      <w:proofErr w:type="spellStart"/>
      <w:r w:rsidRPr="001E1F1C">
        <w:rPr>
          <w:rFonts w:ascii="Arial" w:hAnsi="Arial" w:cs="Arial"/>
          <w:lang w:val="el-GR"/>
        </w:rPr>
        <w:t>rights-based</w:t>
      </w:r>
      <w:proofErr w:type="spellEnd"/>
      <w:r w:rsidRPr="001E1F1C">
        <w:rPr>
          <w:rFonts w:ascii="Arial" w:hAnsi="Arial" w:cs="Arial"/>
          <w:lang w:val="el-GR"/>
        </w:rPr>
        <w:t xml:space="preserve"> </w:t>
      </w:r>
      <w:proofErr w:type="spellStart"/>
      <w:r w:rsidRPr="001E1F1C">
        <w:rPr>
          <w:rFonts w:ascii="Arial" w:hAnsi="Arial" w:cs="Arial"/>
          <w:lang w:val="el-GR"/>
        </w:rPr>
        <w:t>approach</w:t>
      </w:r>
      <w:proofErr w:type="spellEnd"/>
      <w:r w:rsidRPr="001E1F1C">
        <w:rPr>
          <w:rFonts w:ascii="Arial" w:hAnsi="Arial" w:cs="Arial"/>
          <w:lang w:val="el-GR"/>
        </w:rPr>
        <w:t xml:space="preserve">) στην προστασία </w:t>
      </w:r>
      <w:r w:rsidR="0022010E" w:rsidRPr="001E1F1C">
        <w:rPr>
          <w:rFonts w:ascii="Arial" w:hAnsi="Arial" w:cs="Arial"/>
          <w:lang w:val="el-GR"/>
        </w:rPr>
        <w:t xml:space="preserve">των </w:t>
      </w:r>
      <w:r w:rsidRPr="001E1F1C">
        <w:rPr>
          <w:rFonts w:ascii="Arial" w:hAnsi="Arial" w:cs="Arial"/>
          <w:lang w:val="el-GR"/>
        </w:rPr>
        <w:t>ευάλωτων ομάδων. Η φιλανθρωπία είναι</w:t>
      </w:r>
      <w:r w:rsidRPr="00E22266">
        <w:rPr>
          <w:rFonts w:ascii="Arial" w:hAnsi="Arial" w:cs="Arial"/>
          <w:lang w:val="el-GR"/>
        </w:rPr>
        <w:t xml:space="preserve"> προφανώς ευπρόσδεκτη και απαραίτητη σε μία κοινωνία αλληλεγγύης, αλλά συμπληρωματικά με τις απαιτούμενες κρατικές ενέργειες και με επίγνωση ότι οι επωφελούμενες ομάδες έχουν ίσα δικαιώματα</w:t>
      </w:r>
      <w:r w:rsidR="0022010E">
        <w:rPr>
          <w:rFonts w:ascii="Arial" w:hAnsi="Arial" w:cs="Arial"/>
          <w:lang w:val="el-GR"/>
        </w:rPr>
        <w:t xml:space="preserve"> με όλους τους υπόλοιπους</w:t>
      </w:r>
      <w:r w:rsidRPr="00E22266">
        <w:rPr>
          <w:rFonts w:ascii="Arial" w:hAnsi="Arial" w:cs="Arial"/>
          <w:lang w:val="el-GR"/>
        </w:rPr>
        <w:t>. Απαραίτητη αρχή σε τέτοιες δράσεις είναι η ισότιμη συμμετοχή των ίδιων των επηρεαζόμενων ατόμων τα οποία βρίσκονται στην καλύτερη θέση να επισημαίνουν τα συστημικά κενά, τις ανάγκες τους και τον τρόπο αντιμετώπισ</w:t>
      </w:r>
      <w:r w:rsidR="0022010E">
        <w:rPr>
          <w:rFonts w:ascii="Arial" w:hAnsi="Arial" w:cs="Arial"/>
          <w:lang w:val="el-GR"/>
        </w:rPr>
        <w:t>ή</w:t>
      </w:r>
      <w:r w:rsidRPr="00E22266">
        <w:rPr>
          <w:rFonts w:ascii="Arial" w:hAnsi="Arial" w:cs="Arial"/>
          <w:lang w:val="el-GR"/>
        </w:rPr>
        <w:t>ς τους, ώστε το φιλανθρωπικό μοντέλο να μην υπονομεύει το δικαιωματικό.</w:t>
      </w:r>
    </w:p>
    <w:p w14:paraId="31D84AA8" w14:textId="77777777" w:rsidR="005C52B7" w:rsidRPr="00E22266" w:rsidRDefault="005C52B7" w:rsidP="002F6075">
      <w:pPr>
        <w:spacing w:line="360" w:lineRule="auto"/>
        <w:jc w:val="both"/>
        <w:rPr>
          <w:rFonts w:ascii="Arial" w:hAnsi="Arial" w:cs="Arial"/>
          <w:lang w:val="el-GR"/>
        </w:rPr>
      </w:pPr>
    </w:p>
    <w:p w14:paraId="51B4D264" w14:textId="6B32ED0E" w:rsidR="005C52B7" w:rsidRPr="00E22266" w:rsidRDefault="006C0094" w:rsidP="002F6075">
      <w:pPr>
        <w:spacing w:line="360" w:lineRule="auto"/>
        <w:jc w:val="both"/>
        <w:rPr>
          <w:rFonts w:ascii="Arial" w:hAnsi="Arial" w:cs="Arial"/>
          <w:b/>
          <w:lang w:val="el-GR"/>
        </w:rPr>
      </w:pPr>
      <w:r w:rsidRPr="006C0094">
        <w:rPr>
          <w:rFonts w:ascii="Arial" w:hAnsi="Arial" w:cs="Arial"/>
          <w:b/>
          <w:lang w:val="el-GR"/>
        </w:rPr>
        <w:t>2</w:t>
      </w:r>
      <w:r>
        <w:rPr>
          <w:rFonts w:ascii="Arial" w:hAnsi="Arial" w:cs="Arial"/>
          <w:b/>
          <w:lang w:val="el-GR"/>
        </w:rPr>
        <w:t>.</w:t>
      </w:r>
      <w:r w:rsidRPr="006C0094">
        <w:rPr>
          <w:rFonts w:ascii="Arial" w:hAnsi="Arial" w:cs="Arial"/>
          <w:b/>
          <w:lang w:val="el-GR"/>
        </w:rPr>
        <w:t>4</w:t>
      </w:r>
      <w:r w:rsidR="002F6075" w:rsidRPr="00E22266">
        <w:rPr>
          <w:rFonts w:ascii="Arial" w:hAnsi="Arial" w:cs="Arial"/>
          <w:b/>
          <w:lang w:val="el-GR"/>
        </w:rPr>
        <w:t xml:space="preserve"> </w:t>
      </w:r>
      <w:r w:rsidR="002F6075" w:rsidRPr="00E22266">
        <w:rPr>
          <w:rFonts w:ascii="Arial" w:hAnsi="Arial" w:cs="Arial"/>
          <w:b/>
          <w:i/>
          <w:lang w:val="el-GR"/>
        </w:rPr>
        <w:t>Η κοινωνία και ο ρόλος της εκπαίδευσης</w:t>
      </w:r>
      <w:r w:rsidR="002F6075" w:rsidRPr="00E22266">
        <w:rPr>
          <w:rFonts w:ascii="Arial" w:hAnsi="Arial" w:cs="Arial"/>
          <w:b/>
          <w:lang w:val="el-GR"/>
        </w:rPr>
        <w:t xml:space="preserve"> </w:t>
      </w:r>
    </w:p>
    <w:p w14:paraId="6BA8EFC3" w14:textId="77777777" w:rsidR="005C52B7" w:rsidRPr="00E22266" w:rsidRDefault="005C52B7" w:rsidP="002F6075">
      <w:pPr>
        <w:spacing w:line="360" w:lineRule="auto"/>
        <w:jc w:val="both"/>
        <w:rPr>
          <w:rFonts w:ascii="Arial" w:hAnsi="Arial" w:cs="Arial"/>
          <w:lang w:val="el-GR"/>
        </w:rPr>
      </w:pPr>
    </w:p>
    <w:p w14:paraId="7096D320" w14:textId="6138CC75" w:rsidR="002F6075" w:rsidRPr="00E22266" w:rsidRDefault="002F6075" w:rsidP="002F6075">
      <w:pPr>
        <w:spacing w:line="360" w:lineRule="auto"/>
        <w:jc w:val="both"/>
        <w:rPr>
          <w:rFonts w:ascii="Arial" w:hAnsi="Arial" w:cs="Arial"/>
          <w:lang w:val="el-GR"/>
        </w:rPr>
      </w:pPr>
      <w:r w:rsidRPr="00E22266">
        <w:rPr>
          <w:rFonts w:ascii="Arial" w:hAnsi="Arial" w:cs="Arial"/>
          <w:lang w:val="el-GR"/>
        </w:rPr>
        <w:t xml:space="preserve">Παρόλο που ένα δυναμικό κομμάτι της κυπριακής κοινωνίας διεκδικεί την ουσιαστική ισότητα και διαρκή βελτίωση στα δικαιώματα όλων με σεβασμό στη διαφορετικότητα και χωρίς διακρίσεις, σε τμήμα της κοινωνίας παρατηρείται άγνοια, αδιαφορία ή άρνηση, ενίοτε και μισαλλοδοξία προς κατηγορίες </w:t>
      </w:r>
      <w:r w:rsidRPr="001E1F1C">
        <w:rPr>
          <w:rFonts w:ascii="Arial" w:hAnsi="Arial" w:cs="Arial"/>
          <w:lang w:val="el-GR"/>
        </w:rPr>
        <w:t>συνανθρώπων μας και τα δικαιώματ</w:t>
      </w:r>
      <w:r w:rsidR="0022010E" w:rsidRPr="001E1F1C">
        <w:rPr>
          <w:rFonts w:ascii="Arial" w:hAnsi="Arial" w:cs="Arial"/>
          <w:lang w:val="el-GR"/>
        </w:rPr>
        <w:t>ά</w:t>
      </w:r>
      <w:r w:rsidRPr="001E1F1C">
        <w:rPr>
          <w:rFonts w:ascii="Arial" w:hAnsi="Arial" w:cs="Arial"/>
          <w:lang w:val="el-GR"/>
        </w:rPr>
        <w:t xml:space="preserve"> τους. Αυτό αναδεικνύει, μεταξύ άλλων τις προκλήσεις  στην ευρύτερη εκπαίδευση, ενημέρωση και ευαισθητοποίηση και τον αντίστοιχο (θετικό ή αρνητικό) ρόλο της εκπαίδευσης, των σχολείων, των μέσων ενημέρωσης και των μέσων κοινωνικής δικτύωσης</w:t>
      </w:r>
      <w:r w:rsidRPr="00E22266">
        <w:rPr>
          <w:rFonts w:ascii="Arial" w:hAnsi="Arial" w:cs="Arial"/>
          <w:lang w:val="el-GR"/>
        </w:rPr>
        <w:t>.</w:t>
      </w:r>
    </w:p>
    <w:p w14:paraId="4B100CC6" w14:textId="77777777" w:rsidR="005C52B7" w:rsidRPr="006C0094" w:rsidRDefault="005C52B7" w:rsidP="002F6075">
      <w:pPr>
        <w:spacing w:line="360" w:lineRule="auto"/>
        <w:jc w:val="both"/>
        <w:rPr>
          <w:rFonts w:ascii="Arial" w:hAnsi="Arial" w:cs="Arial"/>
          <w:lang w:val="el-GR"/>
        </w:rPr>
      </w:pPr>
    </w:p>
    <w:p w14:paraId="41C6D21C" w14:textId="3994E039" w:rsidR="005C52B7" w:rsidRPr="00E22266" w:rsidRDefault="006C0094" w:rsidP="002F6075">
      <w:pPr>
        <w:spacing w:line="360" w:lineRule="auto"/>
        <w:jc w:val="both"/>
        <w:rPr>
          <w:rFonts w:ascii="Arial" w:hAnsi="Arial" w:cs="Arial"/>
          <w:b/>
          <w:lang w:val="el-GR"/>
        </w:rPr>
      </w:pPr>
      <w:r w:rsidRPr="006C0094">
        <w:rPr>
          <w:rFonts w:ascii="Arial" w:hAnsi="Arial" w:cs="Arial"/>
          <w:b/>
          <w:lang w:val="el-GR"/>
        </w:rPr>
        <w:t>2</w:t>
      </w:r>
      <w:r w:rsidR="009B540E">
        <w:rPr>
          <w:rFonts w:ascii="Arial" w:hAnsi="Arial" w:cs="Arial"/>
          <w:b/>
          <w:lang w:val="el-GR"/>
        </w:rPr>
        <w:t>.</w:t>
      </w:r>
      <w:r w:rsidRPr="000E4025">
        <w:rPr>
          <w:rFonts w:ascii="Arial" w:hAnsi="Arial" w:cs="Arial"/>
          <w:b/>
          <w:lang w:val="el-GR"/>
        </w:rPr>
        <w:t>5</w:t>
      </w:r>
      <w:r w:rsidR="002F6075" w:rsidRPr="00E22266">
        <w:rPr>
          <w:rFonts w:ascii="Arial" w:hAnsi="Arial" w:cs="Arial"/>
          <w:b/>
          <w:lang w:val="el-GR"/>
        </w:rPr>
        <w:t xml:space="preserve"> </w:t>
      </w:r>
      <w:r w:rsidR="002F6075" w:rsidRPr="00E22266">
        <w:rPr>
          <w:rFonts w:ascii="Arial" w:hAnsi="Arial" w:cs="Arial"/>
          <w:b/>
          <w:bCs/>
          <w:i/>
          <w:lang w:val="el-GR"/>
        </w:rPr>
        <w:t>Κυπριακό πρόβλημα και ανθρώπινα δικαιώματα</w:t>
      </w:r>
      <w:r w:rsidR="002F6075" w:rsidRPr="00E22266">
        <w:rPr>
          <w:rFonts w:ascii="Arial" w:hAnsi="Arial" w:cs="Arial"/>
          <w:b/>
          <w:lang w:val="el-GR"/>
        </w:rPr>
        <w:t xml:space="preserve"> </w:t>
      </w:r>
    </w:p>
    <w:p w14:paraId="1328CE67" w14:textId="77777777" w:rsidR="005C52B7" w:rsidRPr="00E22266" w:rsidRDefault="005C52B7" w:rsidP="002F6075">
      <w:pPr>
        <w:spacing w:line="360" w:lineRule="auto"/>
        <w:jc w:val="both"/>
        <w:rPr>
          <w:rFonts w:ascii="Arial" w:hAnsi="Arial" w:cs="Arial"/>
          <w:lang w:val="el-GR"/>
        </w:rPr>
      </w:pPr>
    </w:p>
    <w:p w14:paraId="3E464B3C" w14:textId="2D4C3705" w:rsidR="002F6075" w:rsidRPr="00E22266" w:rsidRDefault="002F6075" w:rsidP="002F6075">
      <w:pPr>
        <w:spacing w:line="360" w:lineRule="auto"/>
        <w:jc w:val="both"/>
        <w:rPr>
          <w:rFonts w:ascii="Arial" w:hAnsi="Arial" w:cs="Arial"/>
          <w:lang w:val="el-GR"/>
        </w:rPr>
      </w:pPr>
      <w:r w:rsidRPr="00E22266">
        <w:rPr>
          <w:rFonts w:ascii="Arial" w:hAnsi="Arial" w:cs="Arial"/>
          <w:lang w:val="el-GR"/>
        </w:rPr>
        <w:t>Μία Εθνική Στρατηγική για τα ανθρώπινα δικαιώματα στην Κύπρο θα είναι ελλιπής εάν δεν περιλαμβάνει τα ανοι</w:t>
      </w:r>
      <w:r w:rsidR="0022010E">
        <w:rPr>
          <w:rFonts w:ascii="Arial" w:hAnsi="Arial" w:cs="Arial"/>
          <w:lang w:val="el-GR"/>
        </w:rPr>
        <w:t>κ</w:t>
      </w:r>
      <w:r w:rsidRPr="00E22266">
        <w:rPr>
          <w:rFonts w:ascii="Arial" w:hAnsi="Arial" w:cs="Arial"/>
          <w:lang w:val="el-GR"/>
        </w:rPr>
        <w:t xml:space="preserve">τά προβλήματα ανθρωπίνων δικαιωμάτων που έχει κληροδοτήσει το </w:t>
      </w:r>
      <w:r w:rsidR="0092636E">
        <w:rPr>
          <w:rFonts w:ascii="Arial" w:hAnsi="Arial" w:cs="Arial"/>
          <w:lang w:val="el-GR"/>
        </w:rPr>
        <w:t xml:space="preserve">ανοικτό </w:t>
      </w:r>
      <w:r w:rsidR="0022010E">
        <w:rPr>
          <w:rFonts w:ascii="Arial" w:hAnsi="Arial" w:cs="Arial"/>
          <w:lang w:val="el-GR"/>
        </w:rPr>
        <w:t>κ</w:t>
      </w:r>
      <w:r w:rsidRPr="00E22266">
        <w:rPr>
          <w:rFonts w:ascii="Arial" w:hAnsi="Arial" w:cs="Arial"/>
          <w:lang w:val="el-GR"/>
        </w:rPr>
        <w:t xml:space="preserve">υπριακό πρόβλημα. Λόγω της συνεχιζόμενης παράνομης </w:t>
      </w:r>
      <w:r w:rsidR="0022010E">
        <w:rPr>
          <w:rFonts w:ascii="Arial" w:hAnsi="Arial" w:cs="Arial"/>
          <w:lang w:val="el-GR"/>
        </w:rPr>
        <w:t>τ</w:t>
      </w:r>
      <w:r w:rsidRPr="00E22266">
        <w:rPr>
          <w:rFonts w:ascii="Arial" w:hAnsi="Arial" w:cs="Arial"/>
          <w:lang w:val="el-GR"/>
        </w:rPr>
        <w:t>ουρκικής κατοχής</w:t>
      </w:r>
      <w:r w:rsidR="0092636E">
        <w:rPr>
          <w:rFonts w:ascii="Arial" w:hAnsi="Arial" w:cs="Arial"/>
          <w:lang w:val="el-GR"/>
        </w:rPr>
        <w:t xml:space="preserve"> και της μαζικής παραβίασης των ανθρωπίνων δικαιωμάτων εκ μέρους της Τουρκίας</w:t>
      </w:r>
      <w:r w:rsidRPr="00E22266">
        <w:rPr>
          <w:rFonts w:ascii="Arial" w:hAnsi="Arial" w:cs="Arial"/>
          <w:lang w:val="el-GR"/>
        </w:rPr>
        <w:t>, η Κυπριακή Δημοκρατία αδυνατεί να ασκήσει τη δικαιοδοσία της στο κατεχόμενο έδαφος της Κύπρου</w:t>
      </w:r>
      <w:r w:rsidR="0022010E">
        <w:rPr>
          <w:rFonts w:ascii="Arial" w:hAnsi="Arial" w:cs="Arial"/>
          <w:lang w:val="el-GR"/>
        </w:rPr>
        <w:t>,</w:t>
      </w:r>
      <w:r w:rsidRPr="00E22266">
        <w:rPr>
          <w:rFonts w:ascii="Arial" w:hAnsi="Arial" w:cs="Arial"/>
          <w:lang w:val="el-GR"/>
        </w:rPr>
        <w:t xml:space="preserve"> στο οποίο δεν ασκεί </w:t>
      </w:r>
      <w:r w:rsidR="0022010E">
        <w:rPr>
          <w:rFonts w:ascii="Arial" w:hAnsi="Arial" w:cs="Arial"/>
          <w:lang w:val="el-GR"/>
        </w:rPr>
        <w:t xml:space="preserve">αποτελεσματικό </w:t>
      </w:r>
      <w:r w:rsidRPr="00E22266">
        <w:rPr>
          <w:rFonts w:ascii="Arial" w:hAnsi="Arial" w:cs="Arial"/>
          <w:lang w:val="el-GR"/>
        </w:rPr>
        <w:t xml:space="preserve">έλεγχο, με αποτέλεσμα την εκεί αναστολή της εφαρμογής του ευρωπαϊκού κεκτημένου. Εκ των πραγμάτων, οι υποχρεώσεις σεβασμού, προστασίας και πραγμάτωσης των ανθρωπίνων δικαιωμάτων (και αντίστοιχα, η Εθνική Στρατηγική και το Εθνικό Σχέδιο Δράσης) εκτείνονται και περιορίζονται μόνο στο ελεγχόμενο από την Κυπριακή Δημοκρατία έδαφος της Κύπρου. Αυτό βέβαια δεν σημαίνει ότι εγκαταλείπονται </w:t>
      </w:r>
      <w:r w:rsidR="0096633A">
        <w:rPr>
          <w:rFonts w:ascii="Arial" w:hAnsi="Arial" w:cs="Arial"/>
          <w:lang w:val="el-GR"/>
        </w:rPr>
        <w:t xml:space="preserve">αβοήθητοι </w:t>
      </w:r>
      <w:r w:rsidRPr="00E22266">
        <w:rPr>
          <w:rFonts w:ascii="Arial" w:hAnsi="Arial" w:cs="Arial"/>
          <w:lang w:val="el-GR"/>
        </w:rPr>
        <w:t>οι Ελληνοκύπριοι</w:t>
      </w:r>
      <w:r w:rsidRPr="00E22266">
        <w:rPr>
          <w:rFonts w:ascii="Arial" w:hAnsi="Arial" w:cs="Arial"/>
          <w:b/>
          <w:lang w:val="el-GR"/>
        </w:rPr>
        <w:t xml:space="preserve"> </w:t>
      </w:r>
      <w:r w:rsidRPr="001E1F1C">
        <w:rPr>
          <w:rFonts w:ascii="Arial" w:hAnsi="Arial" w:cs="Arial"/>
          <w:lang w:val="el-GR"/>
        </w:rPr>
        <w:t>εγκλωβισμένοι ε</w:t>
      </w:r>
      <w:r w:rsidRPr="00E22266">
        <w:rPr>
          <w:rFonts w:ascii="Arial" w:hAnsi="Arial" w:cs="Arial"/>
          <w:lang w:val="el-GR"/>
        </w:rPr>
        <w:t>νόσω η Τουρκία εξακολουθεί να μην συμμορφώνεται με τις αποφάσεις του ΕΔΑΔ στην τέταρτη διακρατική προσφυγή.</w:t>
      </w:r>
    </w:p>
    <w:p w14:paraId="019B6E55" w14:textId="29858287" w:rsidR="00826120" w:rsidRDefault="00826120" w:rsidP="00B92BF4">
      <w:pPr>
        <w:spacing w:line="360" w:lineRule="auto"/>
        <w:jc w:val="both"/>
        <w:rPr>
          <w:rFonts w:ascii="Arial" w:hAnsi="Arial" w:cs="Arial"/>
          <w:lang w:val="el-GR"/>
        </w:rPr>
      </w:pPr>
    </w:p>
    <w:p w14:paraId="09020F23" w14:textId="7A2DEEF7" w:rsidR="00E512A9" w:rsidRPr="00E22266" w:rsidRDefault="00E512A9" w:rsidP="00B92BF4">
      <w:pPr>
        <w:spacing w:line="360" w:lineRule="auto"/>
        <w:jc w:val="both"/>
        <w:rPr>
          <w:rFonts w:ascii="Arial" w:hAnsi="Arial" w:cs="Arial"/>
          <w:lang w:val="el-GR"/>
        </w:rPr>
      </w:pPr>
    </w:p>
    <w:p w14:paraId="2C6A227F" w14:textId="7A7F51F6" w:rsidR="00762281" w:rsidRPr="00E22266" w:rsidRDefault="00F71057" w:rsidP="00F71057">
      <w:pPr>
        <w:rPr>
          <w:rFonts w:ascii="Arial" w:hAnsi="Arial" w:cs="Arial"/>
          <w:b/>
          <w:lang w:val="el-GR"/>
        </w:rPr>
      </w:pPr>
      <w:r>
        <w:rPr>
          <w:rFonts w:ascii="Arial" w:hAnsi="Arial" w:cs="Arial"/>
          <w:b/>
          <w:lang w:val="el-GR"/>
        </w:rPr>
        <w:lastRenderedPageBreak/>
        <w:t xml:space="preserve">3. </w:t>
      </w:r>
      <w:r w:rsidR="000B6256" w:rsidRPr="00E22266">
        <w:rPr>
          <w:rFonts w:ascii="Arial" w:hAnsi="Arial" w:cs="Arial"/>
          <w:b/>
          <w:lang w:val="el-GR"/>
        </w:rPr>
        <w:t>ΑΡΧΕΣ ΠΡΟΣΤΑΣΙΑΣ ΚΑΙ ΠΡΟΩΘΗΣΗΣ ΑΝΘΡΩΠΙΝΩΝ ΔΙΚΑΙΩΜΑΤΩΝ</w:t>
      </w:r>
      <w:r w:rsidR="00E80CC9" w:rsidRPr="00E22266">
        <w:rPr>
          <w:rFonts w:ascii="Arial" w:hAnsi="Arial" w:cs="Arial"/>
          <w:b/>
          <w:lang w:val="el-GR"/>
        </w:rPr>
        <w:t xml:space="preserve"> </w:t>
      </w:r>
    </w:p>
    <w:p w14:paraId="75C6E0E0" w14:textId="77777777" w:rsidR="00262DF8" w:rsidRPr="00E22266" w:rsidRDefault="00262DF8" w:rsidP="002F6075">
      <w:pPr>
        <w:spacing w:line="360" w:lineRule="auto"/>
        <w:jc w:val="both"/>
        <w:rPr>
          <w:rFonts w:ascii="Arial" w:hAnsi="Arial" w:cs="Arial"/>
          <w:b/>
          <w:lang w:val="el-GR"/>
        </w:rPr>
      </w:pPr>
    </w:p>
    <w:p w14:paraId="4E23BBED" w14:textId="1F7C6A0B" w:rsidR="000B6256" w:rsidRPr="00E22266" w:rsidRDefault="006C0094" w:rsidP="002F6075">
      <w:pPr>
        <w:spacing w:line="360" w:lineRule="auto"/>
        <w:jc w:val="both"/>
        <w:rPr>
          <w:rFonts w:ascii="Arial" w:hAnsi="Arial" w:cs="Arial"/>
          <w:lang w:val="el-GR"/>
        </w:rPr>
      </w:pPr>
      <w:r w:rsidRPr="000E4025">
        <w:rPr>
          <w:rFonts w:ascii="Arial" w:hAnsi="Arial" w:cs="Arial"/>
          <w:b/>
          <w:lang w:val="el-GR"/>
        </w:rPr>
        <w:t>3</w:t>
      </w:r>
      <w:r w:rsidR="0057027D" w:rsidRPr="00E22266">
        <w:rPr>
          <w:rFonts w:ascii="Arial" w:hAnsi="Arial" w:cs="Arial"/>
          <w:b/>
          <w:lang w:val="el-GR"/>
        </w:rPr>
        <w:t xml:space="preserve">.1 </w:t>
      </w:r>
      <w:r w:rsidR="00262DC2" w:rsidRPr="00E22266">
        <w:rPr>
          <w:rFonts w:ascii="Arial" w:hAnsi="Arial" w:cs="Arial"/>
          <w:b/>
          <w:i/>
          <w:iCs/>
          <w:lang w:val="el-GR"/>
        </w:rPr>
        <w:t>Αξιοπρέπεια</w:t>
      </w:r>
      <w:r w:rsidR="00262DC2" w:rsidRPr="00E22266">
        <w:rPr>
          <w:rFonts w:ascii="Arial" w:hAnsi="Arial" w:cs="Arial"/>
          <w:lang w:val="el-GR"/>
        </w:rPr>
        <w:t xml:space="preserve"> </w:t>
      </w:r>
    </w:p>
    <w:p w14:paraId="68519481" w14:textId="77777777" w:rsidR="000B6256" w:rsidRPr="00E22266" w:rsidRDefault="000B6256" w:rsidP="002F6075">
      <w:pPr>
        <w:spacing w:line="360" w:lineRule="auto"/>
        <w:jc w:val="both"/>
        <w:rPr>
          <w:rFonts w:ascii="Arial" w:hAnsi="Arial" w:cs="Arial"/>
          <w:lang w:val="el-GR"/>
        </w:rPr>
      </w:pPr>
    </w:p>
    <w:p w14:paraId="2E52525A" w14:textId="4BED43DF" w:rsidR="0057027D" w:rsidRPr="00E22266" w:rsidRDefault="0057027D" w:rsidP="002F6075">
      <w:pPr>
        <w:spacing w:line="360" w:lineRule="auto"/>
        <w:jc w:val="both"/>
        <w:rPr>
          <w:rFonts w:ascii="Arial" w:hAnsi="Arial" w:cs="Arial"/>
          <w:lang w:val="el-GR"/>
        </w:rPr>
      </w:pPr>
      <w:r w:rsidRPr="00E22266">
        <w:rPr>
          <w:rFonts w:ascii="Arial" w:hAnsi="Arial" w:cs="Arial"/>
          <w:lang w:val="el-GR"/>
        </w:rPr>
        <w:t>Η Εθνική Στρατηγική διαπνέεται από τις θεμελιώδεις αρχές των ανθρωπίνων δικαιωμάτων</w:t>
      </w:r>
      <w:r w:rsidR="00CA45C2" w:rsidRPr="00E22266">
        <w:rPr>
          <w:rFonts w:ascii="Arial" w:hAnsi="Arial" w:cs="Arial"/>
          <w:lang w:val="el-GR"/>
        </w:rPr>
        <w:t>, όπως πρωτίστως η ανθρώπινη αξιοπρέπεια,</w:t>
      </w:r>
      <w:r w:rsidRPr="00E22266">
        <w:rPr>
          <w:rFonts w:ascii="Arial" w:hAnsi="Arial" w:cs="Arial"/>
          <w:lang w:val="el-GR"/>
        </w:rPr>
        <w:t xml:space="preserve"> οι οποίες ενσωματώνονται στο Σύνταγμα της Κυπριακής Δημοκρατίας,</w:t>
      </w:r>
      <w:r w:rsidR="001773F0" w:rsidRPr="00E22266">
        <w:rPr>
          <w:rFonts w:ascii="Arial" w:hAnsi="Arial" w:cs="Arial"/>
          <w:lang w:val="el-GR"/>
        </w:rPr>
        <w:t xml:space="preserve"> το </w:t>
      </w:r>
      <w:r w:rsidR="0022108C" w:rsidRPr="00E22266">
        <w:rPr>
          <w:rFonts w:ascii="Arial" w:hAnsi="Arial" w:cs="Arial"/>
          <w:lang w:val="el-GR"/>
        </w:rPr>
        <w:t>δίκαιο της ΕΕ</w:t>
      </w:r>
      <w:r w:rsidR="001773F0" w:rsidRPr="00E22266">
        <w:rPr>
          <w:rFonts w:ascii="Arial" w:hAnsi="Arial" w:cs="Arial"/>
          <w:lang w:val="el-GR"/>
        </w:rPr>
        <w:t xml:space="preserve"> και το διεθνές δίκαιο </w:t>
      </w:r>
      <w:r w:rsidRPr="00E22266">
        <w:rPr>
          <w:rFonts w:ascii="Arial" w:hAnsi="Arial" w:cs="Arial"/>
          <w:lang w:val="el-GR"/>
        </w:rPr>
        <w:t xml:space="preserve">ανθρωπίνων δικαιωμάτων. </w:t>
      </w:r>
      <w:r w:rsidR="0091410E" w:rsidRPr="00E22266">
        <w:rPr>
          <w:rFonts w:ascii="Arial" w:hAnsi="Arial" w:cs="Arial"/>
          <w:lang w:val="el-GR"/>
        </w:rPr>
        <w:t xml:space="preserve">Σύμφωνα </w:t>
      </w:r>
      <w:r w:rsidR="00CA45C2" w:rsidRPr="00E22266">
        <w:rPr>
          <w:rFonts w:ascii="Arial" w:hAnsi="Arial" w:cs="Arial"/>
          <w:lang w:val="el-GR"/>
        </w:rPr>
        <w:t>το άρθρο 1</w:t>
      </w:r>
      <w:r w:rsidR="0091410E" w:rsidRPr="00E22266">
        <w:rPr>
          <w:rFonts w:ascii="Arial" w:hAnsi="Arial" w:cs="Arial"/>
          <w:lang w:val="el-GR"/>
        </w:rPr>
        <w:t xml:space="preserve"> της Οικουμενικής Διακήρυξης των Ανθρωπίνων Δικαιωμάτων</w:t>
      </w:r>
      <w:r w:rsidR="00CA45C2" w:rsidRPr="00E22266">
        <w:rPr>
          <w:rFonts w:ascii="Arial" w:hAnsi="Arial" w:cs="Arial"/>
          <w:lang w:val="el-GR"/>
        </w:rPr>
        <w:t xml:space="preserve"> του 1948</w:t>
      </w:r>
      <w:r w:rsidR="0091410E" w:rsidRPr="00E22266">
        <w:rPr>
          <w:rFonts w:ascii="Arial" w:hAnsi="Arial" w:cs="Arial"/>
          <w:lang w:val="el-GR"/>
        </w:rPr>
        <w:t>, «</w:t>
      </w:r>
      <w:r w:rsidR="0091410E" w:rsidRPr="000F169E">
        <w:rPr>
          <w:rFonts w:ascii="Arial" w:hAnsi="Arial" w:cs="Arial"/>
          <w:i/>
          <w:lang w:val="el-GR"/>
        </w:rPr>
        <w:t>Όλοι οι άνθρωποι γεννιούνται ελεύθεροι και ίσοι στην αξιοπρέπεια και τα δικαιώματα. Είναι προικισμένοι με λόγο και συνείδηση και πρέπει να ενεργούν ο ένας προς τον άλλο με πνεύμα αδελφοσύνης</w:t>
      </w:r>
      <w:r w:rsidR="00CA45C2" w:rsidRPr="00E22266">
        <w:rPr>
          <w:rFonts w:ascii="Arial" w:hAnsi="Arial" w:cs="Arial"/>
          <w:lang w:val="el-GR"/>
        </w:rPr>
        <w:t>»</w:t>
      </w:r>
      <w:r w:rsidR="0091410E" w:rsidRPr="00E22266">
        <w:rPr>
          <w:rFonts w:ascii="Arial" w:hAnsi="Arial" w:cs="Arial"/>
          <w:lang w:val="el-GR"/>
        </w:rPr>
        <w:t>.</w:t>
      </w:r>
    </w:p>
    <w:p w14:paraId="1CBB188B" w14:textId="77777777" w:rsidR="000B6256" w:rsidRPr="00E22266" w:rsidRDefault="000B6256" w:rsidP="002F6075">
      <w:pPr>
        <w:spacing w:line="360" w:lineRule="auto"/>
        <w:jc w:val="both"/>
        <w:rPr>
          <w:rFonts w:ascii="Arial" w:hAnsi="Arial" w:cs="Arial"/>
          <w:lang w:val="el-GR"/>
        </w:rPr>
      </w:pPr>
    </w:p>
    <w:p w14:paraId="0AFEE2FE" w14:textId="27672BC6" w:rsidR="000B6256" w:rsidRPr="00E22266" w:rsidRDefault="006C0094" w:rsidP="000B6256">
      <w:pPr>
        <w:spacing w:line="360" w:lineRule="auto"/>
        <w:jc w:val="both"/>
        <w:rPr>
          <w:rFonts w:ascii="Arial" w:hAnsi="Arial" w:cs="Arial"/>
          <w:lang w:val="el-GR"/>
        </w:rPr>
      </w:pPr>
      <w:r w:rsidRPr="000E4025">
        <w:rPr>
          <w:rFonts w:ascii="Arial" w:hAnsi="Arial" w:cs="Arial"/>
          <w:b/>
          <w:lang w:val="el-GR"/>
        </w:rPr>
        <w:t>3</w:t>
      </w:r>
      <w:r w:rsidR="0057027D" w:rsidRPr="00E22266">
        <w:rPr>
          <w:rFonts w:ascii="Arial" w:hAnsi="Arial" w:cs="Arial"/>
          <w:b/>
          <w:lang w:val="el-GR"/>
        </w:rPr>
        <w:t xml:space="preserve">.2 </w:t>
      </w:r>
      <w:r w:rsidR="00262DC2" w:rsidRPr="00E22266">
        <w:rPr>
          <w:rFonts w:ascii="Arial" w:hAnsi="Arial" w:cs="Arial"/>
          <w:b/>
          <w:i/>
          <w:iCs/>
          <w:lang w:val="el-GR"/>
        </w:rPr>
        <w:t>Ι</w:t>
      </w:r>
      <w:r w:rsidR="0057027D" w:rsidRPr="00E22266">
        <w:rPr>
          <w:rFonts w:ascii="Arial" w:hAnsi="Arial" w:cs="Arial"/>
          <w:b/>
          <w:i/>
          <w:iCs/>
          <w:lang w:val="el-GR"/>
        </w:rPr>
        <w:t>σότητα</w:t>
      </w:r>
      <w:r w:rsidR="0057027D" w:rsidRPr="00E22266">
        <w:rPr>
          <w:rFonts w:ascii="Arial" w:hAnsi="Arial" w:cs="Arial"/>
          <w:lang w:val="el-GR"/>
        </w:rPr>
        <w:t xml:space="preserve"> </w:t>
      </w:r>
    </w:p>
    <w:p w14:paraId="7063B8FE" w14:textId="77777777" w:rsidR="000B6256" w:rsidRPr="00E22266" w:rsidRDefault="000B6256" w:rsidP="000B6256">
      <w:pPr>
        <w:spacing w:line="360" w:lineRule="auto"/>
        <w:jc w:val="both"/>
        <w:rPr>
          <w:rFonts w:ascii="Arial" w:hAnsi="Arial" w:cs="Arial"/>
          <w:lang w:val="el-GR"/>
        </w:rPr>
      </w:pPr>
    </w:p>
    <w:p w14:paraId="272E0AA8" w14:textId="06C944F2" w:rsidR="0057027D" w:rsidRPr="00E22266" w:rsidRDefault="00015F91" w:rsidP="000B6256">
      <w:pPr>
        <w:spacing w:line="360" w:lineRule="auto"/>
        <w:jc w:val="both"/>
        <w:rPr>
          <w:rFonts w:ascii="Arial" w:hAnsi="Arial" w:cs="Arial"/>
          <w:lang w:val="el-GR"/>
        </w:rPr>
      </w:pPr>
      <w:r w:rsidRPr="00E22266">
        <w:rPr>
          <w:rFonts w:ascii="Arial" w:hAnsi="Arial" w:cs="Arial"/>
          <w:lang w:val="el-GR"/>
        </w:rPr>
        <w:t xml:space="preserve">Η έννοια της ισότητας </w:t>
      </w:r>
      <w:r w:rsidR="001E3072" w:rsidRPr="00E22266">
        <w:rPr>
          <w:rFonts w:ascii="Arial" w:hAnsi="Arial" w:cs="Arial"/>
          <w:lang w:val="el-GR"/>
        </w:rPr>
        <w:t xml:space="preserve">εκκινεί από το γενικό αξίωμα που </w:t>
      </w:r>
      <w:r w:rsidR="003D23AB" w:rsidRPr="00E22266">
        <w:rPr>
          <w:rFonts w:ascii="Arial" w:hAnsi="Arial" w:cs="Arial"/>
          <w:lang w:val="el-GR"/>
        </w:rPr>
        <w:t xml:space="preserve">προϋποθέτει την </w:t>
      </w:r>
      <w:r w:rsidR="0057027D" w:rsidRPr="00E22266">
        <w:rPr>
          <w:rFonts w:ascii="Arial" w:hAnsi="Arial" w:cs="Arial"/>
          <w:lang w:val="el-GR"/>
        </w:rPr>
        <w:t xml:space="preserve">όμοια μεταχείριση όμοιων </w:t>
      </w:r>
      <w:r w:rsidR="003A61F3" w:rsidRPr="00E22266">
        <w:rPr>
          <w:rFonts w:ascii="Arial" w:hAnsi="Arial" w:cs="Arial"/>
          <w:lang w:val="el-GR"/>
        </w:rPr>
        <w:t>καταστάσεων</w:t>
      </w:r>
      <w:r w:rsidR="003D23AB" w:rsidRPr="00E22266">
        <w:rPr>
          <w:rFonts w:ascii="Arial" w:hAnsi="Arial" w:cs="Arial"/>
          <w:lang w:val="el-GR"/>
        </w:rPr>
        <w:t xml:space="preserve"> και</w:t>
      </w:r>
      <w:r w:rsidR="009E0CBF" w:rsidRPr="00E22266">
        <w:rPr>
          <w:rFonts w:ascii="Arial" w:hAnsi="Arial" w:cs="Arial"/>
          <w:lang w:val="el-GR"/>
        </w:rPr>
        <w:t xml:space="preserve"> ανόμοια μεταχείριση ανόμοιων </w:t>
      </w:r>
      <w:r w:rsidR="003A61F3" w:rsidRPr="00E22266">
        <w:rPr>
          <w:rFonts w:ascii="Arial" w:hAnsi="Arial" w:cs="Arial"/>
          <w:lang w:val="el-GR"/>
        </w:rPr>
        <w:t>καταστάσεων</w:t>
      </w:r>
      <w:r w:rsidRPr="00E22266">
        <w:rPr>
          <w:rFonts w:ascii="Arial" w:hAnsi="Arial" w:cs="Arial"/>
          <w:lang w:val="el-GR"/>
        </w:rPr>
        <w:t xml:space="preserve">. Ωστόσο, η σύγχρονη αντίληψη περί ισότητας στο </w:t>
      </w:r>
      <w:r w:rsidR="00DC78C0" w:rsidRPr="00E22266">
        <w:rPr>
          <w:rFonts w:ascii="Arial" w:hAnsi="Arial" w:cs="Arial"/>
          <w:lang w:val="el-GR"/>
        </w:rPr>
        <w:t xml:space="preserve">δίκαιο της ΕΕ και στο </w:t>
      </w:r>
      <w:r w:rsidRPr="00E22266">
        <w:rPr>
          <w:rFonts w:ascii="Arial" w:hAnsi="Arial" w:cs="Arial"/>
          <w:lang w:val="el-GR"/>
        </w:rPr>
        <w:t xml:space="preserve">διεθνές δίκαιο ανθρωπίνων δικαιωμάτων </w:t>
      </w:r>
      <w:r w:rsidR="0057027D" w:rsidRPr="00E22266">
        <w:rPr>
          <w:rFonts w:ascii="Arial" w:hAnsi="Arial" w:cs="Arial"/>
          <w:lang w:val="el-GR"/>
        </w:rPr>
        <w:t>δεν απαγορεύ</w:t>
      </w:r>
      <w:r w:rsidRPr="00E22266">
        <w:rPr>
          <w:rFonts w:ascii="Arial" w:hAnsi="Arial" w:cs="Arial"/>
          <w:lang w:val="el-GR"/>
        </w:rPr>
        <w:t xml:space="preserve">ει και συχνά επιβάλλει τη λήψη </w:t>
      </w:r>
      <w:r w:rsidR="001160B2" w:rsidRPr="00E22266">
        <w:rPr>
          <w:rFonts w:ascii="Arial" w:hAnsi="Arial" w:cs="Arial"/>
          <w:lang w:val="el-GR"/>
        </w:rPr>
        <w:t xml:space="preserve">(προσωρινών) </w:t>
      </w:r>
      <w:r w:rsidRPr="00E22266">
        <w:rPr>
          <w:rFonts w:ascii="Arial" w:hAnsi="Arial" w:cs="Arial"/>
          <w:lang w:val="el-GR"/>
        </w:rPr>
        <w:t xml:space="preserve">θετικών </w:t>
      </w:r>
      <w:r w:rsidR="0057027D" w:rsidRPr="00E22266">
        <w:rPr>
          <w:rFonts w:ascii="Arial" w:hAnsi="Arial" w:cs="Arial"/>
          <w:lang w:val="el-GR"/>
        </w:rPr>
        <w:t xml:space="preserve">μέτρων προκειμένου </w:t>
      </w:r>
      <w:r w:rsidR="00123235">
        <w:rPr>
          <w:rFonts w:ascii="Arial" w:hAnsi="Arial" w:cs="Arial"/>
          <w:lang w:val="el-GR"/>
        </w:rPr>
        <w:t xml:space="preserve">ευάλωτες </w:t>
      </w:r>
      <w:r w:rsidR="0057027D" w:rsidRPr="00E22266">
        <w:rPr>
          <w:rFonts w:ascii="Arial" w:hAnsi="Arial" w:cs="Arial"/>
          <w:lang w:val="el-GR"/>
        </w:rPr>
        <w:t xml:space="preserve">ομάδες να λάβουν τη δέουσα υποστήριξη, να υπερβούν τις επιπτώσεις της άνισης μεταχείρισης την οποία διαχρονικά έχουν υποστεί και να επιτύχουν </w:t>
      </w:r>
      <w:r w:rsidR="0057027D" w:rsidRPr="001E1F1C">
        <w:rPr>
          <w:rFonts w:ascii="Arial" w:hAnsi="Arial" w:cs="Arial"/>
          <w:lang w:val="el-GR"/>
        </w:rPr>
        <w:t>την ισότιμη απόλαυση των ανθρωπίνων δικαιωμάτων στην πράξη</w:t>
      </w:r>
      <w:r w:rsidR="001160B2" w:rsidRPr="001E1F1C">
        <w:rPr>
          <w:rFonts w:ascii="Arial" w:hAnsi="Arial" w:cs="Arial"/>
          <w:lang w:val="el-GR"/>
        </w:rPr>
        <w:t xml:space="preserve"> (ουσιαστική ισότητα)</w:t>
      </w:r>
      <w:r w:rsidR="0057027D" w:rsidRPr="001E1F1C">
        <w:rPr>
          <w:rFonts w:ascii="Arial" w:hAnsi="Arial" w:cs="Arial"/>
          <w:lang w:val="el-GR"/>
        </w:rPr>
        <w:t xml:space="preserve">. Επομένως, τα ειδικά θετικά μέτρα δεν συνιστούν </w:t>
      </w:r>
      <w:r w:rsidRPr="001E1F1C">
        <w:rPr>
          <w:rFonts w:ascii="Arial" w:hAnsi="Arial" w:cs="Arial"/>
          <w:lang w:val="el-GR"/>
        </w:rPr>
        <w:t xml:space="preserve">δίχως άλλο </w:t>
      </w:r>
      <w:r w:rsidR="0057027D" w:rsidRPr="001E1F1C">
        <w:rPr>
          <w:rFonts w:ascii="Arial" w:hAnsi="Arial" w:cs="Arial"/>
          <w:lang w:val="el-GR"/>
        </w:rPr>
        <w:t xml:space="preserve">παραβίαση της αρχής της ισότητας, αλλά </w:t>
      </w:r>
      <w:r w:rsidRPr="001E1F1C">
        <w:rPr>
          <w:rFonts w:ascii="Arial" w:hAnsi="Arial" w:cs="Arial"/>
          <w:lang w:val="el-GR"/>
        </w:rPr>
        <w:t xml:space="preserve">συχνά </w:t>
      </w:r>
      <w:r w:rsidR="0057027D" w:rsidRPr="001E1F1C">
        <w:rPr>
          <w:rFonts w:ascii="Arial" w:hAnsi="Arial" w:cs="Arial"/>
          <w:lang w:val="el-GR"/>
        </w:rPr>
        <w:t xml:space="preserve">εφαρμογή και </w:t>
      </w:r>
      <w:r w:rsidRPr="001E1F1C">
        <w:rPr>
          <w:rFonts w:ascii="Arial" w:hAnsi="Arial" w:cs="Arial"/>
          <w:lang w:val="el-GR"/>
        </w:rPr>
        <w:t>υλοποίησή</w:t>
      </w:r>
      <w:r w:rsidR="0057027D" w:rsidRPr="001E1F1C">
        <w:rPr>
          <w:rFonts w:ascii="Arial" w:hAnsi="Arial" w:cs="Arial"/>
          <w:lang w:val="el-GR"/>
        </w:rPr>
        <w:t xml:space="preserve"> της. Τα θετικά μέτρα προορίζονται για την επανόρθωση διαχρονικά άνισης μεταχείρισης ή άλλων παραβιάσεων που έχουν καταστήσει</w:t>
      </w:r>
      <w:r w:rsidR="0057027D" w:rsidRPr="00E22266">
        <w:rPr>
          <w:rFonts w:ascii="Arial" w:hAnsi="Arial" w:cs="Arial"/>
          <w:lang w:val="el-GR"/>
        </w:rPr>
        <w:t xml:space="preserve"> τις ευάλωτες ομάδες στις οποίες απευθύνονται μειονεκτούσες στην πράξη και επομένως εξ αρχής ανόμοιες από το </w:t>
      </w:r>
      <w:r w:rsidR="0022010E">
        <w:rPr>
          <w:rFonts w:ascii="Arial" w:hAnsi="Arial" w:cs="Arial"/>
          <w:lang w:val="el-GR"/>
        </w:rPr>
        <w:t>υπό</w:t>
      </w:r>
      <w:r w:rsidR="0057027D" w:rsidRPr="00E22266">
        <w:rPr>
          <w:rFonts w:ascii="Arial" w:hAnsi="Arial" w:cs="Arial"/>
          <w:lang w:val="el-GR"/>
        </w:rPr>
        <w:t>λοιπ</w:t>
      </w:r>
      <w:r w:rsidR="0022010E">
        <w:rPr>
          <w:rFonts w:ascii="Arial" w:hAnsi="Arial" w:cs="Arial"/>
          <w:lang w:val="el-GR"/>
        </w:rPr>
        <w:t>ο</w:t>
      </w:r>
      <w:r w:rsidR="0057027D" w:rsidRPr="00E22266">
        <w:rPr>
          <w:rFonts w:ascii="Arial" w:hAnsi="Arial" w:cs="Arial"/>
          <w:lang w:val="el-GR"/>
        </w:rPr>
        <w:t xml:space="preserve"> σύνολο των φορέων δικαιωμάτων. Η θεώρηση </w:t>
      </w:r>
      <w:r w:rsidRPr="00E22266">
        <w:rPr>
          <w:rFonts w:ascii="Arial" w:hAnsi="Arial" w:cs="Arial"/>
          <w:lang w:val="el-GR"/>
        </w:rPr>
        <w:t xml:space="preserve">αυτή </w:t>
      </w:r>
      <w:r w:rsidR="0057027D" w:rsidRPr="00E22266">
        <w:rPr>
          <w:rFonts w:ascii="Arial" w:hAnsi="Arial" w:cs="Arial"/>
          <w:lang w:val="el-GR"/>
        </w:rPr>
        <w:t xml:space="preserve">έχει υιοθετηθεί </w:t>
      </w:r>
      <w:r w:rsidR="00474057" w:rsidRPr="00E22266">
        <w:rPr>
          <w:rFonts w:ascii="Arial" w:hAnsi="Arial" w:cs="Arial"/>
          <w:lang w:val="el-GR"/>
        </w:rPr>
        <w:t xml:space="preserve">τις τελευταίες δεκαετίες </w:t>
      </w:r>
      <w:r w:rsidR="00A73523" w:rsidRPr="00E22266">
        <w:rPr>
          <w:rFonts w:ascii="Arial" w:hAnsi="Arial" w:cs="Arial"/>
          <w:lang w:val="el-GR"/>
        </w:rPr>
        <w:t xml:space="preserve">από το δίκαιο της ΕΕ, καθώς και </w:t>
      </w:r>
      <w:r w:rsidR="0057027D" w:rsidRPr="00E22266">
        <w:rPr>
          <w:rFonts w:ascii="Arial" w:hAnsi="Arial" w:cs="Arial"/>
          <w:lang w:val="el-GR"/>
        </w:rPr>
        <w:t xml:space="preserve">από </w:t>
      </w:r>
      <w:r w:rsidR="00A73523" w:rsidRPr="00E22266">
        <w:rPr>
          <w:rFonts w:ascii="Arial" w:hAnsi="Arial" w:cs="Arial"/>
          <w:lang w:val="el-GR"/>
        </w:rPr>
        <w:t>διεθνείς επιτροπές</w:t>
      </w:r>
      <w:r w:rsidR="0057027D" w:rsidRPr="00E22266">
        <w:rPr>
          <w:rFonts w:ascii="Arial" w:hAnsi="Arial" w:cs="Arial"/>
          <w:lang w:val="el-GR"/>
        </w:rPr>
        <w:t xml:space="preserve"> ελέγχου (π.χ., </w:t>
      </w:r>
      <w:r w:rsidR="0057027D" w:rsidRPr="00E22266">
        <w:rPr>
          <w:rFonts w:ascii="Arial" w:hAnsi="Arial" w:cs="Arial"/>
        </w:rPr>
        <w:t>Committee</w:t>
      </w:r>
      <w:r w:rsidR="0057027D" w:rsidRPr="00E22266">
        <w:rPr>
          <w:rFonts w:ascii="Arial" w:hAnsi="Arial" w:cs="Arial"/>
          <w:lang w:val="el-GR"/>
        </w:rPr>
        <w:t xml:space="preserve"> </w:t>
      </w:r>
      <w:r w:rsidR="0057027D" w:rsidRPr="00E22266">
        <w:rPr>
          <w:rFonts w:ascii="Arial" w:hAnsi="Arial" w:cs="Arial"/>
        </w:rPr>
        <w:t>on</w:t>
      </w:r>
      <w:r w:rsidR="0057027D" w:rsidRPr="00E22266">
        <w:rPr>
          <w:rFonts w:ascii="Arial" w:hAnsi="Arial" w:cs="Arial"/>
          <w:lang w:val="el-GR"/>
        </w:rPr>
        <w:t xml:space="preserve"> </w:t>
      </w:r>
      <w:r w:rsidR="0057027D" w:rsidRPr="00E22266">
        <w:rPr>
          <w:rFonts w:ascii="Arial" w:hAnsi="Arial" w:cs="Arial"/>
        </w:rPr>
        <w:t>the</w:t>
      </w:r>
      <w:r w:rsidR="0057027D" w:rsidRPr="00E22266">
        <w:rPr>
          <w:rFonts w:ascii="Arial" w:hAnsi="Arial" w:cs="Arial"/>
          <w:lang w:val="el-GR"/>
        </w:rPr>
        <w:t xml:space="preserve"> </w:t>
      </w:r>
      <w:r w:rsidR="0057027D" w:rsidRPr="00E22266">
        <w:rPr>
          <w:rFonts w:ascii="Arial" w:hAnsi="Arial" w:cs="Arial"/>
        </w:rPr>
        <w:t>Elimination</w:t>
      </w:r>
      <w:r w:rsidR="0057027D" w:rsidRPr="00E22266">
        <w:rPr>
          <w:rFonts w:ascii="Arial" w:hAnsi="Arial" w:cs="Arial"/>
          <w:lang w:val="el-GR"/>
        </w:rPr>
        <w:t xml:space="preserve"> </w:t>
      </w:r>
      <w:r w:rsidR="0057027D" w:rsidRPr="00E22266">
        <w:rPr>
          <w:rFonts w:ascii="Arial" w:hAnsi="Arial" w:cs="Arial"/>
        </w:rPr>
        <w:t>of</w:t>
      </w:r>
      <w:r w:rsidR="0057027D" w:rsidRPr="00E22266">
        <w:rPr>
          <w:rFonts w:ascii="Arial" w:hAnsi="Arial" w:cs="Arial"/>
          <w:lang w:val="el-GR"/>
        </w:rPr>
        <w:t xml:space="preserve"> </w:t>
      </w:r>
      <w:r w:rsidR="0057027D" w:rsidRPr="00E22266">
        <w:rPr>
          <w:rFonts w:ascii="Arial" w:hAnsi="Arial" w:cs="Arial"/>
        </w:rPr>
        <w:t>Discrimination</w:t>
      </w:r>
      <w:r w:rsidR="0057027D" w:rsidRPr="00E22266">
        <w:rPr>
          <w:rFonts w:ascii="Arial" w:hAnsi="Arial" w:cs="Arial"/>
          <w:lang w:val="el-GR"/>
        </w:rPr>
        <w:t xml:space="preserve"> </w:t>
      </w:r>
      <w:r w:rsidR="0057027D" w:rsidRPr="00E22266">
        <w:rPr>
          <w:rFonts w:ascii="Arial" w:hAnsi="Arial" w:cs="Arial"/>
        </w:rPr>
        <w:t>Against</w:t>
      </w:r>
      <w:r w:rsidR="0057027D" w:rsidRPr="00E22266">
        <w:rPr>
          <w:rFonts w:ascii="Arial" w:hAnsi="Arial" w:cs="Arial"/>
          <w:lang w:val="el-GR"/>
        </w:rPr>
        <w:t xml:space="preserve"> </w:t>
      </w:r>
      <w:r w:rsidR="0057027D" w:rsidRPr="00E22266">
        <w:rPr>
          <w:rFonts w:ascii="Arial" w:hAnsi="Arial" w:cs="Arial"/>
        </w:rPr>
        <w:t>Women</w:t>
      </w:r>
      <w:r w:rsidR="0057027D" w:rsidRPr="00E22266">
        <w:rPr>
          <w:rFonts w:ascii="Arial" w:hAnsi="Arial" w:cs="Arial"/>
          <w:lang w:val="el-GR"/>
        </w:rPr>
        <w:t xml:space="preserve">, </w:t>
      </w:r>
      <w:r w:rsidR="0057027D" w:rsidRPr="00E22266">
        <w:rPr>
          <w:rFonts w:ascii="Arial" w:hAnsi="Arial" w:cs="Arial"/>
        </w:rPr>
        <w:t>Committee</w:t>
      </w:r>
      <w:r w:rsidR="0057027D" w:rsidRPr="00E22266">
        <w:rPr>
          <w:rFonts w:ascii="Arial" w:hAnsi="Arial" w:cs="Arial"/>
          <w:lang w:val="el-GR"/>
        </w:rPr>
        <w:t xml:space="preserve"> </w:t>
      </w:r>
      <w:r w:rsidR="0057027D" w:rsidRPr="00E22266">
        <w:rPr>
          <w:rFonts w:ascii="Arial" w:hAnsi="Arial" w:cs="Arial"/>
        </w:rPr>
        <w:t>on</w:t>
      </w:r>
      <w:r w:rsidR="0057027D" w:rsidRPr="00E22266">
        <w:rPr>
          <w:rFonts w:ascii="Arial" w:hAnsi="Arial" w:cs="Arial"/>
          <w:lang w:val="el-GR"/>
        </w:rPr>
        <w:t xml:space="preserve"> </w:t>
      </w:r>
      <w:r w:rsidR="0057027D" w:rsidRPr="00E22266">
        <w:rPr>
          <w:rFonts w:ascii="Arial" w:hAnsi="Arial" w:cs="Arial"/>
        </w:rPr>
        <w:t>Elimination</w:t>
      </w:r>
      <w:r w:rsidR="0057027D" w:rsidRPr="00E22266">
        <w:rPr>
          <w:rFonts w:ascii="Arial" w:hAnsi="Arial" w:cs="Arial"/>
          <w:lang w:val="el-GR"/>
        </w:rPr>
        <w:t xml:space="preserve"> </w:t>
      </w:r>
      <w:r w:rsidR="0057027D" w:rsidRPr="00E22266">
        <w:rPr>
          <w:rFonts w:ascii="Arial" w:hAnsi="Arial" w:cs="Arial"/>
        </w:rPr>
        <w:t>of</w:t>
      </w:r>
      <w:r w:rsidR="0057027D" w:rsidRPr="00E22266">
        <w:rPr>
          <w:rFonts w:ascii="Arial" w:hAnsi="Arial" w:cs="Arial"/>
          <w:lang w:val="el-GR"/>
        </w:rPr>
        <w:t xml:space="preserve"> </w:t>
      </w:r>
      <w:r w:rsidR="0057027D" w:rsidRPr="00E22266">
        <w:rPr>
          <w:rFonts w:ascii="Arial" w:hAnsi="Arial" w:cs="Arial"/>
        </w:rPr>
        <w:t>Racial</w:t>
      </w:r>
      <w:r w:rsidR="0057027D" w:rsidRPr="00E22266">
        <w:rPr>
          <w:rFonts w:ascii="Arial" w:hAnsi="Arial" w:cs="Arial"/>
          <w:lang w:val="el-GR"/>
        </w:rPr>
        <w:t xml:space="preserve"> </w:t>
      </w:r>
      <w:r w:rsidR="0057027D" w:rsidRPr="00E22266">
        <w:rPr>
          <w:rFonts w:ascii="Arial" w:hAnsi="Arial" w:cs="Arial"/>
        </w:rPr>
        <w:t>Discrimination</w:t>
      </w:r>
      <w:r w:rsidR="0057027D" w:rsidRPr="00E22266">
        <w:rPr>
          <w:rFonts w:ascii="Arial" w:hAnsi="Arial" w:cs="Arial"/>
          <w:lang w:val="el-GR"/>
        </w:rPr>
        <w:t xml:space="preserve">, </w:t>
      </w:r>
      <w:r w:rsidR="0057027D" w:rsidRPr="00E22266">
        <w:rPr>
          <w:rFonts w:ascii="Arial" w:hAnsi="Arial" w:cs="Arial"/>
        </w:rPr>
        <w:t>Committee</w:t>
      </w:r>
      <w:r w:rsidR="0057027D" w:rsidRPr="00E22266">
        <w:rPr>
          <w:rFonts w:ascii="Arial" w:hAnsi="Arial" w:cs="Arial"/>
          <w:lang w:val="el-GR"/>
        </w:rPr>
        <w:t xml:space="preserve"> </w:t>
      </w:r>
      <w:r w:rsidR="0057027D" w:rsidRPr="00E22266">
        <w:rPr>
          <w:rFonts w:ascii="Arial" w:hAnsi="Arial" w:cs="Arial"/>
        </w:rPr>
        <w:t>on</w:t>
      </w:r>
      <w:r w:rsidR="0057027D" w:rsidRPr="00E22266">
        <w:rPr>
          <w:rFonts w:ascii="Arial" w:hAnsi="Arial" w:cs="Arial"/>
          <w:lang w:val="el-GR"/>
        </w:rPr>
        <w:t xml:space="preserve"> </w:t>
      </w:r>
      <w:r w:rsidR="0057027D" w:rsidRPr="00E22266">
        <w:rPr>
          <w:rFonts w:ascii="Arial" w:hAnsi="Arial" w:cs="Arial"/>
        </w:rPr>
        <w:t>Economic</w:t>
      </w:r>
      <w:r w:rsidR="0057027D" w:rsidRPr="00E22266">
        <w:rPr>
          <w:rFonts w:ascii="Arial" w:hAnsi="Arial" w:cs="Arial"/>
          <w:lang w:val="el-GR"/>
        </w:rPr>
        <w:t xml:space="preserve">, </w:t>
      </w:r>
      <w:r w:rsidR="0057027D" w:rsidRPr="00E22266">
        <w:rPr>
          <w:rFonts w:ascii="Arial" w:hAnsi="Arial" w:cs="Arial"/>
        </w:rPr>
        <w:t>Social</w:t>
      </w:r>
      <w:r w:rsidR="0057027D" w:rsidRPr="00E22266">
        <w:rPr>
          <w:rFonts w:ascii="Arial" w:hAnsi="Arial" w:cs="Arial"/>
          <w:lang w:val="el-GR"/>
        </w:rPr>
        <w:t xml:space="preserve"> </w:t>
      </w:r>
      <w:r w:rsidR="0057027D" w:rsidRPr="00E22266">
        <w:rPr>
          <w:rFonts w:ascii="Arial" w:hAnsi="Arial" w:cs="Arial"/>
        </w:rPr>
        <w:t>and</w:t>
      </w:r>
      <w:r w:rsidR="0057027D" w:rsidRPr="00E22266">
        <w:rPr>
          <w:rFonts w:ascii="Arial" w:hAnsi="Arial" w:cs="Arial"/>
          <w:lang w:val="el-GR"/>
        </w:rPr>
        <w:t xml:space="preserve"> </w:t>
      </w:r>
      <w:r w:rsidR="0057027D" w:rsidRPr="00E22266">
        <w:rPr>
          <w:rFonts w:ascii="Arial" w:hAnsi="Arial" w:cs="Arial"/>
        </w:rPr>
        <w:t>Cultural</w:t>
      </w:r>
      <w:r w:rsidR="0057027D" w:rsidRPr="00E22266">
        <w:rPr>
          <w:rFonts w:ascii="Arial" w:hAnsi="Arial" w:cs="Arial"/>
          <w:lang w:val="el-GR"/>
        </w:rPr>
        <w:t xml:space="preserve"> </w:t>
      </w:r>
      <w:r w:rsidR="0057027D" w:rsidRPr="00E22266">
        <w:rPr>
          <w:rFonts w:ascii="Arial" w:hAnsi="Arial" w:cs="Arial"/>
        </w:rPr>
        <w:t>Rights</w:t>
      </w:r>
      <w:r w:rsidR="0057027D" w:rsidRPr="00E22266">
        <w:rPr>
          <w:rFonts w:ascii="Arial" w:hAnsi="Arial" w:cs="Arial"/>
          <w:lang w:val="el-GR"/>
        </w:rPr>
        <w:t>) που καλούν την Κυπριακή Δημοκρατία να την υιοθετήσει</w:t>
      </w:r>
      <w:r w:rsidRPr="00E22266">
        <w:rPr>
          <w:rFonts w:ascii="Arial" w:hAnsi="Arial" w:cs="Arial"/>
          <w:lang w:val="el-GR"/>
        </w:rPr>
        <w:t xml:space="preserve"> σε διάφορες περιπτώσεις (π.χ., </w:t>
      </w:r>
      <w:r w:rsidR="001160B2" w:rsidRPr="00E22266">
        <w:rPr>
          <w:rFonts w:ascii="Arial" w:hAnsi="Arial" w:cs="Arial"/>
          <w:lang w:val="el-GR"/>
        </w:rPr>
        <w:t>στην εκπροσώπηση των γυναικών στην πολιτική και δημόσια ζωή)</w:t>
      </w:r>
      <w:r w:rsidR="0057027D" w:rsidRPr="00E22266">
        <w:rPr>
          <w:rFonts w:ascii="Arial" w:hAnsi="Arial" w:cs="Arial"/>
          <w:lang w:val="el-GR"/>
        </w:rPr>
        <w:t xml:space="preserve">, ενώ </w:t>
      </w:r>
      <w:r w:rsidR="00474057" w:rsidRPr="00E22266">
        <w:rPr>
          <w:rFonts w:ascii="Arial" w:hAnsi="Arial" w:cs="Arial"/>
          <w:lang w:val="el-GR"/>
        </w:rPr>
        <w:t>σταδιακά</w:t>
      </w:r>
      <w:r w:rsidR="0057027D" w:rsidRPr="00E22266">
        <w:rPr>
          <w:rFonts w:ascii="Arial" w:hAnsi="Arial" w:cs="Arial"/>
          <w:lang w:val="el-GR"/>
        </w:rPr>
        <w:t xml:space="preserve"> προωθείται και από το ΕΔΑΔ</w:t>
      </w:r>
      <w:r w:rsidR="00D04DD7" w:rsidRPr="00E22266">
        <w:rPr>
          <w:rFonts w:ascii="Arial" w:hAnsi="Arial" w:cs="Arial"/>
          <w:lang w:val="el-GR"/>
        </w:rPr>
        <w:t>.</w:t>
      </w:r>
      <w:r w:rsidR="0057027D" w:rsidRPr="00E22266">
        <w:rPr>
          <w:rFonts w:ascii="Arial" w:hAnsi="Arial" w:cs="Arial"/>
          <w:lang w:val="el-GR"/>
        </w:rPr>
        <w:t xml:space="preserve"> Μία από τις προκλήσεις που έχει να αντιμετωπίσει η </w:t>
      </w:r>
      <w:r w:rsidR="0022010E">
        <w:rPr>
          <w:rFonts w:ascii="Arial" w:hAnsi="Arial" w:cs="Arial"/>
          <w:lang w:val="el-GR"/>
        </w:rPr>
        <w:t>κ</w:t>
      </w:r>
      <w:r w:rsidR="0057027D" w:rsidRPr="00E22266">
        <w:rPr>
          <w:rFonts w:ascii="Arial" w:hAnsi="Arial" w:cs="Arial"/>
          <w:lang w:val="el-GR"/>
        </w:rPr>
        <w:t xml:space="preserve">υπριακή πολιτεία στο πλαίσιο της Εθνικής Στρατηγικής είναι να υπάρξει </w:t>
      </w:r>
      <w:r w:rsidR="0057027D" w:rsidRPr="000F169E">
        <w:rPr>
          <w:rFonts w:ascii="Arial" w:hAnsi="Arial" w:cs="Arial"/>
          <w:lang w:val="el-GR"/>
        </w:rPr>
        <w:t>προώθηση της ουσιαστικής ισότητας</w:t>
      </w:r>
      <w:r w:rsidR="0057027D" w:rsidRPr="00E22266">
        <w:rPr>
          <w:rFonts w:ascii="Arial" w:hAnsi="Arial" w:cs="Arial"/>
          <w:lang w:val="el-GR"/>
        </w:rPr>
        <w:t xml:space="preserve"> εκεί όπου υπάρχει πραγματική ανάγκη, με τρόπο που </w:t>
      </w:r>
      <w:r w:rsidR="001160B2" w:rsidRPr="00E22266">
        <w:rPr>
          <w:rFonts w:ascii="Arial" w:hAnsi="Arial" w:cs="Arial"/>
          <w:lang w:val="el-GR"/>
        </w:rPr>
        <w:t xml:space="preserve">θα </w:t>
      </w:r>
      <w:r w:rsidR="00A73523" w:rsidRPr="00E22266">
        <w:rPr>
          <w:rFonts w:ascii="Arial" w:hAnsi="Arial" w:cs="Arial"/>
          <w:lang w:val="el-GR"/>
        </w:rPr>
        <w:t>είναι σύμφωνος</w:t>
      </w:r>
      <w:r w:rsidR="00FF5509" w:rsidRPr="00E22266">
        <w:rPr>
          <w:rFonts w:ascii="Arial" w:hAnsi="Arial" w:cs="Arial"/>
          <w:lang w:val="el-GR"/>
        </w:rPr>
        <w:t xml:space="preserve"> με το Σύνταγμα</w:t>
      </w:r>
      <w:r w:rsidR="0022010E">
        <w:rPr>
          <w:rFonts w:ascii="Arial" w:hAnsi="Arial" w:cs="Arial"/>
          <w:lang w:val="el-GR"/>
        </w:rPr>
        <w:t>,</w:t>
      </w:r>
      <w:r w:rsidR="00FF5509" w:rsidRPr="00E22266">
        <w:rPr>
          <w:rFonts w:ascii="Arial" w:hAnsi="Arial" w:cs="Arial"/>
          <w:lang w:val="el-GR"/>
        </w:rPr>
        <w:t xml:space="preserve"> αλλά και</w:t>
      </w:r>
      <w:r w:rsidR="001160B2" w:rsidRPr="00E22266">
        <w:rPr>
          <w:rFonts w:ascii="Arial" w:hAnsi="Arial" w:cs="Arial"/>
          <w:lang w:val="el-GR"/>
        </w:rPr>
        <w:t xml:space="preserve"> με τις </w:t>
      </w:r>
      <w:r w:rsidR="00A73523" w:rsidRPr="00E22266">
        <w:rPr>
          <w:rFonts w:ascii="Arial" w:hAnsi="Arial" w:cs="Arial"/>
          <w:lang w:val="el-GR"/>
        </w:rPr>
        <w:t xml:space="preserve">ευρωπαϊκές και </w:t>
      </w:r>
      <w:r w:rsidR="001160B2" w:rsidRPr="00E22266">
        <w:rPr>
          <w:rFonts w:ascii="Arial" w:hAnsi="Arial" w:cs="Arial"/>
          <w:lang w:val="el-GR"/>
        </w:rPr>
        <w:t>διεθνείς υποχρεώσεις της Κυπριακής Δημοκρατίας</w:t>
      </w:r>
      <w:r w:rsidR="0057027D" w:rsidRPr="00E22266">
        <w:rPr>
          <w:rFonts w:ascii="Arial" w:hAnsi="Arial" w:cs="Arial"/>
          <w:lang w:val="el-GR"/>
        </w:rPr>
        <w:t>.</w:t>
      </w:r>
    </w:p>
    <w:p w14:paraId="261AA036" w14:textId="23BBF0A6" w:rsidR="000B6256" w:rsidRPr="00E22266" w:rsidRDefault="006C0094" w:rsidP="000B6256">
      <w:pPr>
        <w:spacing w:line="360" w:lineRule="auto"/>
        <w:jc w:val="both"/>
        <w:rPr>
          <w:rFonts w:ascii="Arial" w:hAnsi="Arial" w:cs="Arial"/>
          <w:i/>
          <w:iCs/>
          <w:lang w:val="el-GR"/>
        </w:rPr>
      </w:pPr>
      <w:r w:rsidRPr="000E4025">
        <w:rPr>
          <w:rFonts w:ascii="Arial" w:hAnsi="Arial" w:cs="Arial"/>
          <w:b/>
          <w:iCs/>
          <w:lang w:val="el-GR"/>
        </w:rPr>
        <w:lastRenderedPageBreak/>
        <w:t>3</w:t>
      </w:r>
      <w:r w:rsidR="0057027D" w:rsidRPr="00E22266">
        <w:rPr>
          <w:rFonts w:ascii="Arial" w:hAnsi="Arial" w:cs="Arial"/>
          <w:b/>
          <w:iCs/>
          <w:lang w:val="el-GR"/>
        </w:rPr>
        <w:t xml:space="preserve">.3 </w:t>
      </w:r>
      <w:r w:rsidR="0057027D" w:rsidRPr="00E22266">
        <w:rPr>
          <w:rFonts w:ascii="Arial" w:hAnsi="Arial" w:cs="Arial"/>
          <w:b/>
          <w:i/>
          <w:iCs/>
          <w:lang w:val="el-GR"/>
        </w:rPr>
        <w:t>Απαγόρευση διακρίσεων</w:t>
      </w:r>
      <w:r w:rsidR="0057027D" w:rsidRPr="00E22266">
        <w:rPr>
          <w:rFonts w:ascii="Arial" w:hAnsi="Arial" w:cs="Arial"/>
          <w:i/>
          <w:iCs/>
          <w:lang w:val="el-GR"/>
        </w:rPr>
        <w:t xml:space="preserve"> </w:t>
      </w:r>
    </w:p>
    <w:p w14:paraId="7E2062D9" w14:textId="77777777" w:rsidR="000B6256" w:rsidRPr="00E22266" w:rsidRDefault="000B6256" w:rsidP="000B6256">
      <w:pPr>
        <w:spacing w:line="360" w:lineRule="auto"/>
        <w:jc w:val="both"/>
        <w:rPr>
          <w:rFonts w:ascii="Arial" w:hAnsi="Arial" w:cs="Arial"/>
          <w:i/>
          <w:iCs/>
          <w:lang w:val="el-GR"/>
        </w:rPr>
      </w:pPr>
    </w:p>
    <w:p w14:paraId="67B80F96" w14:textId="28F8D886" w:rsidR="00D455C2" w:rsidRDefault="0057027D" w:rsidP="000B6256">
      <w:pPr>
        <w:spacing w:line="360" w:lineRule="auto"/>
        <w:jc w:val="both"/>
        <w:rPr>
          <w:rFonts w:ascii="Arial" w:hAnsi="Arial" w:cs="Arial"/>
          <w:lang w:val="el-GR"/>
        </w:rPr>
      </w:pPr>
      <w:r w:rsidRPr="00E22266">
        <w:rPr>
          <w:rFonts w:ascii="Arial" w:hAnsi="Arial" w:cs="Arial"/>
          <w:lang w:val="el-GR"/>
        </w:rPr>
        <w:t xml:space="preserve">Η </w:t>
      </w:r>
      <w:r w:rsidR="001C22D1" w:rsidRPr="00E22266">
        <w:rPr>
          <w:rFonts w:ascii="Arial" w:hAnsi="Arial" w:cs="Arial"/>
          <w:lang w:val="el-GR"/>
        </w:rPr>
        <w:t xml:space="preserve">απαγόρευση των διακρίσεων συχνά θεωρείται η αρνητική όψη της αρχής της ισότητας. Η </w:t>
      </w:r>
      <w:r w:rsidRPr="00E22266">
        <w:rPr>
          <w:rFonts w:ascii="Arial" w:hAnsi="Arial" w:cs="Arial"/>
          <w:lang w:val="el-GR"/>
        </w:rPr>
        <w:t xml:space="preserve">Κυπριακή Δημοκρατία δεσμεύεται από την υποχρέωση </w:t>
      </w:r>
      <w:r w:rsidR="001C22D1" w:rsidRPr="00E22266">
        <w:rPr>
          <w:rFonts w:ascii="Arial" w:hAnsi="Arial" w:cs="Arial"/>
          <w:lang w:val="el-GR"/>
        </w:rPr>
        <w:t>να σέβεται και</w:t>
      </w:r>
      <w:r w:rsidRPr="00E22266">
        <w:rPr>
          <w:rFonts w:ascii="Arial" w:hAnsi="Arial" w:cs="Arial"/>
          <w:lang w:val="el-GR"/>
        </w:rPr>
        <w:t xml:space="preserve"> να προστατεύει τα ανθρώπινα δικαιώματα για τον κάθε άνθρωπο «άνευ ουδεμιάς δυσμενούς διακρίσεως αμέσου ή εμμέσου εις βάρος οιουδήποτε ατόμου ένεκα της κοινότητος, της φυλής, του χρώματος, της θρησκείας, της γλώσσης, του φύλου, των πολιτικών ή άλλων πεποιθήσεων, της εθνικής ή κοινωνικής καταγωγής, της γεννήσεως, του πλούτου, της κοινωνικής τάξεως αυτού ή ένεκα οιουδήποτε άλλου λόγου (…)» (άρθρο 28 Συντάγματος). Η πρόνοια αυτή απαγορεύει τόσο τις </w:t>
      </w:r>
      <w:r w:rsidRPr="001E1F1C">
        <w:rPr>
          <w:rFonts w:ascii="Arial" w:hAnsi="Arial" w:cs="Arial"/>
          <w:lang w:val="el-GR"/>
        </w:rPr>
        <w:t xml:space="preserve">άμεσες </w:t>
      </w:r>
      <w:r w:rsidR="006D3338" w:rsidRPr="001E1F1C">
        <w:rPr>
          <w:rFonts w:ascii="Arial" w:hAnsi="Arial" w:cs="Arial"/>
          <w:lang w:val="el-GR"/>
        </w:rPr>
        <w:t>διακρίσεις (</w:t>
      </w:r>
      <w:r w:rsidR="00474057" w:rsidRPr="001E1F1C">
        <w:rPr>
          <w:rFonts w:ascii="Arial" w:hAnsi="Arial" w:cs="Arial"/>
          <w:lang w:val="el-GR"/>
        </w:rPr>
        <w:t>λιγότερο ευνοϊκή</w:t>
      </w:r>
      <w:r w:rsidR="006D3338" w:rsidRPr="001E1F1C">
        <w:rPr>
          <w:rFonts w:ascii="Arial" w:hAnsi="Arial" w:cs="Arial"/>
          <w:lang w:val="el-GR"/>
        </w:rPr>
        <w:t xml:space="preserve"> μεταχείριση όμοιων </w:t>
      </w:r>
      <w:r w:rsidR="00474057" w:rsidRPr="001E1F1C">
        <w:rPr>
          <w:rFonts w:ascii="Arial" w:hAnsi="Arial" w:cs="Arial"/>
          <w:lang w:val="el-GR"/>
        </w:rPr>
        <w:t xml:space="preserve">ή ανάλογων </w:t>
      </w:r>
      <w:r w:rsidR="006D3338" w:rsidRPr="001E1F1C">
        <w:rPr>
          <w:rFonts w:ascii="Arial" w:hAnsi="Arial" w:cs="Arial"/>
          <w:lang w:val="el-GR"/>
        </w:rPr>
        <w:t xml:space="preserve">καταστάσεων </w:t>
      </w:r>
      <w:r w:rsidR="00D14A6A" w:rsidRPr="001E1F1C">
        <w:rPr>
          <w:rFonts w:ascii="Arial" w:hAnsi="Arial" w:cs="Arial"/>
          <w:lang w:val="el-GR"/>
        </w:rPr>
        <w:t>για κάποιον/</w:t>
      </w:r>
      <w:proofErr w:type="spellStart"/>
      <w:r w:rsidR="00D14A6A" w:rsidRPr="001E1F1C">
        <w:rPr>
          <w:rFonts w:ascii="Arial" w:hAnsi="Arial" w:cs="Arial"/>
          <w:lang w:val="el-GR"/>
        </w:rPr>
        <w:t>ους</w:t>
      </w:r>
      <w:proofErr w:type="spellEnd"/>
      <w:r w:rsidR="00D14A6A" w:rsidRPr="001E1F1C">
        <w:rPr>
          <w:rFonts w:ascii="Arial" w:hAnsi="Arial" w:cs="Arial"/>
          <w:lang w:val="el-GR"/>
        </w:rPr>
        <w:t xml:space="preserve"> από τους ανωτέρω απαγορευμένους λόγους </w:t>
      </w:r>
      <w:r w:rsidR="006D3338" w:rsidRPr="001E1F1C">
        <w:rPr>
          <w:rFonts w:ascii="Arial" w:hAnsi="Arial" w:cs="Arial"/>
          <w:lang w:val="el-GR"/>
        </w:rPr>
        <w:t xml:space="preserve">χωρίς </w:t>
      </w:r>
      <w:r w:rsidR="00D14A6A" w:rsidRPr="001E1F1C">
        <w:rPr>
          <w:rFonts w:ascii="Arial" w:hAnsi="Arial" w:cs="Arial"/>
          <w:lang w:val="el-GR"/>
        </w:rPr>
        <w:t>αντικειμενική και</w:t>
      </w:r>
      <w:r w:rsidR="006D3338" w:rsidRPr="001E1F1C">
        <w:rPr>
          <w:rFonts w:ascii="Arial" w:hAnsi="Arial" w:cs="Arial"/>
          <w:lang w:val="el-GR"/>
        </w:rPr>
        <w:t xml:space="preserve"> εύλογη αιτία) </w:t>
      </w:r>
      <w:r w:rsidRPr="001E1F1C">
        <w:rPr>
          <w:rFonts w:ascii="Arial" w:hAnsi="Arial" w:cs="Arial"/>
          <w:lang w:val="el-GR"/>
        </w:rPr>
        <w:t>όσο και τις έμμεσες διακρίσεις. Έμμεση διάκριση</w:t>
      </w:r>
      <w:r w:rsidR="00474057" w:rsidRPr="001E1F1C">
        <w:rPr>
          <w:rFonts w:ascii="Arial" w:hAnsi="Arial" w:cs="Arial"/>
          <w:lang w:val="el-GR"/>
        </w:rPr>
        <w:t xml:space="preserve">, όπως ορίζεται </w:t>
      </w:r>
      <w:r w:rsidR="00B5191A" w:rsidRPr="001E1F1C">
        <w:rPr>
          <w:rFonts w:ascii="Arial" w:hAnsi="Arial" w:cs="Arial"/>
          <w:lang w:val="el-GR"/>
        </w:rPr>
        <w:t>στις</w:t>
      </w:r>
      <w:r w:rsidR="00474057" w:rsidRPr="001E1F1C">
        <w:rPr>
          <w:rFonts w:ascii="Arial" w:hAnsi="Arial" w:cs="Arial"/>
          <w:lang w:val="el-GR"/>
        </w:rPr>
        <w:t xml:space="preserve"> Ευρωπαϊκές Οδηγίες</w:t>
      </w:r>
      <w:r w:rsidR="00B5191A" w:rsidRPr="001E1F1C">
        <w:rPr>
          <w:rFonts w:ascii="Arial" w:hAnsi="Arial" w:cs="Arial"/>
          <w:lang w:val="el-GR"/>
        </w:rPr>
        <w:t xml:space="preserve"> περί ίσης μεταχείρισης</w:t>
      </w:r>
      <w:r w:rsidR="00474057" w:rsidRPr="001E1F1C">
        <w:rPr>
          <w:rFonts w:ascii="Arial" w:hAnsi="Arial" w:cs="Arial"/>
          <w:lang w:val="el-GR"/>
        </w:rPr>
        <w:t>,</w:t>
      </w:r>
      <w:r w:rsidRPr="001E1F1C">
        <w:rPr>
          <w:rFonts w:ascii="Arial" w:hAnsi="Arial" w:cs="Arial"/>
          <w:lang w:val="el-GR"/>
        </w:rPr>
        <w:t xml:space="preserve"> υπάρχ</w:t>
      </w:r>
      <w:r w:rsidRPr="00E22266">
        <w:rPr>
          <w:rFonts w:ascii="Arial" w:hAnsi="Arial" w:cs="Arial"/>
          <w:lang w:val="el-GR"/>
        </w:rPr>
        <w:t xml:space="preserve">ει όταν μία </w:t>
      </w:r>
      <w:r w:rsidR="00474057" w:rsidRPr="00E22266">
        <w:rPr>
          <w:rFonts w:ascii="Arial" w:hAnsi="Arial" w:cs="Arial"/>
          <w:lang w:val="el-GR"/>
        </w:rPr>
        <w:t>εκ πρώτης όψεως ουδέτερη πρόνοια, κριτήριο ή πρακτική μπορεί να θέσει πρόσωπα με συγκεκριμένα χαρακτηριστικά (π.χ., φυλετική</w:t>
      </w:r>
      <w:r w:rsidR="00B5191A" w:rsidRPr="00E22266">
        <w:rPr>
          <w:rFonts w:ascii="Arial" w:hAnsi="Arial" w:cs="Arial"/>
          <w:lang w:val="el-GR"/>
        </w:rPr>
        <w:t xml:space="preserve"> ή </w:t>
      </w:r>
      <w:proofErr w:type="spellStart"/>
      <w:r w:rsidR="00B5191A" w:rsidRPr="00E22266">
        <w:rPr>
          <w:rFonts w:ascii="Arial" w:hAnsi="Arial" w:cs="Arial"/>
          <w:lang w:val="el-GR"/>
        </w:rPr>
        <w:t>εθνοτική</w:t>
      </w:r>
      <w:proofErr w:type="spellEnd"/>
      <w:r w:rsidR="00474057" w:rsidRPr="00E22266">
        <w:rPr>
          <w:rFonts w:ascii="Arial" w:hAnsi="Arial" w:cs="Arial"/>
          <w:lang w:val="el-GR"/>
        </w:rPr>
        <w:t xml:space="preserve"> καταγωγή</w:t>
      </w:r>
      <w:r w:rsidR="00B5191A" w:rsidRPr="00E22266">
        <w:rPr>
          <w:rFonts w:ascii="Arial" w:hAnsi="Arial" w:cs="Arial"/>
          <w:lang w:val="el-GR"/>
        </w:rPr>
        <w:t xml:space="preserve">, αναπηρία, </w:t>
      </w:r>
      <w:r w:rsidR="0092636E">
        <w:rPr>
          <w:rFonts w:ascii="Arial" w:hAnsi="Arial" w:cs="Arial"/>
          <w:lang w:val="el-GR"/>
        </w:rPr>
        <w:t>σεξουαλικό</w:t>
      </w:r>
      <w:r w:rsidR="00B5191A" w:rsidRPr="00E22266">
        <w:rPr>
          <w:rFonts w:ascii="Arial" w:hAnsi="Arial" w:cs="Arial"/>
          <w:lang w:val="el-GR"/>
        </w:rPr>
        <w:t xml:space="preserve"> προσανατολισμό</w:t>
      </w:r>
      <w:r w:rsidR="00474057" w:rsidRPr="00E22266">
        <w:rPr>
          <w:rFonts w:ascii="Arial" w:hAnsi="Arial" w:cs="Arial"/>
          <w:lang w:val="el-GR"/>
        </w:rPr>
        <w:t>) σε μειονεκτική θέση συγκριτικά με άλλα πρόσωπα, εκτός εάν η πρόνοια, το κριτήριο ή η πρακτική αυτή δικαιολογείται αντικειμενικά από ένα</w:t>
      </w:r>
      <w:r w:rsidR="0022010E">
        <w:rPr>
          <w:rFonts w:ascii="Arial" w:hAnsi="Arial" w:cs="Arial"/>
          <w:lang w:val="el-GR"/>
        </w:rPr>
        <w:t>ν</w:t>
      </w:r>
      <w:r w:rsidR="00474057" w:rsidRPr="00E22266">
        <w:rPr>
          <w:rFonts w:ascii="Arial" w:hAnsi="Arial" w:cs="Arial"/>
          <w:lang w:val="el-GR"/>
        </w:rPr>
        <w:t xml:space="preserve"> θεμιτό σκοπό και τα μέσα επίτευξης αυτού του σκοπού είναι πρόσφορα και αναγκαία. </w:t>
      </w:r>
      <w:r w:rsidR="0071761E" w:rsidRPr="00E22266">
        <w:rPr>
          <w:rFonts w:ascii="Arial" w:hAnsi="Arial" w:cs="Arial"/>
          <w:lang w:val="el-GR"/>
        </w:rPr>
        <w:t xml:space="preserve">Με άλλα λόγια, ενώ δεν υπάρχει διαφορετική μεταχείριση ανάμεσα </w:t>
      </w:r>
      <w:r w:rsidR="00B95CFA" w:rsidRPr="00E22266">
        <w:rPr>
          <w:rFonts w:ascii="Arial" w:hAnsi="Arial" w:cs="Arial"/>
          <w:lang w:val="el-GR"/>
        </w:rPr>
        <w:t>σε δύο ή περισσότερα πρόσωπα ή</w:t>
      </w:r>
      <w:r w:rsidR="0071761E" w:rsidRPr="00E22266">
        <w:rPr>
          <w:rFonts w:ascii="Arial" w:hAnsi="Arial" w:cs="Arial"/>
          <w:lang w:val="el-GR"/>
        </w:rPr>
        <w:t xml:space="preserve"> ομάδες</w:t>
      </w:r>
      <w:r w:rsidR="00B95CFA" w:rsidRPr="00E22266">
        <w:rPr>
          <w:rFonts w:ascii="Arial" w:hAnsi="Arial" w:cs="Arial"/>
          <w:lang w:val="el-GR"/>
        </w:rPr>
        <w:t xml:space="preserve"> με διαφορετικά χαρακτηριστικά</w:t>
      </w:r>
      <w:r w:rsidR="0071761E" w:rsidRPr="00E22266">
        <w:rPr>
          <w:rFonts w:ascii="Arial" w:hAnsi="Arial" w:cs="Arial"/>
          <w:lang w:val="el-GR"/>
        </w:rPr>
        <w:t xml:space="preserve">, το αποτέλεσμα </w:t>
      </w:r>
      <w:r w:rsidR="00B5191A" w:rsidRPr="00E22266">
        <w:rPr>
          <w:rFonts w:ascii="Arial" w:hAnsi="Arial" w:cs="Arial"/>
          <w:lang w:val="el-GR"/>
        </w:rPr>
        <w:t xml:space="preserve">αυτής </w:t>
      </w:r>
      <w:r w:rsidR="0071761E" w:rsidRPr="00E22266">
        <w:rPr>
          <w:rFonts w:ascii="Arial" w:hAnsi="Arial" w:cs="Arial"/>
          <w:lang w:val="el-GR"/>
        </w:rPr>
        <w:t xml:space="preserve">της ίσης μεταχείρισης είναι στην πράξη δυσανάλογα δυσμενέστερο για </w:t>
      </w:r>
      <w:r w:rsidR="00B95CFA" w:rsidRPr="00E22266">
        <w:rPr>
          <w:rFonts w:ascii="Arial" w:hAnsi="Arial" w:cs="Arial"/>
          <w:lang w:val="el-GR"/>
        </w:rPr>
        <w:t>ένα/</w:t>
      </w:r>
      <w:r w:rsidR="0071761E" w:rsidRPr="00E22266">
        <w:rPr>
          <w:rFonts w:ascii="Arial" w:hAnsi="Arial" w:cs="Arial"/>
          <w:lang w:val="el-GR"/>
        </w:rPr>
        <w:t>μία εξ αυτών</w:t>
      </w:r>
      <w:r w:rsidRPr="00E22266">
        <w:rPr>
          <w:rFonts w:ascii="Arial" w:hAnsi="Arial" w:cs="Arial"/>
          <w:lang w:val="el-GR"/>
        </w:rPr>
        <w:t>. Η απαγόρευση των έμμεσων διακρίσεων συνηγορεί υπέρ της ουσιαστικής ισότητας, καθώς πρόκειται για διακρίσεις που δεν είναι μεν θεσμοθετημένες</w:t>
      </w:r>
      <w:r w:rsidR="0022010E">
        <w:rPr>
          <w:rFonts w:ascii="Arial" w:hAnsi="Arial" w:cs="Arial"/>
          <w:lang w:val="el-GR"/>
        </w:rPr>
        <w:t>,</w:t>
      </w:r>
      <w:r w:rsidRPr="00E22266">
        <w:rPr>
          <w:rFonts w:ascii="Arial" w:hAnsi="Arial" w:cs="Arial"/>
          <w:lang w:val="el-GR"/>
        </w:rPr>
        <w:t xml:space="preserve"> αλλά βιώνονται στην πράξη. Η απαγόρευση των διακρίσεων στο άρθρο 28 είναι ανοι</w:t>
      </w:r>
      <w:r w:rsidR="0022010E">
        <w:rPr>
          <w:rFonts w:ascii="Arial" w:hAnsi="Arial" w:cs="Arial"/>
          <w:lang w:val="el-GR"/>
        </w:rPr>
        <w:t>κ</w:t>
      </w:r>
      <w:r w:rsidRPr="00E22266">
        <w:rPr>
          <w:rFonts w:ascii="Arial" w:hAnsi="Arial" w:cs="Arial"/>
          <w:lang w:val="el-GR"/>
        </w:rPr>
        <w:t>τού περιεχομένου (</w:t>
      </w:r>
      <w:r w:rsidRPr="00E22266">
        <w:rPr>
          <w:rFonts w:ascii="Arial" w:hAnsi="Arial" w:cs="Arial"/>
        </w:rPr>
        <w:t>open</w:t>
      </w:r>
      <w:r w:rsidRPr="00E22266">
        <w:rPr>
          <w:rFonts w:ascii="Arial" w:hAnsi="Arial" w:cs="Arial"/>
          <w:lang w:val="el-GR"/>
        </w:rPr>
        <w:t>-</w:t>
      </w:r>
      <w:r w:rsidRPr="00E22266">
        <w:rPr>
          <w:rFonts w:ascii="Arial" w:hAnsi="Arial" w:cs="Arial"/>
        </w:rPr>
        <w:t>ended</w:t>
      </w:r>
      <w:r w:rsidRPr="00E22266">
        <w:rPr>
          <w:rFonts w:ascii="Arial" w:hAnsi="Arial" w:cs="Arial"/>
          <w:lang w:val="el-GR"/>
        </w:rPr>
        <w:t xml:space="preserve">) και, συνεπώς, περιλαμβάνει και άλλους λόγους, όπως η ηλικία, η αναπηρία, ο σεξουαλικός προσανατολισμός, η ταυτότητα φύλου, η οικογενειακή κατάσταση, που συνηθέστερα παρουσιάζονται στην πράξη και απαγορεύονται ρητά σε Ευρωπαϊκές Οδηγίες ή έχουν κριθεί απαγορευμένοι στη διεθνή πρακτική και νομολογία. </w:t>
      </w:r>
    </w:p>
    <w:p w14:paraId="39B01189" w14:textId="77777777" w:rsidR="00D455C2" w:rsidRPr="00E22266" w:rsidRDefault="00D455C2" w:rsidP="000B6256">
      <w:pPr>
        <w:spacing w:line="360" w:lineRule="auto"/>
        <w:jc w:val="both"/>
        <w:rPr>
          <w:rFonts w:ascii="Arial" w:hAnsi="Arial" w:cs="Arial"/>
          <w:lang w:val="el-GR"/>
        </w:rPr>
      </w:pPr>
    </w:p>
    <w:p w14:paraId="49F9EF91" w14:textId="24B3450A" w:rsidR="000B6256" w:rsidRPr="00E22266" w:rsidRDefault="006C0094" w:rsidP="000B6256">
      <w:pPr>
        <w:spacing w:line="360" w:lineRule="auto"/>
        <w:jc w:val="both"/>
        <w:rPr>
          <w:rFonts w:ascii="Arial" w:hAnsi="Arial" w:cs="Arial"/>
          <w:lang w:val="el-GR"/>
        </w:rPr>
      </w:pPr>
      <w:r w:rsidRPr="000E4025">
        <w:rPr>
          <w:rFonts w:ascii="Arial" w:hAnsi="Arial" w:cs="Arial"/>
          <w:b/>
          <w:lang w:val="el-GR"/>
        </w:rPr>
        <w:t>3</w:t>
      </w:r>
      <w:r w:rsidR="0057027D" w:rsidRPr="00E22266">
        <w:rPr>
          <w:rFonts w:ascii="Arial" w:hAnsi="Arial" w:cs="Arial"/>
          <w:b/>
          <w:lang w:val="el-GR"/>
        </w:rPr>
        <w:t xml:space="preserve">.4 </w:t>
      </w:r>
      <w:r w:rsidR="0057027D" w:rsidRPr="00E22266">
        <w:rPr>
          <w:rFonts w:ascii="Arial" w:hAnsi="Arial" w:cs="Arial"/>
          <w:b/>
          <w:i/>
          <w:lang w:val="el-GR"/>
        </w:rPr>
        <w:t>Φυλετικές διακρίσεις/ρατσισμός</w:t>
      </w:r>
      <w:r w:rsidR="0057027D" w:rsidRPr="00E22266">
        <w:rPr>
          <w:rFonts w:ascii="Arial" w:hAnsi="Arial" w:cs="Arial"/>
          <w:lang w:val="el-GR"/>
        </w:rPr>
        <w:t xml:space="preserve"> </w:t>
      </w:r>
    </w:p>
    <w:p w14:paraId="06FB863D" w14:textId="77777777" w:rsidR="000B6256" w:rsidRPr="00E22266" w:rsidRDefault="000B6256" w:rsidP="000B6256">
      <w:pPr>
        <w:spacing w:line="360" w:lineRule="auto"/>
        <w:jc w:val="both"/>
        <w:rPr>
          <w:rFonts w:ascii="Arial" w:hAnsi="Arial" w:cs="Arial"/>
          <w:lang w:val="el-GR"/>
        </w:rPr>
      </w:pPr>
    </w:p>
    <w:p w14:paraId="51F7755E" w14:textId="08047F16" w:rsidR="0057027D" w:rsidRPr="00E22266" w:rsidRDefault="0057027D" w:rsidP="000B6256">
      <w:pPr>
        <w:spacing w:line="360" w:lineRule="auto"/>
        <w:jc w:val="both"/>
        <w:rPr>
          <w:rFonts w:ascii="Arial" w:hAnsi="Arial" w:cs="Arial"/>
          <w:lang w:val="el-GR"/>
        </w:rPr>
      </w:pPr>
      <w:r w:rsidRPr="00E22266">
        <w:rPr>
          <w:rFonts w:ascii="Arial" w:hAnsi="Arial" w:cs="Arial"/>
          <w:lang w:val="el-GR"/>
        </w:rPr>
        <w:t xml:space="preserve">Η </w:t>
      </w:r>
      <w:r w:rsidR="000F169E">
        <w:rPr>
          <w:rFonts w:ascii="Arial" w:hAnsi="Arial" w:cs="Arial"/>
          <w:lang w:val="el-GR"/>
        </w:rPr>
        <w:t xml:space="preserve">πρόληψη και αντιμετώπιση </w:t>
      </w:r>
      <w:r w:rsidRPr="00E22266">
        <w:rPr>
          <w:rFonts w:ascii="Arial" w:hAnsi="Arial" w:cs="Arial"/>
          <w:lang w:val="el-GR"/>
        </w:rPr>
        <w:t xml:space="preserve"> του ρατσισμού και της ξενοφοβίας </w:t>
      </w:r>
      <w:r w:rsidR="000F169E">
        <w:rPr>
          <w:rFonts w:ascii="Arial" w:hAnsi="Arial" w:cs="Arial"/>
          <w:lang w:val="el-GR"/>
        </w:rPr>
        <w:t xml:space="preserve">συνιστά </w:t>
      </w:r>
      <w:r w:rsidRPr="00E22266">
        <w:rPr>
          <w:rFonts w:ascii="Arial" w:hAnsi="Arial" w:cs="Arial"/>
          <w:lang w:val="el-GR"/>
        </w:rPr>
        <w:t xml:space="preserve"> πανευρωπαϊκ</w:t>
      </w:r>
      <w:r w:rsidR="000F169E">
        <w:rPr>
          <w:rFonts w:ascii="Arial" w:hAnsi="Arial" w:cs="Arial"/>
          <w:lang w:val="el-GR"/>
        </w:rPr>
        <w:t>ή</w:t>
      </w:r>
      <w:r w:rsidRPr="00E22266">
        <w:rPr>
          <w:rFonts w:ascii="Arial" w:hAnsi="Arial" w:cs="Arial"/>
          <w:lang w:val="el-GR"/>
        </w:rPr>
        <w:t xml:space="preserve"> και παγκόσμι</w:t>
      </w:r>
      <w:r w:rsidR="000F169E">
        <w:rPr>
          <w:rFonts w:ascii="Arial" w:hAnsi="Arial" w:cs="Arial"/>
          <w:lang w:val="el-GR"/>
        </w:rPr>
        <w:t>α</w:t>
      </w:r>
      <w:r w:rsidRPr="00E22266">
        <w:rPr>
          <w:rFonts w:ascii="Arial" w:hAnsi="Arial" w:cs="Arial"/>
          <w:lang w:val="el-GR"/>
        </w:rPr>
        <w:t xml:space="preserve"> </w:t>
      </w:r>
      <w:r w:rsidR="000F169E">
        <w:rPr>
          <w:rFonts w:ascii="Arial" w:hAnsi="Arial" w:cs="Arial"/>
          <w:lang w:val="el-GR"/>
        </w:rPr>
        <w:t>πρόκληση</w:t>
      </w:r>
      <w:r w:rsidRPr="00E22266">
        <w:rPr>
          <w:rFonts w:ascii="Arial" w:hAnsi="Arial" w:cs="Arial"/>
          <w:lang w:val="el-GR"/>
        </w:rPr>
        <w:t xml:space="preserve"> και αποτελεί έναν από τους μεγαλύτερους κινδύνους για τα ανθρώπινα δικαιώματα, καθώς θέτει σε αμφισβήτηση </w:t>
      </w:r>
      <w:r w:rsidR="0005521F" w:rsidRPr="00E22266">
        <w:rPr>
          <w:rFonts w:ascii="Arial" w:hAnsi="Arial" w:cs="Arial"/>
          <w:lang w:val="el-GR"/>
        </w:rPr>
        <w:t xml:space="preserve">τη </w:t>
      </w:r>
      <w:proofErr w:type="spellStart"/>
      <w:r w:rsidR="0005521F" w:rsidRPr="00E22266">
        <w:rPr>
          <w:rFonts w:ascii="Arial" w:hAnsi="Arial" w:cs="Arial"/>
          <w:lang w:val="el-GR"/>
        </w:rPr>
        <w:t>θεμελιωδέστερη</w:t>
      </w:r>
      <w:proofErr w:type="spellEnd"/>
      <w:r w:rsidR="0005521F" w:rsidRPr="00E22266">
        <w:rPr>
          <w:rFonts w:ascii="Arial" w:hAnsi="Arial" w:cs="Arial"/>
          <w:lang w:val="el-GR"/>
        </w:rPr>
        <w:t xml:space="preserve"> αρχή της Οικουμενικής Διακήρυξης περί ισότητας στην αξιοπρέπεια και τα δικαιώματα</w:t>
      </w:r>
      <w:r w:rsidRPr="00E22266">
        <w:rPr>
          <w:rFonts w:ascii="Arial" w:hAnsi="Arial" w:cs="Arial"/>
          <w:lang w:val="el-GR"/>
        </w:rPr>
        <w:t xml:space="preserve">. Η </w:t>
      </w:r>
      <w:r w:rsidR="000F169E">
        <w:rPr>
          <w:rFonts w:ascii="Arial" w:hAnsi="Arial" w:cs="Arial"/>
          <w:lang w:val="el-GR"/>
        </w:rPr>
        <w:t xml:space="preserve">διαχείριση </w:t>
      </w:r>
      <w:r w:rsidRPr="00E22266">
        <w:rPr>
          <w:rFonts w:ascii="Arial" w:hAnsi="Arial" w:cs="Arial"/>
          <w:lang w:val="el-GR"/>
        </w:rPr>
        <w:t xml:space="preserve">των προσφυγικών και μεταναστευτικών ροών έχει </w:t>
      </w:r>
      <w:r w:rsidR="00C17421" w:rsidRPr="00E22266">
        <w:rPr>
          <w:rFonts w:ascii="Arial" w:hAnsi="Arial" w:cs="Arial"/>
          <w:lang w:val="el-GR"/>
        </w:rPr>
        <w:t xml:space="preserve">οδηγήσει σε αύξηση </w:t>
      </w:r>
      <w:r w:rsidRPr="00E22266">
        <w:rPr>
          <w:rFonts w:ascii="Arial" w:hAnsi="Arial" w:cs="Arial"/>
          <w:lang w:val="el-GR"/>
        </w:rPr>
        <w:t>το</w:t>
      </w:r>
      <w:r w:rsidR="00C17421" w:rsidRPr="00E22266">
        <w:rPr>
          <w:rFonts w:ascii="Arial" w:hAnsi="Arial" w:cs="Arial"/>
          <w:lang w:val="el-GR"/>
        </w:rPr>
        <w:t>υ ρατσισμού και της</w:t>
      </w:r>
      <w:r w:rsidRPr="00E22266">
        <w:rPr>
          <w:rFonts w:ascii="Arial" w:hAnsi="Arial" w:cs="Arial"/>
          <w:lang w:val="el-GR"/>
        </w:rPr>
        <w:t xml:space="preserve"> </w:t>
      </w:r>
      <w:r w:rsidRPr="00E22266">
        <w:rPr>
          <w:rFonts w:ascii="Arial" w:hAnsi="Arial" w:cs="Arial"/>
          <w:lang w:val="el-GR"/>
        </w:rPr>
        <w:lastRenderedPageBreak/>
        <w:t>ξενοφοβία</w:t>
      </w:r>
      <w:r w:rsidR="00C17421" w:rsidRPr="00E22266">
        <w:rPr>
          <w:rFonts w:ascii="Arial" w:hAnsi="Arial" w:cs="Arial"/>
          <w:lang w:val="el-GR"/>
        </w:rPr>
        <w:t>ς</w:t>
      </w:r>
      <w:r w:rsidRPr="00E22266">
        <w:rPr>
          <w:rFonts w:ascii="Arial" w:hAnsi="Arial" w:cs="Arial"/>
          <w:lang w:val="el-GR"/>
        </w:rPr>
        <w:t>, καθώς δεν έχει σχεδιαστεί μία συνεκτική πολιτική αντιμετώπισης του φαινομένου σε εθνικό και ευρωπαϊκό επίπεδο</w:t>
      </w:r>
      <w:r w:rsidR="000F169E">
        <w:rPr>
          <w:rFonts w:ascii="Arial" w:hAnsi="Arial" w:cs="Arial"/>
          <w:lang w:val="el-GR"/>
        </w:rPr>
        <w:t>.</w:t>
      </w:r>
      <w:r w:rsidR="00123235">
        <w:rPr>
          <w:rFonts w:ascii="Arial" w:hAnsi="Arial" w:cs="Arial"/>
          <w:lang w:val="el-GR"/>
        </w:rPr>
        <w:t xml:space="preserve"> Θετικό παράδειγμα αντιμετώπισης του ρατσισμού και της ξενοφοβίας αποτελεί η αντιρατσιστική πολιτική του Υπουργείου Παιδείας, Πολιτισμού, Αθλητισμού και Νεολαίας, στα πλαίσια της οποίας συντάχθηκε ο Κώδικας Συμπεριφοράς κατά του Ρατσισμού και ο Οδηγός Διαχείρισης και Καταγραφής Ρατσιστικών Περιστατικών.</w:t>
      </w:r>
      <w:r w:rsidR="0092636E">
        <w:rPr>
          <w:rFonts w:ascii="Arial" w:hAnsi="Arial" w:cs="Arial"/>
          <w:lang w:val="el-GR"/>
        </w:rPr>
        <w:t xml:space="preserve"> </w:t>
      </w:r>
      <w:r w:rsidR="00123235">
        <w:rPr>
          <w:rFonts w:ascii="Arial" w:hAnsi="Arial" w:cs="Arial"/>
          <w:lang w:val="el-GR"/>
        </w:rPr>
        <w:t>Η</w:t>
      </w:r>
      <w:r w:rsidRPr="00E22266">
        <w:rPr>
          <w:rFonts w:ascii="Arial" w:hAnsi="Arial" w:cs="Arial"/>
          <w:lang w:val="el-GR"/>
        </w:rPr>
        <w:t xml:space="preserve"> Εθνική Στρατηγική έχει ως στόχο την προώθηση δράσεων που θα δημιουργούν </w:t>
      </w:r>
      <w:r w:rsidRPr="001E1F1C">
        <w:rPr>
          <w:rFonts w:ascii="Arial" w:hAnsi="Arial" w:cs="Arial"/>
          <w:lang w:val="el-GR"/>
        </w:rPr>
        <w:t>ανάχωμα στο</w:t>
      </w:r>
      <w:r w:rsidR="00815711" w:rsidRPr="001E1F1C">
        <w:rPr>
          <w:rFonts w:ascii="Arial" w:hAnsi="Arial" w:cs="Arial"/>
          <w:lang w:val="el-GR"/>
        </w:rPr>
        <w:t>ν</w:t>
      </w:r>
      <w:r w:rsidRPr="001E1F1C">
        <w:rPr>
          <w:rFonts w:ascii="Arial" w:hAnsi="Arial" w:cs="Arial"/>
          <w:lang w:val="el-GR"/>
        </w:rPr>
        <w:t xml:space="preserve"> ρατσισμό, ιδίως ανάμεσα στους νέους. Είναι σκόπιμο να </w:t>
      </w:r>
      <w:r w:rsidR="00815711" w:rsidRPr="001E1F1C">
        <w:rPr>
          <w:rFonts w:ascii="Arial" w:hAnsi="Arial" w:cs="Arial"/>
          <w:lang w:val="el-GR"/>
        </w:rPr>
        <w:t>επισημανθ</w:t>
      </w:r>
      <w:r w:rsidRPr="001E1F1C">
        <w:rPr>
          <w:rFonts w:ascii="Arial" w:hAnsi="Arial" w:cs="Arial"/>
          <w:lang w:val="el-GR"/>
        </w:rPr>
        <w:t>εί ο ορισμός</w:t>
      </w:r>
      <w:r w:rsidRPr="00E22266">
        <w:rPr>
          <w:rFonts w:ascii="Arial" w:hAnsi="Arial" w:cs="Arial"/>
          <w:lang w:val="el-GR"/>
        </w:rPr>
        <w:t xml:space="preserve"> της φυλετικής διάκρισης (</w:t>
      </w:r>
      <w:r w:rsidRPr="00E22266">
        <w:rPr>
          <w:rFonts w:ascii="Arial" w:hAnsi="Arial" w:cs="Arial"/>
        </w:rPr>
        <w:t>racial</w:t>
      </w:r>
      <w:r w:rsidRPr="00E22266">
        <w:rPr>
          <w:rFonts w:ascii="Arial" w:hAnsi="Arial" w:cs="Arial"/>
          <w:lang w:val="el-GR"/>
        </w:rPr>
        <w:t xml:space="preserve"> </w:t>
      </w:r>
      <w:r w:rsidRPr="00E22266">
        <w:rPr>
          <w:rFonts w:ascii="Arial" w:hAnsi="Arial" w:cs="Arial"/>
        </w:rPr>
        <w:t>discrimination</w:t>
      </w:r>
      <w:r w:rsidRPr="00E22266">
        <w:rPr>
          <w:rFonts w:ascii="Arial" w:hAnsi="Arial" w:cs="Arial"/>
          <w:lang w:val="el-GR"/>
        </w:rPr>
        <w:t xml:space="preserve">),  που εμπεριέχεται στη Σύμβαση για την </w:t>
      </w:r>
      <w:r w:rsidR="0092636E">
        <w:rPr>
          <w:rFonts w:ascii="Arial" w:hAnsi="Arial" w:cs="Arial"/>
          <w:lang w:val="el-GR"/>
        </w:rPr>
        <w:t>Ε</w:t>
      </w:r>
      <w:r w:rsidRPr="00E22266">
        <w:rPr>
          <w:rFonts w:ascii="Arial" w:hAnsi="Arial" w:cs="Arial"/>
          <w:lang w:val="el-GR"/>
        </w:rPr>
        <w:t xml:space="preserve">ξάλειψη </w:t>
      </w:r>
      <w:r w:rsidR="0092636E">
        <w:rPr>
          <w:rFonts w:ascii="Arial" w:hAnsi="Arial" w:cs="Arial"/>
          <w:lang w:val="el-GR"/>
        </w:rPr>
        <w:t>Κ</w:t>
      </w:r>
      <w:r w:rsidRPr="00E22266">
        <w:rPr>
          <w:rFonts w:ascii="Arial" w:hAnsi="Arial" w:cs="Arial"/>
          <w:lang w:val="el-GR"/>
        </w:rPr>
        <w:t xml:space="preserve">άθε </w:t>
      </w:r>
      <w:r w:rsidR="0092636E">
        <w:rPr>
          <w:rFonts w:ascii="Arial" w:hAnsi="Arial" w:cs="Arial"/>
          <w:lang w:val="el-GR"/>
        </w:rPr>
        <w:t>Μ</w:t>
      </w:r>
      <w:r w:rsidRPr="00E22266">
        <w:rPr>
          <w:rFonts w:ascii="Arial" w:hAnsi="Arial" w:cs="Arial"/>
          <w:lang w:val="el-GR"/>
        </w:rPr>
        <w:t xml:space="preserve">ορφής </w:t>
      </w:r>
      <w:r w:rsidR="0092636E">
        <w:rPr>
          <w:rFonts w:ascii="Arial" w:hAnsi="Arial" w:cs="Arial"/>
          <w:lang w:val="el-GR"/>
        </w:rPr>
        <w:t>Φ</w:t>
      </w:r>
      <w:r w:rsidRPr="00E22266">
        <w:rPr>
          <w:rFonts w:ascii="Arial" w:hAnsi="Arial" w:cs="Arial"/>
          <w:lang w:val="el-GR"/>
        </w:rPr>
        <w:t xml:space="preserve">υλετικών </w:t>
      </w:r>
      <w:r w:rsidR="0092636E">
        <w:rPr>
          <w:rFonts w:ascii="Arial" w:hAnsi="Arial" w:cs="Arial"/>
          <w:lang w:val="el-GR"/>
        </w:rPr>
        <w:t>Δ</w:t>
      </w:r>
      <w:r w:rsidRPr="00E22266">
        <w:rPr>
          <w:rFonts w:ascii="Arial" w:hAnsi="Arial" w:cs="Arial"/>
          <w:lang w:val="el-GR"/>
        </w:rPr>
        <w:t>ιακρίσεων του 1965,</w:t>
      </w:r>
      <w:r w:rsidR="009A00D4" w:rsidRPr="00E22266">
        <w:rPr>
          <w:rFonts w:ascii="Arial" w:hAnsi="Arial" w:cs="Arial"/>
          <w:lang w:val="el-GR"/>
        </w:rPr>
        <w:t xml:space="preserve"> και που δεσμεύει τη Δημοκρατία, ως</w:t>
      </w:r>
      <w:r w:rsidRPr="00E22266">
        <w:rPr>
          <w:rFonts w:ascii="Arial" w:hAnsi="Arial" w:cs="Arial"/>
          <w:lang w:val="el-GR"/>
        </w:rPr>
        <w:t xml:space="preserve"> </w:t>
      </w:r>
      <w:r w:rsidRPr="000F169E">
        <w:rPr>
          <w:rFonts w:ascii="Arial" w:hAnsi="Arial" w:cs="Arial"/>
          <w:b/>
          <w:lang w:val="el-GR"/>
        </w:rPr>
        <w:t>«</w:t>
      </w:r>
      <w:r w:rsidRPr="000F169E">
        <w:rPr>
          <w:rFonts w:ascii="Arial" w:hAnsi="Arial" w:cs="Arial"/>
          <w:i/>
          <w:lang w:val="el-GR"/>
        </w:rPr>
        <w:t xml:space="preserve">κάθε διάκριση, αποκλεισμός, περιορισμός ή προτίμηση με βάση τη φυλή, το χρώμα, την καταγωγή ή την εθνική ή </w:t>
      </w:r>
      <w:proofErr w:type="spellStart"/>
      <w:r w:rsidRPr="000F169E">
        <w:rPr>
          <w:rFonts w:ascii="Arial" w:hAnsi="Arial" w:cs="Arial"/>
          <w:i/>
          <w:lang w:val="el-GR"/>
        </w:rPr>
        <w:t>εθνοτική</w:t>
      </w:r>
      <w:proofErr w:type="spellEnd"/>
      <w:r w:rsidRPr="000F169E">
        <w:rPr>
          <w:rFonts w:ascii="Arial" w:hAnsi="Arial" w:cs="Arial"/>
          <w:i/>
          <w:lang w:val="el-GR"/>
        </w:rPr>
        <w:t xml:space="preserve"> προέλευση, που έχει σκοπό ή αποτέλεσμα να εξαλείψει ή περιορίσει την αναγνώριση, την απόλαυση ή την άσκηση, σε ισότιμη βάση, των ανθρωπίνων δικαιωμάτων και των θεμελιωδών ελευθεριών στον πολιτικό, οικονομικό, κοινωνικό, πολιτιστικό ή οποιονδήποτε άλλου τομέα της δημόσιας ζωής</w:t>
      </w:r>
      <w:r w:rsidRPr="00E22266">
        <w:rPr>
          <w:rFonts w:ascii="Arial" w:hAnsi="Arial" w:cs="Arial"/>
          <w:lang w:val="el-GR"/>
        </w:rPr>
        <w:t>».</w:t>
      </w:r>
    </w:p>
    <w:p w14:paraId="55F000D4" w14:textId="77777777" w:rsidR="000B6256" w:rsidRPr="00E22266" w:rsidRDefault="000B6256" w:rsidP="000B6256">
      <w:pPr>
        <w:spacing w:line="360" w:lineRule="auto"/>
        <w:jc w:val="both"/>
        <w:rPr>
          <w:rFonts w:ascii="Arial" w:hAnsi="Arial" w:cs="Arial"/>
          <w:lang w:val="el-GR"/>
        </w:rPr>
      </w:pPr>
    </w:p>
    <w:p w14:paraId="735CA140" w14:textId="3091D6F1" w:rsidR="000B6256" w:rsidRPr="00E22266" w:rsidRDefault="006C0094" w:rsidP="000B6256">
      <w:pPr>
        <w:spacing w:line="360" w:lineRule="auto"/>
        <w:jc w:val="both"/>
        <w:rPr>
          <w:rFonts w:ascii="Arial" w:hAnsi="Arial" w:cs="Arial"/>
          <w:lang w:val="el-GR"/>
        </w:rPr>
      </w:pPr>
      <w:r w:rsidRPr="000E4025">
        <w:rPr>
          <w:rFonts w:ascii="Arial" w:hAnsi="Arial" w:cs="Arial"/>
          <w:b/>
          <w:lang w:val="el-GR"/>
        </w:rPr>
        <w:t>3</w:t>
      </w:r>
      <w:r w:rsidR="0057027D" w:rsidRPr="00E22266">
        <w:rPr>
          <w:rFonts w:ascii="Arial" w:hAnsi="Arial" w:cs="Arial"/>
          <w:b/>
          <w:lang w:val="el-GR"/>
        </w:rPr>
        <w:t xml:space="preserve">.5 </w:t>
      </w:r>
      <w:proofErr w:type="spellStart"/>
      <w:r w:rsidR="0057027D" w:rsidRPr="00E22266">
        <w:rPr>
          <w:rFonts w:ascii="Arial" w:hAnsi="Arial" w:cs="Arial"/>
          <w:b/>
          <w:i/>
          <w:iCs/>
          <w:lang w:val="el-GR"/>
        </w:rPr>
        <w:t>Διατομεακότητα</w:t>
      </w:r>
      <w:proofErr w:type="spellEnd"/>
      <w:r w:rsidR="0057027D" w:rsidRPr="00E22266">
        <w:rPr>
          <w:rFonts w:ascii="Arial" w:hAnsi="Arial" w:cs="Arial"/>
          <w:b/>
          <w:i/>
          <w:iCs/>
          <w:lang w:val="el-GR"/>
        </w:rPr>
        <w:t xml:space="preserve"> και πολλαπλές διακρίσεις</w:t>
      </w:r>
      <w:r w:rsidR="0057027D" w:rsidRPr="00E22266">
        <w:rPr>
          <w:rFonts w:ascii="Arial" w:hAnsi="Arial" w:cs="Arial"/>
          <w:lang w:val="el-GR"/>
        </w:rPr>
        <w:t xml:space="preserve"> </w:t>
      </w:r>
    </w:p>
    <w:p w14:paraId="60073253" w14:textId="77777777" w:rsidR="000B6256" w:rsidRPr="00E22266" w:rsidRDefault="000B6256" w:rsidP="000B6256">
      <w:pPr>
        <w:spacing w:line="360" w:lineRule="auto"/>
        <w:jc w:val="both"/>
        <w:rPr>
          <w:rFonts w:ascii="Arial" w:hAnsi="Arial" w:cs="Arial"/>
          <w:lang w:val="el-GR"/>
        </w:rPr>
      </w:pPr>
    </w:p>
    <w:p w14:paraId="1D5E6B12" w14:textId="59CC1E34" w:rsidR="0057027D" w:rsidRDefault="0057027D" w:rsidP="000B6256">
      <w:pPr>
        <w:spacing w:line="360" w:lineRule="auto"/>
        <w:jc w:val="both"/>
        <w:rPr>
          <w:rFonts w:ascii="Arial" w:hAnsi="Arial" w:cs="Arial"/>
          <w:lang w:val="el-GR"/>
        </w:rPr>
      </w:pPr>
      <w:r w:rsidRPr="00E22266">
        <w:rPr>
          <w:rFonts w:ascii="Arial" w:hAnsi="Arial" w:cs="Arial"/>
          <w:lang w:val="el-GR"/>
        </w:rPr>
        <w:t xml:space="preserve">Σύμφωνα με τις σύγχρονες προσεγγίσεις των ανθρωπίνων δικαιωμάτων, η Εθνική Στρατηγική επισημαίνει τη </w:t>
      </w:r>
      <w:proofErr w:type="spellStart"/>
      <w:r w:rsidRPr="001E1F1C">
        <w:rPr>
          <w:rFonts w:ascii="Arial" w:hAnsi="Arial" w:cs="Arial"/>
          <w:lang w:val="el-GR"/>
        </w:rPr>
        <w:t>διατομεακότητα</w:t>
      </w:r>
      <w:proofErr w:type="spellEnd"/>
      <w:r w:rsidRPr="001E1F1C">
        <w:rPr>
          <w:rFonts w:ascii="Arial" w:hAnsi="Arial" w:cs="Arial"/>
          <w:lang w:val="el-GR"/>
        </w:rPr>
        <w:t xml:space="preserve"> (</w:t>
      </w:r>
      <w:r w:rsidRPr="001E1F1C">
        <w:rPr>
          <w:rFonts w:ascii="Arial" w:hAnsi="Arial" w:cs="Arial"/>
        </w:rPr>
        <w:t>intersectionality</w:t>
      </w:r>
      <w:r w:rsidRPr="001E1F1C">
        <w:rPr>
          <w:rFonts w:ascii="Arial" w:hAnsi="Arial" w:cs="Arial"/>
          <w:lang w:val="el-GR"/>
        </w:rPr>
        <w:t xml:space="preserve">) κατά την αντιμετώπιση των διακρίσεων, καθώς ένα άτομο δύναται να υποστεί πολλαπλές διακρίσεις, δηλαδή διακρίσεις για περισσότερους του ενός λόγους που αντανακλούν περισσότερα στοιχεία που </w:t>
      </w:r>
      <w:r w:rsidR="00815711" w:rsidRPr="001E1F1C">
        <w:rPr>
          <w:rFonts w:ascii="Arial" w:hAnsi="Arial" w:cs="Arial"/>
          <w:lang w:val="el-GR"/>
        </w:rPr>
        <w:t xml:space="preserve">συναποτελούν </w:t>
      </w:r>
      <w:r w:rsidRPr="001E1F1C">
        <w:rPr>
          <w:rFonts w:ascii="Arial" w:hAnsi="Arial" w:cs="Arial"/>
          <w:lang w:val="el-GR"/>
        </w:rPr>
        <w:t>την προσωπικότητ</w:t>
      </w:r>
      <w:r w:rsidR="00815711" w:rsidRPr="001E1F1C">
        <w:rPr>
          <w:rFonts w:ascii="Arial" w:hAnsi="Arial" w:cs="Arial"/>
          <w:lang w:val="el-GR"/>
        </w:rPr>
        <w:t>ά</w:t>
      </w:r>
      <w:r w:rsidRPr="001E1F1C">
        <w:rPr>
          <w:rFonts w:ascii="Arial" w:hAnsi="Arial" w:cs="Arial"/>
          <w:lang w:val="el-GR"/>
        </w:rPr>
        <w:t xml:space="preserve"> του. Διαφορετικά</w:t>
      </w:r>
      <w:r w:rsidRPr="00E22266">
        <w:rPr>
          <w:rFonts w:ascii="Arial" w:hAnsi="Arial" w:cs="Arial"/>
          <w:lang w:val="el-GR"/>
        </w:rPr>
        <w:t xml:space="preserve"> στοιχεία της ταυτότητας του ίδιου ατόμου συνυπάρχουν, διασταυρώνονται και επιδρούν στον τρόπο με τον οποίο υφίσταται κάποια δυσμενή διάκριση, καθιστώντας τα συγκεκριμένα άτομα ακόμη περισσότερο ευάλωτα. Τόσο ο νομοθέτης όσο και οι εφαρμοστές του νόμου οφείλουν να λ</w:t>
      </w:r>
      <w:r w:rsidR="00CA76A6" w:rsidRPr="00E22266">
        <w:rPr>
          <w:rFonts w:ascii="Arial" w:hAnsi="Arial" w:cs="Arial"/>
          <w:lang w:val="el-GR"/>
        </w:rPr>
        <w:t>αμβάνουν υπόψη αυτά τα στοιχεία</w:t>
      </w:r>
      <w:r w:rsidR="00BE5777" w:rsidRPr="00E22266">
        <w:rPr>
          <w:rFonts w:ascii="Arial" w:hAnsi="Arial" w:cs="Arial"/>
          <w:lang w:val="el-GR"/>
        </w:rPr>
        <w:t>. Η νομολογία του ΕΔΑΔ, καθώς και εκθέσεις του Οργανισμού Θεμελιωδών Δικαιωμάτων της ΕΕ (</w:t>
      </w:r>
      <w:r w:rsidR="00BE5777" w:rsidRPr="00E22266">
        <w:rPr>
          <w:rFonts w:ascii="Arial" w:hAnsi="Arial" w:cs="Arial"/>
        </w:rPr>
        <w:t>FRA</w:t>
      </w:r>
      <w:r w:rsidR="00BE5777" w:rsidRPr="00E22266">
        <w:rPr>
          <w:rFonts w:ascii="Arial" w:hAnsi="Arial" w:cs="Arial"/>
          <w:lang w:val="el-GR"/>
        </w:rPr>
        <w:t xml:space="preserve">) και άλλων διεθνών εποπτικών οργάνων έχουν επισημάνει, για παράδειγμα, </w:t>
      </w:r>
      <w:r w:rsidRPr="00E22266">
        <w:rPr>
          <w:rFonts w:ascii="Arial" w:hAnsi="Arial" w:cs="Arial"/>
          <w:lang w:val="el-GR"/>
        </w:rPr>
        <w:t xml:space="preserve">τις πολλαπλές διακρίσεις που υφίστανται </w:t>
      </w:r>
      <w:r w:rsidR="000F169E">
        <w:rPr>
          <w:rFonts w:ascii="Arial" w:hAnsi="Arial" w:cs="Arial"/>
          <w:lang w:val="el-GR"/>
        </w:rPr>
        <w:t>συγκεκριμένες ομάδες του πληθυσμού</w:t>
      </w:r>
      <w:r w:rsidRPr="00E22266">
        <w:rPr>
          <w:rFonts w:ascii="Arial" w:hAnsi="Arial" w:cs="Arial"/>
          <w:lang w:val="el-GR"/>
        </w:rPr>
        <w:t xml:space="preserve">, ενώ μελέτες και καλές πρακτικές έχουν τεκμηριώσει ότι </w:t>
      </w:r>
      <w:r w:rsidR="00C32E26">
        <w:rPr>
          <w:rFonts w:ascii="Arial" w:hAnsi="Arial" w:cs="Arial"/>
          <w:lang w:val="el-GR"/>
        </w:rPr>
        <w:t xml:space="preserve"> μέλη της </w:t>
      </w:r>
      <w:r w:rsidR="00123235">
        <w:rPr>
          <w:rFonts w:ascii="Arial" w:hAnsi="Arial" w:cs="Arial"/>
          <w:lang w:val="el-GR"/>
        </w:rPr>
        <w:t xml:space="preserve">ΛΟΑΤΚΙ+ </w:t>
      </w:r>
      <w:r w:rsidR="00C32E26">
        <w:rPr>
          <w:rFonts w:ascii="Arial" w:hAnsi="Arial" w:cs="Arial"/>
          <w:lang w:val="el-GR"/>
        </w:rPr>
        <w:t xml:space="preserve">κοινότητας </w:t>
      </w:r>
      <w:r w:rsidRPr="00E22266">
        <w:rPr>
          <w:rFonts w:ascii="Arial" w:hAnsi="Arial" w:cs="Arial"/>
          <w:lang w:val="el-GR"/>
        </w:rPr>
        <w:t xml:space="preserve"> δέχονται </w:t>
      </w:r>
      <w:r w:rsidR="0092636E">
        <w:rPr>
          <w:rFonts w:ascii="Arial" w:hAnsi="Arial" w:cs="Arial"/>
          <w:lang w:val="el-GR"/>
        </w:rPr>
        <w:t xml:space="preserve">διακρίσεις ή </w:t>
      </w:r>
      <w:r w:rsidRPr="00E22266">
        <w:rPr>
          <w:rFonts w:ascii="Arial" w:hAnsi="Arial" w:cs="Arial"/>
          <w:lang w:val="el-GR"/>
        </w:rPr>
        <w:t xml:space="preserve">βία μεγαλύτερης έντασης. Επομένως, η αποτελεσματική καταπολέμηση των διακρίσεων προϋποθέτει την κατανόηση της </w:t>
      </w:r>
      <w:proofErr w:type="spellStart"/>
      <w:r w:rsidRPr="00E22266">
        <w:rPr>
          <w:rFonts w:ascii="Arial" w:hAnsi="Arial" w:cs="Arial"/>
          <w:lang w:val="el-GR"/>
        </w:rPr>
        <w:t>διατομεακότητας</w:t>
      </w:r>
      <w:proofErr w:type="spellEnd"/>
      <w:r w:rsidRPr="00E22266">
        <w:rPr>
          <w:rFonts w:ascii="Arial" w:hAnsi="Arial" w:cs="Arial"/>
          <w:lang w:val="el-GR"/>
        </w:rPr>
        <w:t xml:space="preserve"> και την ανάλογη αντιμετώπιση από τις αρμόδιες αρχές. </w:t>
      </w:r>
    </w:p>
    <w:p w14:paraId="06AFA961" w14:textId="21122380" w:rsidR="001E1F1C" w:rsidRDefault="001E1F1C" w:rsidP="000B6256">
      <w:pPr>
        <w:spacing w:line="360" w:lineRule="auto"/>
        <w:jc w:val="both"/>
        <w:rPr>
          <w:rFonts w:ascii="Arial" w:hAnsi="Arial" w:cs="Arial"/>
          <w:lang w:val="el-GR"/>
        </w:rPr>
      </w:pPr>
    </w:p>
    <w:p w14:paraId="4FE8BBF7" w14:textId="77777777" w:rsidR="00770177" w:rsidRPr="00E22266" w:rsidRDefault="00770177" w:rsidP="000B6256">
      <w:pPr>
        <w:spacing w:line="360" w:lineRule="auto"/>
        <w:jc w:val="both"/>
        <w:rPr>
          <w:rFonts w:ascii="Arial" w:hAnsi="Arial" w:cs="Arial"/>
          <w:lang w:val="el-GR"/>
        </w:rPr>
      </w:pPr>
    </w:p>
    <w:p w14:paraId="37D7084D" w14:textId="75408EC0" w:rsidR="000B6256" w:rsidRDefault="000B6256" w:rsidP="000B6256">
      <w:pPr>
        <w:spacing w:line="360" w:lineRule="auto"/>
        <w:jc w:val="both"/>
        <w:rPr>
          <w:rFonts w:ascii="Arial" w:hAnsi="Arial" w:cs="Arial"/>
          <w:lang w:val="el-GR"/>
        </w:rPr>
      </w:pPr>
    </w:p>
    <w:p w14:paraId="4F6636C2" w14:textId="5D97F4D5" w:rsidR="000B6256" w:rsidRPr="00E22266" w:rsidRDefault="006C0094" w:rsidP="000B6256">
      <w:pPr>
        <w:spacing w:line="360" w:lineRule="auto"/>
        <w:jc w:val="both"/>
        <w:rPr>
          <w:rFonts w:ascii="Arial" w:hAnsi="Arial" w:cs="Arial"/>
          <w:lang w:val="el-GR"/>
        </w:rPr>
      </w:pPr>
      <w:r w:rsidRPr="006C0094">
        <w:rPr>
          <w:rFonts w:ascii="Arial" w:hAnsi="Arial" w:cs="Arial"/>
          <w:b/>
          <w:lang w:val="el-GR"/>
        </w:rPr>
        <w:lastRenderedPageBreak/>
        <w:t>3</w:t>
      </w:r>
      <w:r w:rsidR="0057027D" w:rsidRPr="00E22266">
        <w:rPr>
          <w:rFonts w:ascii="Arial" w:hAnsi="Arial" w:cs="Arial"/>
          <w:b/>
          <w:lang w:val="el-GR"/>
        </w:rPr>
        <w:t xml:space="preserve">.6 </w:t>
      </w:r>
      <w:r w:rsidR="00827E94" w:rsidRPr="00E22266">
        <w:rPr>
          <w:rFonts w:ascii="Arial" w:hAnsi="Arial" w:cs="Arial"/>
          <w:b/>
          <w:i/>
          <w:lang w:val="el-GR"/>
        </w:rPr>
        <w:t>Ενέργειες για εξάλειψη των διακρίσεων στην πράξη</w:t>
      </w:r>
      <w:r w:rsidR="00827E94" w:rsidRPr="00E22266">
        <w:rPr>
          <w:rFonts w:ascii="Arial" w:hAnsi="Arial" w:cs="Arial"/>
          <w:lang w:val="el-GR"/>
        </w:rPr>
        <w:t xml:space="preserve"> </w:t>
      </w:r>
    </w:p>
    <w:p w14:paraId="480467E9" w14:textId="77777777" w:rsidR="000B6256" w:rsidRPr="00E22266" w:rsidRDefault="000B6256" w:rsidP="000B6256">
      <w:pPr>
        <w:spacing w:line="360" w:lineRule="auto"/>
        <w:jc w:val="both"/>
        <w:rPr>
          <w:rFonts w:ascii="Arial" w:hAnsi="Arial" w:cs="Arial"/>
          <w:lang w:val="el-GR"/>
        </w:rPr>
      </w:pPr>
    </w:p>
    <w:p w14:paraId="4A3E55CC" w14:textId="1F4F8094" w:rsidR="0057027D" w:rsidRPr="00E22266" w:rsidRDefault="0057027D" w:rsidP="000B6256">
      <w:pPr>
        <w:spacing w:line="360" w:lineRule="auto"/>
        <w:jc w:val="both"/>
        <w:rPr>
          <w:rFonts w:ascii="Arial" w:hAnsi="Arial" w:cs="Arial"/>
          <w:lang w:val="el-GR"/>
        </w:rPr>
      </w:pPr>
      <w:r w:rsidRPr="00E22266">
        <w:rPr>
          <w:rFonts w:ascii="Arial" w:hAnsi="Arial" w:cs="Arial"/>
          <w:lang w:val="el-GR"/>
        </w:rPr>
        <w:t xml:space="preserve">Βασικός άξονας της </w:t>
      </w:r>
      <w:r w:rsidR="00BE5777" w:rsidRPr="00E22266">
        <w:rPr>
          <w:rFonts w:ascii="Arial" w:hAnsi="Arial" w:cs="Arial"/>
          <w:lang w:val="el-GR"/>
        </w:rPr>
        <w:t>Εθνικής Στρατηγικής</w:t>
      </w:r>
      <w:r w:rsidRPr="00E22266">
        <w:rPr>
          <w:rFonts w:ascii="Arial" w:hAnsi="Arial" w:cs="Arial"/>
          <w:lang w:val="el-GR"/>
        </w:rPr>
        <w:t xml:space="preserve"> είναι η </w:t>
      </w:r>
      <w:r w:rsidRPr="001E1F1C">
        <w:rPr>
          <w:rFonts w:ascii="Arial" w:hAnsi="Arial" w:cs="Arial"/>
          <w:lang w:val="el-GR"/>
        </w:rPr>
        <w:t>εξάλειψη των διακρίσεων στην πράξη,</w:t>
      </w:r>
      <w:r w:rsidRPr="00E22266">
        <w:rPr>
          <w:rFonts w:ascii="Arial" w:hAnsi="Arial" w:cs="Arial"/>
          <w:lang w:val="el-GR"/>
        </w:rPr>
        <w:t xml:space="preserve"> μεταξύ άλλων, με τις ακόλουθες ενέργειες: </w:t>
      </w:r>
    </w:p>
    <w:p w14:paraId="546E5F28" w14:textId="6C74572B" w:rsidR="0057027D" w:rsidRPr="001E1F1C" w:rsidRDefault="00BE5777" w:rsidP="00B92BF4">
      <w:pPr>
        <w:pStyle w:val="ListParagraph"/>
        <w:numPr>
          <w:ilvl w:val="0"/>
          <w:numId w:val="3"/>
        </w:numPr>
        <w:spacing w:line="360" w:lineRule="auto"/>
        <w:jc w:val="both"/>
        <w:rPr>
          <w:rFonts w:ascii="Arial" w:hAnsi="Arial" w:cs="Arial"/>
          <w:lang w:val="el-GR"/>
        </w:rPr>
      </w:pPr>
      <w:r w:rsidRPr="001E1F1C">
        <w:rPr>
          <w:rFonts w:ascii="Arial" w:hAnsi="Arial" w:cs="Arial"/>
          <w:lang w:val="el-GR"/>
        </w:rPr>
        <w:t>Εκσυγχρονισμός</w:t>
      </w:r>
      <w:r w:rsidR="0057027D" w:rsidRPr="001E1F1C">
        <w:rPr>
          <w:rFonts w:ascii="Arial" w:hAnsi="Arial" w:cs="Arial"/>
          <w:lang w:val="el-GR"/>
        </w:rPr>
        <w:t xml:space="preserve"> της νομοθεσίας στη βάση των συστάσεων των διεθνών εποπτικών οργάνων, ώστε να υπάρξει συμμόρφωση με τις διεθνείς υποχρεώσεις και κατάργηση προνοιών που συγκρούονται με την αρχή της ισότητας και της απαγόρευσης των διακρίσεων</w:t>
      </w:r>
      <w:r w:rsidR="00107766" w:rsidRPr="001E1F1C">
        <w:rPr>
          <w:rFonts w:ascii="Arial" w:hAnsi="Arial" w:cs="Arial"/>
          <w:lang w:val="el-GR"/>
        </w:rPr>
        <w:t>.</w:t>
      </w:r>
    </w:p>
    <w:p w14:paraId="3A92BE16" w14:textId="4640F4B2" w:rsidR="00BE5777" w:rsidRPr="001E1F1C" w:rsidRDefault="00BE5777" w:rsidP="00B92BF4">
      <w:pPr>
        <w:pStyle w:val="ListParagraph"/>
        <w:numPr>
          <w:ilvl w:val="0"/>
          <w:numId w:val="3"/>
        </w:numPr>
        <w:spacing w:line="360" w:lineRule="auto"/>
        <w:jc w:val="both"/>
        <w:rPr>
          <w:rFonts w:ascii="Arial" w:hAnsi="Arial" w:cs="Arial"/>
          <w:lang w:val="el-GR"/>
        </w:rPr>
      </w:pPr>
      <w:r w:rsidRPr="001E1F1C">
        <w:rPr>
          <w:rFonts w:ascii="Arial" w:hAnsi="Arial" w:cs="Arial"/>
          <w:lang w:val="el-GR"/>
        </w:rPr>
        <w:t xml:space="preserve">Εντοπισμός των κενών, ελλείψεων και αδυναμιών στις υφιστάμενες διαδικασίες που αποτρέπουν την αποτελεσματική προστασία από διακρίσεις, και </w:t>
      </w:r>
      <w:proofErr w:type="spellStart"/>
      <w:r w:rsidRPr="001E1F1C">
        <w:rPr>
          <w:rFonts w:ascii="Arial" w:hAnsi="Arial" w:cs="Arial"/>
          <w:lang w:val="el-GR"/>
        </w:rPr>
        <w:t>στοχευμένες</w:t>
      </w:r>
      <w:proofErr w:type="spellEnd"/>
      <w:r w:rsidRPr="001E1F1C">
        <w:rPr>
          <w:rFonts w:ascii="Arial" w:hAnsi="Arial" w:cs="Arial"/>
          <w:lang w:val="el-GR"/>
        </w:rPr>
        <w:t xml:space="preserve"> δράσεις για διόρθωση και ενίσχυση των διαδικασιών και μηχανισμών προστασίας, ιδίως μέσω της ψυχοκοινωνικής και νομικής υποστήριξης των θυμάτων διακρίσεων και εγκληματικών πράξεων</w:t>
      </w:r>
      <w:r w:rsidR="00107766" w:rsidRPr="001E1F1C">
        <w:rPr>
          <w:rFonts w:ascii="Arial" w:hAnsi="Arial" w:cs="Arial"/>
          <w:lang w:val="el-GR"/>
        </w:rPr>
        <w:t>.</w:t>
      </w:r>
      <w:r w:rsidRPr="001E1F1C">
        <w:rPr>
          <w:rFonts w:ascii="Arial" w:hAnsi="Arial" w:cs="Arial"/>
          <w:lang w:val="el-GR"/>
        </w:rPr>
        <w:t xml:space="preserve"> </w:t>
      </w:r>
    </w:p>
    <w:p w14:paraId="29455886" w14:textId="44F8360B" w:rsidR="0057027D" w:rsidRPr="001E1F1C" w:rsidRDefault="0057027D" w:rsidP="00B92BF4">
      <w:pPr>
        <w:pStyle w:val="ListParagraph"/>
        <w:numPr>
          <w:ilvl w:val="0"/>
          <w:numId w:val="3"/>
        </w:numPr>
        <w:spacing w:line="360" w:lineRule="auto"/>
        <w:jc w:val="both"/>
        <w:rPr>
          <w:rFonts w:ascii="Arial" w:hAnsi="Arial" w:cs="Arial"/>
          <w:lang w:val="el-GR"/>
        </w:rPr>
      </w:pPr>
      <w:r w:rsidRPr="001E1F1C">
        <w:rPr>
          <w:rFonts w:ascii="Arial" w:hAnsi="Arial" w:cs="Arial"/>
          <w:lang w:val="el-GR"/>
        </w:rPr>
        <w:t>Ενίσχυση των φορέων προώθησης και προστασίας της αρχής της ίσης μεταχείρισης και καταπολέμησης των διακρίσεων</w:t>
      </w:r>
      <w:r w:rsidR="00107766" w:rsidRPr="001E1F1C">
        <w:rPr>
          <w:rFonts w:ascii="Arial" w:hAnsi="Arial" w:cs="Arial"/>
          <w:lang w:val="el-GR"/>
        </w:rPr>
        <w:t>.</w:t>
      </w:r>
    </w:p>
    <w:p w14:paraId="1A2BB59F" w14:textId="013E14A0" w:rsidR="0057027D" w:rsidRPr="001E1F1C" w:rsidRDefault="0057027D" w:rsidP="00B92BF4">
      <w:pPr>
        <w:pStyle w:val="ListParagraph"/>
        <w:numPr>
          <w:ilvl w:val="0"/>
          <w:numId w:val="3"/>
        </w:numPr>
        <w:spacing w:line="360" w:lineRule="auto"/>
        <w:jc w:val="both"/>
        <w:rPr>
          <w:rFonts w:ascii="Arial" w:hAnsi="Arial" w:cs="Arial"/>
          <w:lang w:val="el-GR"/>
        </w:rPr>
      </w:pPr>
      <w:r w:rsidRPr="001E1F1C">
        <w:rPr>
          <w:rFonts w:ascii="Arial" w:hAnsi="Arial" w:cs="Arial"/>
          <w:lang w:val="el-GR"/>
        </w:rPr>
        <w:t>Διαρκής εκπαίδευση, επιμόρφωση και ενημέρωση των εμπλεκόμενων αρμόδιων υπηρεσιών και λειτουργών, συμπεριλαμβανομένων των λειτουργών της δικαιοσύνης</w:t>
      </w:r>
      <w:r w:rsidR="00107766" w:rsidRPr="001E1F1C">
        <w:rPr>
          <w:rFonts w:ascii="Arial" w:hAnsi="Arial" w:cs="Arial"/>
          <w:lang w:val="el-GR"/>
        </w:rPr>
        <w:t>.</w:t>
      </w:r>
    </w:p>
    <w:p w14:paraId="36CC7CD3" w14:textId="1D28A80A" w:rsidR="000B6256" w:rsidRPr="00E22266" w:rsidRDefault="0057027D" w:rsidP="00B92BF4">
      <w:pPr>
        <w:pStyle w:val="ListParagraph"/>
        <w:numPr>
          <w:ilvl w:val="0"/>
          <w:numId w:val="3"/>
        </w:numPr>
        <w:spacing w:line="360" w:lineRule="auto"/>
        <w:jc w:val="both"/>
        <w:rPr>
          <w:rFonts w:ascii="Arial" w:hAnsi="Arial" w:cs="Arial"/>
          <w:lang w:val="el-GR"/>
        </w:rPr>
      </w:pPr>
      <w:r w:rsidRPr="001E1F1C">
        <w:rPr>
          <w:rFonts w:ascii="Arial" w:hAnsi="Arial" w:cs="Arial"/>
          <w:lang w:val="el-GR"/>
        </w:rPr>
        <w:t xml:space="preserve">Καταπολέμηση </w:t>
      </w:r>
      <w:r w:rsidR="00A70903" w:rsidRPr="001E1F1C">
        <w:rPr>
          <w:rFonts w:ascii="Arial" w:hAnsi="Arial" w:cs="Arial"/>
          <w:lang w:val="el-GR"/>
        </w:rPr>
        <w:t xml:space="preserve">του ρατσισμού και των αρνητικών και υποτιμητικών στερεοτύπων σε βάρος ευάλωτων ομάδων, </w:t>
      </w:r>
      <w:r w:rsidRPr="001E1F1C">
        <w:rPr>
          <w:rFonts w:ascii="Arial" w:hAnsi="Arial" w:cs="Arial"/>
          <w:lang w:val="el-GR"/>
        </w:rPr>
        <w:t xml:space="preserve">του σεξισμού, της ξενοφοβίας, της </w:t>
      </w:r>
      <w:proofErr w:type="spellStart"/>
      <w:r w:rsidRPr="001E1F1C">
        <w:rPr>
          <w:rFonts w:ascii="Arial" w:hAnsi="Arial" w:cs="Arial"/>
          <w:lang w:val="el-GR"/>
        </w:rPr>
        <w:t>ομοφοβίας</w:t>
      </w:r>
      <w:proofErr w:type="spellEnd"/>
      <w:r w:rsidRPr="001E1F1C">
        <w:rPr>
          <w:rFonts w:ascii="Arial" w:hAnsi="Arial" w:cs="Arial"/>
          <w:lang w:val="el-GR"/>
        </w:rPr>
        <w:t xml:space="preserve">, της </w:t>
      </w:r>
      <w:proofErr w:type="spellStart"/>
      <w:r w:rsidRPr="001E1F1C">
        <w:rPr>
          <w:rFonts w:ascii="Arial" w:hAnsi="Arial" w:cs="Arial"/>
          <w:lang w:val="el-GR"/>
        </w:rPr>
        <w:t>τρανσφοβίας</w:t>
      </w:r>
      <w:proofErr w:type="spellEnd"/>
      <w:r w:rsidRPr="001E1F1C">
        <w:rPr>
          <w:rFonts w:ascii="Arial" w:hAnsi="Arial" w:cs="Arial"/>
          <w:lang w:val="el-GR"/>
        </w:rPr>
        <w:t xml:space="preserve">, της </w:t>
      </w:r>
      <w:proofErr w:type="spellStart"/>
      <w:r w:rsidRPr="001E1F1C">
        <w:rPr>
          <w:rFonts w:ascii="Arial" w:hAnsi="Arial" w:cs="Arial"/>
          <w:lang w:val="el-GR"/>
        </w:rPr>
        <w:t>ισλαμοφοβίας</w:t>
      </w:r>
      <w:proofErr w:type="spellEnd"/>
      <w:r w:rsidRPr="001E1F1C">
        <w:rPr>
          <w:rFonts w:ascii="Arial" w:hAnsi="Arial" w:cs="Arial"/>
          <w:lang w:val="el-GR"/>
        </w:rPr>
        <w:t>, του αντισημιτισμού, μέσω πολυδιάστατων δράσεων εκπαίδευσης για την ειρήνη</w:t>
      </w:r>
      <w:r w:rsidR="00107766" w:rsidRPr="001E1F1C">
        <w:rPr>
          <w:rFonts w:ascii="Arial" w:hAnsi="Arial" w:cs="Arial"/>
          <w:lang w:val="el-GR"/>
        </w:rPr>
        <w:t xml:space="preserve"> και τα ανθρώπινα δικαιώματα</w:t>
      </w:r>
      <w:r w:rsidRPr="001E1F1C">
        <w:rPr>
          <w:rFonts w:ascii="Arial" w:hAnsi="Arial" w:cs="Arial"/>
          <w:lang w:val="el-GR"/>
        </w:rPr>
        <w:t xml:space="preserve">, για </w:t>
      </w:r>
      <w:proofErr w:type="spellStart"/>
      <w:r w:rsidRPr="001E1F1C">
        <w:rPr>
          <w:rFonts w:ascii="Arial" w:hAnsi="Arial" w:cs="Arial"/>
          <w:lang w:val="el-GR"/>
        </w:rPr>
        <w:t>ενσυναίσθηση</w:t>
      </w:r>
      <w:proofErr w:type="spellEnd"/>
      <w:r w:rsidRPr="001E1F1C">
        <w:rPr>
          <w:rFonts w:ascii="Arial" w:hAnsi="Arial" w:cs="Arial"/>
          <w:lang w:val="el-GR"/>
        </w:rPr>
        <w:t xml:space="preserve">, για αλληλεγγύη, </w:t>
      </w:r>
      <w:r w:rsidR="0092636E" w:rsidRPr="001E1F1C">
        <w:rPr>
          <w:rFonts w:ascii="Arial" w:hAnsi="Arial" w:cs="Arial"/>
          <w:lang w:val="el-GR"/>
        </w:rPr>
        <w:t xml:space="preserve">συμπερίληψη, </w:t>
      </w:r>
      <w:r w:rsidRPr="001E1F1C">
        <w:rPr>
          <w:rFonts w:ascii="Arial" w:hAnsi="Arial" w:cs="Arial"/>
          <w:lang w:val="el-GR"/>
        </w:rPr>
        <w:t>για διαπολιτισμικό σεβασμό, και για την αποδοχή και προώθηση της διαφορετικότητας</w:t>
      </w:r>
      <w:r w:rsidRPr="00E22266">
        <w:rPr>
          <w:rFonts w:ascii="Arial" w:hAnsi="Arial" w:cs="Arial"/>
          <w:lang w:val="el-GR"/>
        </w:rPr>
        <w:t xml:space="preserve"> και του πλουραλισμού στην </w:t>
      </w:r>
      <w:r w:rsidR="00107766">
        <w:rPr>
          <w:rFonts w:ascii="Arial" w:hAnsi="Arial" w:cs="Arial"/>
          <w:lang w:val="el-GR"/>
        </w:rPr>
        <w:t>κ</w:t>
      </w:r>
      <w:r w:rsidRPr="00E22266">
        <w:rPr>
          <w:rFonts w:ascii="Arial" w:hAnsi="Arial" w:cs="Arial"/>
          <w:lang w:val="el-GR"/>
        </w:rPr>
        <w:t xml:space="preserve">υπριακή κοινωνία. </w:t>
      </w:r>
    </w:p>
    <w:p w14:paraId="0CCEA6A9" w14:textId="2040759B" w:rsidR="00D455C2" w:rsidRPr="00E22266" w:rsidRDefault="00D455C2" w:rsidP="000B6256">
      <w:pPr>
        <w:spacing w:line="360" w:lineRule="auto"/>
        <w:jc w:val="both"/>
        <w:rPr>
          <w:rFonts w:ascii="Arial" w:hAnsi="Arial" w:cs="Arial"/>
          <w:lang w:val="el-GR"/>
        </w:rPr>
      </w:pPr>
    </w:p>
    <w:p w14:paraId="4F38E334" w14:textId="416F6746" w:rsidR="000B6256" w:rsidRPr="00E22266" w:rsidRDefault="006C0094" w:rsidP="000B6256">
      <w:pPr>
        <w:spacing w:line="360" w:lineRule="auto"/>
        <w:jc w:val="both"/>
        <w:rPr>
          <w:rFonts w:ascii="Arial" w:hAnsi="Arial" w:cs="Arial"/>
          <w:i/>
          <w:iCs/>
          <w:lang w:val="el-GR"/>
        </w:rPr>
      </w:pPr>
      <w:r w:rsidRPr="000E4025">
        <w:rPr>
          <w:rFonts w:ascii="Arial" w:hAnsi="Arial" w:cs="Arial"/>
          <w:b/>
          <w:lang w:val="el-GR"/>
        </w:rPr>
        <w:t>3</w:t>
      </w:r>
      <w:r w:rsidR="0057027D" w:rsidRPr="00E22266">
        <w:rPr>
          <w:rFonts w:ascii="Arial" w:hAnsi="Arial" w:cs="Arial"/>
          <w:b/>
          <w:lang w:val="el-GR"/>
        </w:rPr>
        <w:t xml:space="preserve">.7 </w:t>
      </w:r>
      <w:r w:rsidR="0057027D" w:rsidRPr="00E22266">
        <w:rPr>
          <w:rFonts w:ascii="Arial" w:hAnsi="Arial" w:cs="Arial"/>
          <w:b/>
          <w:i/>
          <w:iCs/>
          <w:lang w:val="el-GR"/>
        </w:rPr>
        <w:t>Συμμετοχή</w:t>
      </w:r>
      <w:r w:rsidR="0057027D" w:rsidRPr="00E22266">
        <w:rPr>
          <w:rFonts w:ascii="Arial" w:hAnsi="Arial" w:cs="Arial"/>
          <w:i/>
          <w:iCs/>
          <w:lang w:val="el-GR"/>
        </w:rPr>
        <w:t xml:space="preserve"> </w:t>
      </w:r>
    </w:p>
    <w:p w14:paraId="76003CD6" w14:textId="77777777" w:rsidR="00E206EF" w:rsidRDefault="00E206EF" w:rsidP="000B6256">
      <w:pPr>
        <w:spacing w:line="360" w:lineRule="auto"/>
        <w:jc w:val="both"/>
        <w:rPr>
          <w:rFonts w:ascii="Arial" w:hAnsi="Arial" w:cs="Arial"/>
          <w:i/>
          <w:iCs/>
          <w:lang w:val="el-GR"/>
        </w:rPr>
      </w:pPr>
    </w:p>
    <w:p w14:paraId="4137283C" w14:textId="3427CD6A" w:rsidR="0057027D" w:rsidRPr="00E22266" w:rsidRDefault="0057027D" w:rsidP="000B6256">
      <w:pPr>
        <w:spacing w:line="360" w:lineRule="auto"/>
        <w:jc w:val="both"/>
        <w:rPr>
          <w:rFonts w:ascii="Arial" w:hAnsi="Arial" w:cs="Arial"/>
          <w:lang w:val="el-GR"/>
        </w:rPr>
      </w:pPr>
      <w:r w:rsidRPr="00E22266">
        <w:rPr>
          <w:rFonts w:ascii="Arial" w:hAnsi="Arial" w:cs="Arial"/>
          <w:lang w:val="el-GR"/>
        </w:rPr>
        <w:t xml:space="preserve">Οι σύγχρονες αντιλήψεις περί ανθρωπίνων δικαιωμάτων καθιστούν απαραίτητη τη δυνατότητα συμμετοχής στη λήψη αποφάσεων, ώστε να εκπροσωπείται κάθε ενδιαφερόμενη </w:t>
      </w:r>
      <w:r w:rsidR="009E5B74" w:rsidRPr="00E22266">
        <w:rPr>
          <w:rFonts w:ascii="Arial" w:hAnsi="Arial" w:cs="Arial"/>
          <w:lang w:val="el-GR"/>
        </w:rPr>
        <w:t xml:space="preserve">και επηρεαζόμενη </w:t>
      </w:r>
      <w:r w:rsidRPr="00E22266">
        <w:rPr>
          <w:rFonts w:ascii="Arial" w:hAnsi="Arial" w:cs="Arial"/>
          <w:lang w:val="el-GR"/>
        </w:rPr>
        <w:t>ομάδα. Ένας από τους βασικότερους τρόπους με τον οποίον επιδιώκεται μία τέτοια συμμετοχή είναι η διαδικασία διαβούλευσης πριν την οριστικοποίηση των δι</w:t>
      </w:r>
      <w:r w:rsidR="00107766">
        <w:rPr>
          <w:rFonts w:ascii="Arial" w:hAnsi="Arial" w:cs="Arial"/>
          <w:lang w:val="el-GR"/>
        </w:rPr>
        <w:t>ά</w:t>
      </w:r>
      <w:r w:rsidRPr="00E22266">
        <w:rPr>
          <w:rFonts w:ascii="Arial" w:hAnsi="Arial" w:cs="Arial"/>
          <w:lang w:val="el-GR"/>
        </w:rPr>
        <w:t>φ</w:t>
      </w:r>
      <w:r w:rsidR="00107766">
        <w:rPr>
          <w:rFonts w:ascii="Arial" w:hAnsi="Arial" w:cs="Arial"/>
          <w:lang w:val="el-GR"/>
        </w:rPr>
        <w:t>ο</w:t>
      </w:r>
      <w:r w:rsidRPr="00E22266">
        <w:rPr>
          <w:rFonts w:ascii="Arial" w:hAnsi="Arial" w:cs="Arial"/>
          <w:lang w:val="el-GR"/>
        </w:rPr>
        <w:t>ρων νομοσχεδίων, κάτι που η Κυπριακή Δημοκρατία</w:t>
      </w:r>
      <w:r w:rsidR="00CB3D26" w:rsidRPr="00E22266">
        <w:rPr>
          <w:rFonts w:ascii="Arial" w:hAnsi="Arial" w:cs="Arial"/>
          <w:lang w:val="el-GR"/>
        </w:rPr>
        <w:t xml:space="preserve"> πρέπει </w:t>
      </w:r>
      <w:r w:rsidR="00CB3D26" w:rsidRPr="001E1F1C">
        <w:rPr>
          <w:rFonts w:ascii="Arial" w:hAnsi="Arial" w:cs="Arial"/>
          <w:lang w:val="el-GR"/>
        </w:rPr>
        <w:t>να</w:t>
      </w:r>
      <w:r w:rsidRPr="001E1F1C">
        <w:rPr>
          <w:rFonts w:ascii="Arial" w:hAnsi="Arial" w:cs="Arial"/>
          <w:lang w:val="el-GR"/>
        </w:rPr>
        <w:t xml:space="preserve"> </w:t>
      </w:r>
      <w:r w:rsidR="00A70903" w:rsidRPr="001E1F1C">
        <w:rPr>
          <w:rFonts w:ascii="Arial" w:hAnsi="Arial" w:cs="Arial"/>
          <w:lang w:val="el-GR"/>
        </w:rPr>
        <w:t xml:space="preserve">συνεχίζει να </w:t>
      </w:r>
      <w:r w:rsidRPr="001E1F1C">
        <w:rPr>
          <w:rFonts w:ascii="Arial" w:hAnsi="Arial" w:cs="Arial"/>
          <w:lang w:val="el-GR"/>
        </w:rPr>
        <w:t xml:space="preserve">εφαρμόζει </w:t>
      </w:r>
      <w:r w:rsidR="00CB3D26" w:rsidRPr="001E1F1C">
        <w:rPr>
          <w:rFonts w:ascii="Arial" w:hAnsi="Arial" w:cs="Arial"/>
          <w:lang w:val="el-GR"/>
        </w:rPr>
        <w:t xml:space="preserve">κατά τρόπο </w:t>
      </w:r>
      <w:r w:rsidRPr="001E1F1C">
        <w:rPr>
          <w:rFonts w:ascii="Arial" w:hAnsi="Arial" w:cs="Arial"/>
          <w:lang w:val="el-GR"/>
        </w:rPr>
        <w:t>ουσιαστικ</w:t>
      </w:r>
      <w:r w:rsidR="00CB3D26" w:rsidRPr="001E1F1C">
        <w:rPr>
          <w:rFonts w:ascii="Arial" w:hAnsi="Arial" w:cs="Arial"/>
          <w:lang w:val="el-GR"/>
        </w:rPr>
        <w:t>ό</w:t>
      </w:r>
      <w:r w:rsidR="007561EF" w:rsidRPr="001E1F1C">
        <w:rPr>
          <w:rFonts w:ascii="Arial" w:hAnsi="Arial" w:cs="Arial"/>
          <w:lang w:val="el-GR"/>
        </w:rPr>
        <w:t xml:space="preserve"> και στη βάση διεθνών προτύπων</w:t>
      </w:r>
      <w:r w:rsidRPr="001E1F1C">
        <w:rPr>
          <w:rFonts w:ascii="Arial" w:hAnsi="Arial" w:cs="Arial"/>
          <w:lang w:val="el-GR"/>
        </w:rPr>
        <w:t>. Η περαιτέρω βελτίωση υλοποίησης της αρχής της συμμετοχής αποτελεί βασικό στόχο της Εθνικής Στρατηγικής και εξειδικεύεται στις ενότητες σχετικά με το</w:t>
      </w:r>
      <w:r w:rsidR="00107766" w:rsidRPr="001E1F1C">
        <w:rPr>
          <w:rFonts w:ascii="Arial" w:hAnsi="Arial" w:cs="Arial"/>
          <w:lang w:val="el-GR"/>
        </w:rPr>
        <w:t>ν</w:t>
      </w:r>
      <w:r w:rsidRPr="001E1F1C">
        <w:rPr>
          <w:rFonts w:ascii="Arial" w:hAnsi="Arial" w:cs="Arial"/>
          <w:lang w:val="el-GR"/>
        </w:rPr>
        <w:t xml:space="preserve"> ρόλο της </w:t>
      </w:r>
      <w:proofErr w:type="spellStart"/>
      <w:r w:rsidR="0094723F" w:rsidRPr="001E1F1C">
        <w:rPr>
          <w:rFonts w:ascii="Arial" w:hAnsi="Arial" w:cs="Arial"/>
          <w:lang w:val="el-GR"/>
        </w:rPr>
        <w:t>ΚτΠ</w:t>
      </w:r>
      <w:proofErr w:type="spellEnd"/>
      <w:r w:rsidR="0094723F" w:rsidRPr="001E1F1C">
        <w:rPr>
          <w:rFonts w:ascii="Arial" w:hAnsi="Arial" w:cs="Arial"/>
          <w:lang w:val="el-GR"/>
        </w:rPr>
        <w:t xml:space="preserve"> </w:t>
      </w:r>
      <w:r w:rsidRPr="001E1F1C">
        <w:rPr>
          <w:rFonts w:ascii="Arial" w:hAnsi="Arial" w:cs="Arial"/>
          <w:lang w:val="el-GR"/>
        </w:rPr>
        <w:t xml:space="preserve">και των </w:t>
      </w:r>
      <w:r w:rsidR="00107766" w:rsidRPr="001E1F1C">
        <w:rPr>
          <w:rFonts w:ascii="Arial" w:hAnsi="Arial" w:cs="Arial"/>
          <w:lang w:val="el-GR"/>
        </w:rPr>
        <w:t>ε</w:t>
      </w:r>
      <w:r w:rsidRPr="001E1F1C">
        <w:rPr>
          <w:rFonts w:ascii="Arial" w:hAnsi="Arial" w:cs="Arial"/>
          <w:lang w:val="el-GR"/>
        </w:rPr>
        <w:t>θνικών</w:t>
      </w:r>
      <w:r w:rsidR="00A70903" w:rsidRPr="001E1F1C">
        <w:rPr>
          <w:rFonts w:ascii="Arial" w:hAnsi="Arial" w:cs="Arial"/>
          <w:lang w:val="el-GR"/>
        </w:rPr>
        <w:t xml:space="preserve"> </w:t>
      </w:r>
      <w:r w:rsidR="00107766" w:rsidRPr="001E1F1C">
        <w:rPr>
          <w:rFonts w:ascii="Arial" w:hAnsi="Arial" w:cs="Arial"/>
          <w:lang w:val="el-GR"/>
        </w:rPr>
        <w:t>θ</w:t>
      </w:r>
      <w:r w:rsidR="00A70903" w:rsidRPr="001E1F1C">
        <w:rPr>
          <w:rFonts w:ascii="Arial" w:hAnsi="Arial" w:cs="Arial"/>
          <w:lang w:val="el-GR"/>
        </w:rPr>
        <w:t xml:space="preserve">εσμών </w:t>
      </w:r>
      <w:r w:rsidR="00107766" w:rsidRPr="001E1F1C">
        <w:rPr>
          <w:rFonts w:ascii="Arial" w:hAnsi="Arial" w:cs="Arial"/>
          <w:lang w:val="el-GR"/>
        </w:rPr>
        <w:t>α</w:t>
      </w:r>
      <w:r w:rsidR="00A70903" w:rsidRPr="001E1F1C">
        <w:rPr>
          <w:rFonts w:ascii="Arial" w:hAnsi="Arial" w:cs="Arial"/>
          <w:lang w:val="el-GR"/>
        </w:rPr>
        <w:t>νθρωπίνων</w:t>
      </w:r>
      <w:r w:rsidR="00A70903" w:rsidRPr="00E22266">
        <w:rPr>
          <w:rFonts w:ascii="Arial" w:hAnsi="Arial" w:cs="Arial"/>
          <w:lang w:val="el-GR"/>
        </w:rPr>
        <w:t xml:space="preserve"> </w:t>
      </w:r>
      <w:r w:rsidR="00107766">
        <w:rPr>
          <w:rFonts w:ascii="Arial" w:hAnsi="Arial" w:cs="Arial"/>
          <w:lang w:val="el-GR"/>
        </w:rPr>
        <w:t>δ</w:t>
      </w:r>
      <w:r w:rsidR="00A70903" w:rsidRPr="00E22266">
        <w:rPr>
          <w:rFonts w:ascii="Arial" w:hAnsi="Arial" w:cs="Arial"/>
          <w:lang w:val="el-GR"/>
        </w:rPr>
        <w:t>ικαιωμάτων.</w:t>
      </w:r>
    </w:p>
    <w:p w14:paraId="78C5EE7E" w14:textId="77777777" w:rsidR="000B6256" w:rsidRPr="00E22266" w:rsidRDefault="000B6256" w:rsidP="000B6256">
      <w:pPr>
        <w:spacing w:line="360" w:lineRule="auto"/>
        <w:jc w:val="both"/>
        <w:rPr>
          <w:rFonts w:ascii="Arial" w:hAnsi="Arial" w:cs="Arial"/>
          <w:lang w:val="el-GR"/>
        </w:rPr>
      </w:pPr>
    </w:p>
    <w:p w14:paraId="3802DB4B" w14:textId="5F44222A" w:rsidR="000B6256" w:rsidRPr="00E22266" w:rsidRDefault="006C0094" w:rsidP="000B6256">
      <w:pPr>
        <w:spacing w:line="360" w:lineRule="auto"/>
        <w:jc w:val="both"/>
        <w:rPr>
          <w:rFonts w:ascii="Arial" w:hAnsi="Arial" w:cs="Arial"/>
          <w:i/>
          <w:iCs/>
          <w:lang w:val="el-GR"/>
        </w:rPr>
      </w:pPr>
      <w:r w:rsidRPr="000E4025">
        <w:rPr>
          <w:rFonts w:ascii="Arial" w:hAnsi="Arial" w:cs="Arial"/>
          <w:b/>
          <w:lang w:val="el-GR"/>
        </w:rPr>
        <w:lastRenderedPageBreak/>
        <w:t>3</w:t>
      </w:r>
      <w:r w:rsidR="00A70903" w:rsidRPr="00E22266">
        <w:rPr>
          <w:rFonts w:ascii="Arial" w:hAnsi="Arial" w:cs="Arial"/>
          <w:b/>
          <w:lang w:val="el-GR"/>
        </w:rPr>
        <w:t xml:space="preserve">.8 </w:t>
      </w:r>
      <w:r w:rsidR="0057027D" w:rsidRPr="00E22266">
        <w:rPr>
          <w:rFonts w:ascii="Arial" w:hAnsi="Arial" w:cs="Arial"/>
          <w:b/>
          <w:i/>
          <w:iCs/>
          <w:lang w:val="el-GR"/>
        </w:rPr>
        <w:t xml:space="preserve">Συμπερίληψη </w:t>
      </w:r>
      <w:r w:rsidR="00CB3D26" w:rsidRPr="00E22266">
        <w:rPr>
          <w:rFonts w:ascii="Arial" w:hAnsi="Arial" w:cs="Arial"/>
          <w:b/>
          <w:i/>
          <w:iCs/>
          <w:lang w:val="el-GR"/>
        </w:rPr>
        <w:t>και ενδυνάμωση</w:t>
      </w:r>
      <w:r w:rsidR="00CB3D26" w:rsidRPr="00E22266">
        <w:rPr>
          <w:rFonts w:ascii="Arial" w:hAnsi="Arial" w:cs="Arial"/>
          <w:i/>
          <w:iCs/>
          <w:lang w:val="el-GR"/>
        </w:rPr>
        <w:t xml:space="preserve"> </w:t>
      </w:r>
    </w:p>
    <w:p w14:paraId="7D19BA59" w14:textId="77777777" w:rsidR="000B6256" w:rsidRPr="00E22266" w:rsidRDefault="000B6256" w:rsidP="000B6256">
      <w:pPr>
        <w:spacing w:line="360" w:lineRule="auto"/>
        <w:jc w:val="both"/>
        <w:rPr>
          <w:rFonts w:ascii="Arial" w:hAnsi="Arial" w:cs="Arial"/>
          <w:i/>
          <w:iCs/>
          <w:lang w:val="el-GR"/>
        </w:rPr>
      </w:pPr>
    </w:p>
    <w:p w14:paraId="13F6B02A" w14:textId="7A053632" w:rsidR="00807127" w:rsidRPr="00E22266" w:rsidRDefault="00CB3D26" w:rsidP="000B6256">
      <w:pPr>
        <w:spacing w:line="360" w:lineRule="auto"/>
        <w:jc w:val="both"/>
        <w:rPr>
          <w:rFonts w:ascii="Arial" w:hAnsi="Arial" w:cs="Arial"/>
          <w:lang w:val="el-GR"/>
        </w:rPr>
      </w:pPr>
      <w:r w:rsidRPr="00E22266">
        <w:rPr>
          <w:rFonts w:ascii="Arial" w:hAnsi="Arial" w:cs="Arial"/>
          <w:lang w:val="el-GR"/>
        </w:rPr>
        <w:t>Η δικαιωματική θεώρηση των δημόσιων πολιτικών βασίζεται στην επιδίωξη μίας κοινωνίας συμπεριληπτικής και χωρίς αποκλεισμούς</w:t>
      </w:r>
      <w:r w:rsidR="00107766">
        <w:rPr>
          <w:rFonts w:ascii="Arial" w:hAnsi="Arial" w:cs="Arial"/>
          <w:lang w:val="el-GR"/>
        </w:rPr>
        <w:t>,</w:t>
      </w:r>
      <w:r w:rsidRPr="00E22266">
        <w:rPr>
          <w:rFonts w:ascii="Arial" w:hAnsi="Arial" w:cs="Arial"/>
          <w:lang w:val="el-GR"/>
        </w:rPr>
        <w:t xml:space="preserve"> η οποία ορίζεται ως κοινωνία για όλους, όπου κάθε άτομο έχει ενεργό ρόλο. Η συμπερί</w:t>
      </w:r>
      <w:r w:rsidR="00A70903" w:rsidRPr="00E22266">
        <w:rPr>
          <w:rFonts w:ascii="Arial" w:hAnsi="Arial" w:cs="Arial"/>
          <w:lang w:val="el-GR"/>
        </w:rPr>
        <w:t>ληψη και η ενδυνάμωση συνδέονται</w:t>
      </w:r>
      <w:r w:rsidRPr="00E22266">
        <w:rPr>
          <w:rFonts w:ascii="Arial" w:hAnsi="Arial" w:cs="Arial"/>
          <w:lang w:val="el-GR"/>
        </w:rPr>
        <w:t xml:space="preserve"> ευθέως με την επίτευξη </w:t>
      </w:r>
      <w:r w:rsidR="00A70903" w:rsidRPr="00E22266">
        <w:rPr>
          <w:rFonts w:ascii="Arial" w:hAnsi="Arial" w:cs="Arial"/>
          <w:lang w:val="el-GR"/>
        </w:rPr>
        <w:t>των Στόχων Βιώσιμης Ανάπτυξης (</w:t>
      </w:r>
      <w:r w:rsidR="00A70903" w:rsidRPr="00E22266">
        <w:rPr>
          <w:rFonts w:ascii="Arial" w:hAnsi="Arial" w:cs="Arial"/>
        </w:rPr>
        <w:t>Sustainable</w:t>
      </w:r>
      <w:r w:rsidRPr="00E22266">
        <w:rPr>
          <w:rFonts w:ascii="Arial" w:hAnsi="Arial" w:cs="Arial"/>
          <w:lang w:val="el-GR"/>
        </w:rPr>
        <w:t xml:space="preserve"> </w:t>
      </w:r>
      <w:r w:rsidRPr="00E22266">
        <w:rPr>
          <w:rFonts w:ascii="Arial" w:hAnsi="Arial" w:cs="Arial"/>
        </w:rPr>
        <w:t>Development</w:t>
      </w:r>
      <w:r w:rsidRPr="00E22266">
        <w:rPr>
          <w:rFonts w:ascii="Arial" w:hAnsi="Arial" w:cs="Arial"/>
          <w:lang w:val="el-GR"/>
        </w:rPr>
        <w:t xml:space="preserve"> </w:t>
      </w:r>
      <w:r w:rsidRPr="00E22266">
        <w:rPr>
          <w:rFonts w:ascii="Arial" w:hAnsi="Arial" w:cs="Arial"/>
        </w:rPr>
        <w:t>Goals</w:t>
      </w:r>
      <w:r w:rsidRPr="00E22266">
        <w:rPr>
          <w:rFonts w:ascii="Arial" w:hAnsi="Arial" w:cs="Arial"/>
          <w:lang w:val="el-GR"/>
        </w:rPr>
        <w:t>). Όταν όλοι μπορούν να διεκδικήσουν τα ανθρώπινα δικαιώματά τους, κανείς δεν</w:t>
      </w:r>
      <w:r w:rsidR="00807127" w:rsidRPr="00E22266">
        <w:rPr>
          <w:rFonts w:ascii="Arial" w:hAnsi="Arial" w:cs="Arial"/>
          <w:lang w:val="el-GR"/>
        </w:rPr>
        <w:t xml:space="preserve"> «μένει</w:t>
      </w:r>
      <w:r w:rsidRPr="00E22266">
        <w:rPr>
          <w:rFonts w:ascii="Arial" w:hAnsi="Arial" w:cs="Arial"/>
          <w:lang w:val="el-GR"/>
        </w:rPr>
        <w:t xml:space="preserve"> πίσω</w:t>
      </w:r>
      <w:r w:rsidR="00807127" w:rsidRPr="00E22266">
        <w:rPr>
          <w:rFonts w:ascii="Arial" w:hAnsi="Arial" w:cs="Arial"/>
          <w:lang w:val="el-GR"/>
        </w:rPr>
        <w:t>»</w:t>
      </w:r>
      <w:r w:rsidRPr="00E22266">
        <w:rPr>
          <w:rFonts w:ascii="Arial" w:hAnsi="Arial" w:cs="Arial"/>
          <w:lang w:val="el-GR"/>
        </w:rPr>
        <w:t xml:space="preserve">. </w:t>
      </w:r>
      <w:r w:rsidR="00807127" w:rsidRPr="00E22266">
        <w:rPr>
          <w:rFonts w:ascii="Arial" w:hAnsi="Arial" w:cs="Arial"/>
          <w:lang w:val="el-GR"/>
        </w:rPr>
        <w:t>Επομένως, τ</w:t>
      </w:r>
      <w:r w:rsidRPr="00E22266">
        <w:rPr>
          <w:rFonts w:ascii="Arial" w:hAnsi="Arial" w:cs="Arial"/>
          <w:lang w:val="el-GR"/>
        </w:rPr>
        <w:t xml:space="preserve">α ανθρώπινα δικαιώματα </w:t>
      </w:r>
      <w:r w:rsidR="00807127" w:rsidRPr="00E22266">
        <w:rPr>
          <w:rFonts w:ascii="Arial" w:hAnsi="Arial" w:cs="Arial"/>
          <w:lang w:val="el-GR"/>
        </w:rPr>
        <w:t xml:space="preserve">είναι </w:t>
      </w:r>
      <w:r w:rsidRPr="00E22266">
        <w:rPr>
          <w:rFonts w:ascii="Arial" w:hAnsi="Arial" w:cs="Arial"/>
          <w:lang w:val="el-GR"/>
        </w:rPr>
        <w:t xml:space="preserve">ο </w:t>
      </w:r>
      <w:r w:rsidR="00807127" w:rsidRPr="00E22266">
        <w:rPr>
          <w:rFonts w:ascii="Arial" w:hAnsi="Arial" w:cs="Arial"/>
          <w:lang w:val="el-GR"/>
        </w:rPr>
        <w:t xml:space="preserve">καταλληλότερος </w:t>
      </w:r>
      <w:r w:rsidRPr="00E22266">
        <w:rPr>
          <w:rFonts w:ascii="Arial" w:hAnsi="Arial" w:cs="Arial"/>
          <w:lang w:val="el-GR"/>
        </w:rPr>
        <w:t>τρόπος για να επιταχυνθεί η πρόοδος για πιο δίκαιη και βιώσιμη ανάπτυξη</w:t>
      </w:r>
      <w:r w:rsidR="00807127" w:rsidRPr="00E22266">
        <w:rPr>
          <w:rFonts w:ascii="Arial" w:hAnsi="Arial" w:cs="Arial"/>
          <w:lang w:val="el-GR"/>
        </w:rPr>
        <w:t xml:space="preserve"> (</w:t>
      </w:r>
      <w:r w:rsidR="00807127" w:rsidRPr="00E22266">
        <w:rPr>
          <w:rFonts w:ascii="Arial" w:hAnsi="Arial" w:cs="Arial"/>
        </w:rPr>
        <w:t>Agenda</w:t>
      </w:r>
      <w:r w:rsidR="00807127" w:rsidRPr="00E22266">
        <w:rPr>
          <w:rFonts w:ascii="Arial" w:hAnsi="Arial" w:cs="Arial"/>
          <w:lang w:val="el-GR"/>
        </w:rPr>
        <w:t xml:space="preserve"> 2030</w:t>
      </w:r>
      <w:r w:rsidR="00A70903" w:rsidRPr="00E22266">
        <w:rPr>
          <w:rFonts w:ascii="Arial" w:hAnsi="Arial" w:cs="Arial"/>
          <w:lang w:val="el-GR"/>
        </w:rPr>
        <w:t xml:space="preserve"> </w:t>
      </w:r>
      <w:r w:rsidR="00A70903" w:rsidRPr="00E22266">
        <w:rPr>
          <w:rFonts w:ascii="Arial" w:hAnsi="Arial" w:cs="Arial"/>
        </w:rPr>
        <w:t>for</w:t>
      </w:r>
      <w:r w:rsidR="00A70903" w:rsidRPr="00E22266">
        <w:rPr>
          <w:rFonts w:ascii="Arial" w:hAnsi="Arial" w:cs="Arial"/>
          <w:lang w:val="el-GR"/>
        </w:rPr>
        <w:t xml:space="preserve"> </w:t>
      </w:r>
      <w:r w:rsidR="00A70903" w:rsidRPr="00E22266">
        <w:rPr>
          <w:rFonts w:ascii="Arial" w:hAnsi="Arial" w:cs="Arial"/>
        </w:rPr>
        <w:t>Sustainable</w:t>
      </w:r>
      <w:r w:rsidR="00A70903" w:rsidRPr="00E22266">
        <w:rPr>
          <w:rFonts w:ascii="Arial" w:hAnsi="Arial" w:cs="Arial"/>
          <w:lang w:val="el-GR"/>
        </w:rPr>
        <w:t xml:space="preserve"> </w:t>
      </w:r>
      <w:r w:rsidR="00A70903" w:rsidRPr="00E22266">
        <w:rPr>
          <w:rFonts w:ascii="Arial" w:hAnsi="Arial" w:cs="Arial"/>
        </w:rPr>
        <w:t>Development</w:t>
      </w:r>
      <w:r w:rsidR="00807127" w:rsidRPr="00E22266">
        <w:rPr>
          <w:rFonts w:ascii="Arial" w:hAnsi="Arial" w:cs="Arial"/>
          <w:lang w:val="el-GR"/>
        </w:rPr>
        <w:t xml:space="preserve">). </w:t>
      </w:r>
    </w:p>
    <w:p w14:paraId="5BF59E47" w14:textId="77777777" w:rsidR="000B6256" w:rsidRPr="00E22266" w:rsidRDefault="000B6256" w:rsidP="00B92BF4">
      <w:pPr>
        <w:spacing w:line="360" w:lineRule="auto"/>
        <w:jc w:val="both"/>
        <w:rPr>
          <w:rFonts w:ascii="Arial" w:hAnsi="Arial" w:cs="Arial"/>
          <w:lang w:val="el-GR"/>
        </w:rPr>
      </w:pPr>
    </w:p>
    <w:p w14:paraId="5F0EDF9E" w14:textId="40A2CDAD" w:rsidR="000B6256" w:rsidRPr="00E22266" w:rsidRDefault="006C0094" w:rsidP="00B92BF4">
      <w:pPr>
        <w:spacing w:line="360" w:lineRule="auto"/>
        <w:jc w:val="both"/>
        <w:rPr>
          <w:rFonts w:ascii="Arial" w:hAnsi="Arial" w:cs="Arial"/>
          <w:lang w:val="el-GR"/>
        </w:rPr>
      </w:pPr>
      <w:r w:rsidRPr="000E4025">
        <w:rPr>
          <w:rFonts w:ascii="Arial" w:hAnsi="Arial" w:cs="Arial"/>
          <w:b/>
          <w:lang w:val="el-GR"/>
        </w:rPr>
        <w:t>3</w:t>
      </w:r>
      <w:r w:rsidR="0057027D" w:rsidRPr="00E22266">
        <w:rPr>
          <w:rFonts w:ascii="Arial" w:hAnsi="Arial" w:cs="Arial"/>
          <w:b/>
          <w:lang w:val="el-GR"/>
        </w:rPr>
        <w:t>.</w:t>
      </w:r>
      <w:r w:rsidR="0008769C" w:rsidRPr="00E22266">
        <w:rPr>
          <w:rFonts w:ascii="Arial" w:hAnsi="Arial" w:cs="Arial"/>
          <w:b/>
          <w:lang w:val="el-GR"/>
        </w:rPr>
        <w:t>9</w:t>
      </w:r>
      <w:r w:rsidR="0057027D" w:rsidRPr="00E22266">
        <w:rPr>
          <w:rFonts w:ascii="Arial" w:hAnsi="Arial" w:cs="Arial"/>
          <w:b/>
          <w:lang w:val="el-GR"/>
        </w:rPr>
        <w:t xml:space="preserve"> </w:t>
      </w:r>
      <w:r w:rsidR="0057027D" w:rsidRPr="00E22266">
        <w:rPr>
          <w:rFonts w:ascii="Arial" w:hAnsi="Arial" w:cs="Arial"/>
          <w:b/>
          <w:i/>
          <w:iCs/>
          <w:lang w:val="el-GR"/>
        </w:rPr>
        <w:t>Λογοδοσία</w:t>
      </w:r>
      <w:r w:rsidR="0057027D" w:rsidRPr="00E22266">
        <w:rPr>
          <w:rFonts w:ascii="Arial" w:hAnsi="Arial" w:cs="Arial"/>
          <w:lang w:val="el-GR"/>
        </w:rPr>
        <w:t xml:space="preserve"> </w:t>
      </w:r>
    </w:p>
    <w:p w14:paraId="62B20C73" w14:textId="77777777" w:rsidR="000B6256" w:rsidRPr="00E22266" w:rsidRDefault="000B6256" w:rsidP="00B92BF4">
      <w:pPr>
        <w:spacing w:line="360" w:lineRule="auto"/>
        <w:jc w:val="both"/>
        <w:rPr>
          <w:rFonts w:ascii="Arial" w:hAnsi="Arial" w:cs="Arial"/>
          <w:lang w:val="el-GR"/>
        </w:rPr>
      </w:pPr>
    </w:p>
    <w:p w14:paraId="751C9EA7" w14:textId="39264C74" w:rsidR="0057027D" w:rsidRPr="00E22266" w:rsidRDefault="0057027D" w:rsidP="00B92BF4">
      <w:pPr>
        <w:spacing w:line="360" w:lineRule="auto"/>
        <w:jc w:val="both"/>
        <w:rPr>
          <w:rFonts w:ascii="Arial" w:hAnsi="Arial" w:cs="Arial"/>
          <w:lang w:val="el-GR"/>
        </w:rPr>
      </w:pPr>
      <w:r w:rsidRPr="00E22266">
        <w:rPr>
          <w:rFonts w:ascii="Arial" w:hAnsi="Arial" w:cs="Arial"/>
          <w:lang w:val="el-GR"/>
        </w:rPr>
        <w:t>Η λογοδοσία αποτελεί βασική αρχή του κράτους δικαίου. Οι αρχές ευθύνονται για τη μη εκπλήρωση των υποχρεώσεών τους έναντι των φορέων των δικαιωμάτων. Οι σύγχρονες δημοκρατικές κοινωνίες οφείλουν να έχουν αποτελεσματικούς μηχανισμούς λογοδοσίας</w:t>
      </w:r>
      <w:r w:rsidR="00E3238E">
        <w:rPr>
          <w:rFonts w:ascii="Arial" w:hAnsi="Arial" w:cs="Arial"/>
          <w:lang w:val="el-GR"/>
        </w:rPr>
        <w:t xml:space="preserve"> και παρακολούθησης</w:t>
      </w:r>
      <w:r w:rsidRPr="00E22266">
        <w:rPr>
          <w:rFonts w:ascii="Arial" w:hAnsi="Arial" w:cs="Arial"/>
          <w:lang w:val="el-GR"/>
        </w:rPr>
        <w:t xml:space="preserve">, συμπεριλαμβανομένης της δικαστικής </w:t>
      </w:r>
      <w:r w:rsidR="0092636E">
        <w:rPr>
          <w:rFonts w:ascii="Arial" w:hAnsi="Arial" w:cs="Arial"/>
          <w:lang w:val="el-GR"/>
        </w:rPr>
        <w:t xml:space="preserve">και εξωδικαστικής </w:t>
      </w:r>
      <w:r w:rsidRPr="00E22266">
        <w:rPr>
          <w:rFonts w:ascii="Arial" w:hAnsi="Arial" w:cs="Arial"/>
          <w:lang w:val="el-GR"/>
        </w:rPr>
        <w:t xml:space="preserve">οδού για παραβιάσεις των ανθρωπίνων δικαιωμάτων. Η ατιμωρησία και η έλλειψη λογοδοσίας διαιωνίζουν τις </w:t>
      </w:r>
      <w:proofErr w:type="spellStart"/>
      <w:r w:rsidRPr="00E22266">
        <w:rPr>
          <w:rFonts w:ascii="Arial" w:hAnsi="Arial" w:cs="Arial"/>
          <w:lang w:val="el-GR"/>
        </w:rPr>
        <w:t>γενεσιουργ</w:t>
      </w:r>
      <w:r w:rsidR="00E3238E">
        <w:rPr>
          <w:rFonts w:ascii="Arial" w:hAnsi="Arial" w:cs="Arial"/>
          <w:lang w:val="el-GR"/>
        </w:rPr>
        <w:t>έ</w:t>
      </w:r>
      <w:r w:rsidRPr="00E22266">
        <w:rPr>
          <w:rFonts w:ascii="Arial" w:hAnsi="Arial" w:cs="Arial"/>
          <w:lang w:val="el-GR"/>
        </w:rPr>
        <w:t>ς</w:t>
      </w:r>
      <w:proofErr w:type="spellEnd"/>
      <w:r w:rsidRPr="00E22266">
        <w:rPr>
          <w:rFonts w:ascii="Arial" w:hAnsi="Arial" w:cs="Arial"/>
          <w:lang w:val="el-GR"/>
        </w:rPr>
        <w:t xml:space="preserve"> αιτίες των παραβιάσεων, απαξιώνουν τα ανθρώπινα δικαιώματα ως κανόνες δικαίου και τα καθιστούν κενά περιεχομένου.</w:t>
      </w:r>
    </w:p>
    <w:p w14:paraId="694F4954" w14:textId="651E27F8" w:rsidR="00D455C2" w:rsidRPr="00E22266" w:rsidRDefault="00D455C2" w:rsidP="00B92BF4">
      <w:pPr>
        <w:spacing w:line="360" w:lineRule="auto"/>
        <w:jc w:val="both"/>
        <w:rPr>
          <w:rFonts w:ascii="Arial" w:hAnsi="Arial" w:cs="Arial"/>
          <w:lang w:val="el-GR"/>
        </w:rPr>
      </w:pPr>
    </w:p>
    <w:p w14:paraId="53EB28A2" w14:textId="1D73F89F" w:rsidR="000B6256" w:rsidRPr="00E22266" w:rsidRDefault="006C0094" w:rsidP="00B92BF4">
      <w:pPr>
        <w:spacing w:line="360" w:lineRule="auto"/>
        <w:jc w:val="both"/>
        <w:rPr>
          <w:rFonts w:ascii="Arial" w:hAnsi="Arial" w:cs="Arial"/>
          <w:lang w:val="el-GR" w:eastAsia="en-GB"/>
        </w:rPr>
      </w:pPr>
      <w:r w:rsidRPr="000E4025">
        <w:rPr>
          <w:rFonts w:ascii="Arial" w:eastAsia="Times New Roman" w:hAnsi="Arial" w:cs="Arial"/>
          <w:b/>
          <w:bCs/>
          <w:color w:val="252525"/>
          <w:lang w:val="el-GR" w:eastAsia="en-GB"/>
        </w:rPr>
        <w:t>3</w:t>
      </w:r>
      <w:r w:rsidR="0057027D" w:rsidRPr="00E22266">
        <w:rPr>
          <w:rFonts w:ascii="Arial" w:eastAsia="Times New Roman" w:hAnsi="Arial" w:cs="Arial"/>
          <w:b/>
          <w:bCs/>
          <w:color w:val="252525"/>
          <w:lang w:val="el-GR" w:eastAsia="en-GB"/>
        </w:rPr>
        <w:t>.</w:t>
      </w:r>
      <w:r w:rsidR="0008769C" w:rsidRPr="00E22266">
        <w:rPr>
          <w:rFonts w:ascii="Arial" w:eastAsia="Times New Roman" w:hAnsi="Arial" w:cs="Arial"/>
          <w:b/>
          <w:bCs/>
          <w:color w:val="252525"/>
          <w:lang w:val="el-GR" w:eastAsia="en-GB"/>
        </w:rPr>
        <w:t>10</w:t>
      </w:r>
      <w:r w:rsidR="0057027D" w:rsidRPr="00E22266">
        <w:rPr>
          <w:rFonts w:ascii="Arial" w:eastAsia="Times New Roman" w:hAnsi="Arial" w:cs="Arial"/>
          <w:b/>
          <w:bCs/>
          <w:color w:val="252525"/>
          <w:lang w:val="el-GR" w:eastAsia="en-GB"/>
        </w:rPr>
        <w:t xml:space="preserve"> </w:t>
      </w:r>
      <w:r w:rsidR="0057027D" w:rsidRPr="00E22266">
        <w:rPr>
          <w:rFonts w:ascii="Arial" w:hAnsi="Arial" w:cs="Arial"/>
          <w:b/>
          <w:i/>
          <w:iCs/>
          <w:lang w:val="el-GR" w:eastAsia="en-GB"/>
        </w:rPr>
        <w:t>Διαφάνεια</w:t>
      </w:r>
      <w:r w:rsidR="0057027D" w:rsidRPr="00E22266">
        <w:rPr>
          <w:rFonts w:ascii="Arial" w:hAnsi="Arial" w:cs="Arial"/>
          <w:lang w:val="el-GR" w:eastAsia="en-GB"/>
        </w:rPr>
        <w:t xml:space="preserve"> </w:t>
      </w:r>
    </w:p>
    <w:p w14:paraId="55BEBB3E" w14:textId="77777777" w:rsidR="000B6256" w:rsidRPr="00E22266" w:rsidRDefault="000B6256" w:rsidP="00B92BF4">
      <w:pPr>
        <w:spacing w:line="360" w:lineRule="auto"/>
        <w:jc w:val="both"/>
        <w:rPr>
          <w:rFonts w:ascii="Arial" w:hAnsi="Arial" w:cs="Arial"/>
          <w:lang w:val="el-GR" w:eastAsia="en-GB"/>
        </w:rPr>
      </w:pPr>
    </w:p>
    <w:p w14:paraId="692C75A9" w14:textId="7F82BDF7" w:rsidR="0057027D" w:rsidRPr="00E22266" w:rsidRDefault="0057027D" w:rsidP="00B92BF4">
      <w:pPr>
        <w:spacing w:line="360" w:lineRule="auto"/>
        <w:jc w:val="both"/>
        <w:rPr>
          <w:rFonts w:ascii="Arial" w:hAnsi="Arial" w:cs="Arial"/>
          <w:lang w:val="el-GR" w:eastAsia="en-GB"/>
        </w:rPr>
      </w:pPr>
      <w:r w:rsidRPr="00E22266">
        <w:rPr>
          <w:rFonts w:ascii="Arial" w:hAnsi="Arial" w:cs="Arial"/>
          <w:lang w:val="el-GR" w:eastAsia="en-GB"/>
        </w:rPr>
        <w:t xml:space="preserve">Η αποτελεσματική προστασία των ανθρωπίνων δικαιωμάτων ως πτυχή του δημόσιου συμφέροντος προϋποθέτει μηχανισμούς και διαδικασίες διαφάνειας που συμπληρώνουν αυτές της λογοδοσίας. </w:t>
      </w:r>
      <w:r w:rsidR="00807127" w:rsidRPr="00E22266">
        <w:rPr>
          <w:rFonts w:ascii="Arial" w:hAnsi="Arial" w:cs="Arial"/>
          <w:lang w:val="el-GR" w:eastAsia="en-GB"/>
        </w:rPr>
        <w:t xml:space="preserve">Στην κατεύθυνση αυτή, η διαφάνεια διέπει κάθε στάδιο της διαμόρφωσης δημόσιων πολιτικών και υποχρεώνει τις αρχές να προσδιορίσουν διαδικασίες διαρκούς πρόσβασης στην ενημέρωση σχετικά με τα νομοθετικά ή διοικητικά μέτρα που λαμβάνουν. </w:t>
      </w:r>
    </w:p>
    <w:p w14:paraId="2BE68D76" w14:textId="77777777" w:rsidR="001E1F1C" w:rsidRPr="00E22266" w:rsidRDefault="001E1F1C" w:rsidP="00B92BF4">
      <w:pPr>
        <w:spacing w:line="360" w:lineRule="auto"/>
        <w:jc w:val="both"/>
        <w:rPr>
          <w:rFonts w:ascii="Arial" w:hAnsi="Arial" w:cs="Arial"/>
          <w:lang w:val="el-GR" w:eastAsia="en-GB"/>
        </w:rPr>
      </w:pPr>
    </w:p>
    <w:p w14:paraId="293421E4" w14:textId="2B5F43C1" w:rsidR="00CA76A6" w:rsidRPr="000C7580" w:rsidRDefault="006C0094" w:rsidP="00B92BF4">
      <w:pPr>
        <w:spacing w:line="360" w:lineRule="auto"/>
        <w:jc w:val="both"/>
        <w:rPr>
          <w:rFonts w:ascii="Arial" w:hAnsi="Arial" w:cs="Arial"/>
          <w:b/>
          <w:i/>
          <w:lang w:val="el-GR" w:eastAsia="en-GB"/>
        </w:rPr>
      </w:pPr>
      <w:r w:rsidRPr="006C0094">
        <w:rPr>
          <w:rFonts w:ascii="Arial" w:hAnsi="Arial" w:cs="Arial"/>
          <w:b/>
          <w:lang w:val="el-GR" w:eastAsia="en-GB"/>
        </w:rPr>
        <w:t>3</w:t>
      </w:r>
      <w:r w:rsidR="00CA76A6" w:rsidRPr="000C7580">
        <w:rPr>
          <w:rFonts w:ascii="Arial" w:hAnsi="Arial" w:cs="Arial"/>
          <w:b/>
          <w:lang w:val="el-GR" w:eastAsia="en-GB"/>
        </w:rPr>
        <w:t xml:space="preserve">.11 </w:t>
      </w:r>
      <w:r w:rsidR="00CA76A6" w:rsidRPr="000C7580">
        <w:rPr>
          <w:rFonts w:ascii="Arial" w:hAnsi="Arial" w:cs="Arial"/>
          <w:b/>
          <w:i/>
          <w:lang w:val="el-GR" w:eastAsia="en-GB"/>
        </w:rPr>
        <w:t>Σύμπραξη με τις Αρχές Τοπικής Αυτοδιοίκησης</w:t>
      </w:r>
    </w:p>
    <w:p w14:paraId="301EA3E2" w14:textId="77777777" w:rsidR="004451CB" w:rsidRPr="00E22266" w:rsidRDefault="004451CB" w:rsidP="00B92BF4">
      <w:pPr>
        <w:spacing w:line="360" w:lineRule="auto"/>
        <w:jc w:val="both"/>
        <w:rPr>
          <w:rFonts w:ascii="Arial" w:hAnsi="Arial" w:cs="Arial"/>
          <w:highlight w:val="yellow"/>
          <w:lang w:val="el-GR" w:eastAsia="en-GB"/>
        </w:rPr>
      </w:pPr>
    </w:p>
    <w:p w14:paraId="7BD46C92" w14:textId="7D6B7FB3" w:rsidR="001E1F1C" w:rsidRDefault="000C7580" w:rsidP="00B92BF4">
      <w:pPr>
        <w:spacing w:line="360" w:lineRule="auto"/>
        <w:jc w:val="both"/>
        <w:rPr>
          <w:rStyle w:val="apple-style-span"/>
          <w:rFonts w:ascii="Arial" w:hAnsi="Arial" w:cs="Arial"/>
          <w:lang w:val="el-GR"/>
        </w:rPr>
      </w:pPr>
      <w:r w:rsidRPr="009E5C59">
        <w:rPr>
          <w:rStyle w:val="apple-style-span"/>
          <w:rFonts w:ascii="Arial" w:hAnsi="Arial" w:cs="Arial"/>
          <w:lang w:val="el-GR"/>
        </w:rPr>
        <w:t>Ενώ η προστασία των ανθρ</w:t>
      </w:r>
      <w:r w:rsidR="00E3238E">
        <w:rPr>
          <w:rStyle w:val="apple-style-span"/>
          <w:rFonts w:ascii="Arial" w:hAnsi="Arial" w:cs="Arial"/>
          <w:lang w:val="el-GR"/>
        </w:rPr>
        <w:t>ω</w:t>
      </w:r>
      <w:r w:rsidRPr="009E5C59">
        <w:rPr>
          <w:rStyle w:val="apple-style-span"/>
          <w:rFonts w:ascii="Arial" w:hAnsi="Arial" w:cs="Arial"/>
          <w:lang w:val="el-GR"/>
        </w:rPr>
        <w:t>π</w:t>
      </w:r>
      <w:r w:rsidR="00E3238E">
        <w:rPr>
          <w:rStyle w:val="apple-style-span"/>
          <w:rFonts w:ascii="Arial" w:hAnsi="Arial" w:cs="Arial"/>
          <w:lang w:val="el-GR"/>
        </w:rPr>
        <w:t>ί</w:t>
      </w:r>
      <w:r w:rsidRPr="009E5C59">
        <w:rPr>
          <w:rStyle w:val="apple-style-span"/>
          <w:rFonts w:ascii="Arial" w:hAnsi="Arial" w:cs="Arial"/>
          <w:lang w:val="el-GR"/>
        </w:rPr>
        <w:t xml:space="preserve">νων δικαιωμάτων αποτελεί κρατική αρμοδιότητα που </w:t>
      </w:r>
      <w:proofErr w:type="spellStart"/>
      <w:r w:rsidRPr="009E5C59">
        <w:rPr>
          <w:rStyle w:val="apple-style-span"/>
          <w:rFonts w:ascii="Arial" w:hAnsi="Arial" w:cs="Arial"/>
          <w:lang w:val="el-GR"/>
        </w:rPr>
        <w:t>διέπεται</w:t>
      </w:r>
      <w:proofErr w:type="spellEnd"/>
      <w:r w:rsidRPr="009E5C59">
        <w:rPr>
          <w:rStyle w:val="apple-style-span"/>
          <w:rFonts w:ascii="Arial" w:hAnsi="Arial" w:cs="Arial"/>
          <w:lang w:val="el-GR"/>
        </w:rPr>
        <w:t xml:space="preserve"> από το  Σύνταγμα και τις διεθνείς συμβάσεις, αναγνωρίζεται ολοένα και περισσότερο ο ιδιαίτερος ρόλος  που διαδραματίζει η τοπική αυτοδιοίκηση για την καθημερινή εφαρμογή τους. Ο</w:t>
      </w:r>
      <w:r w:rsidR="00524E7D">
        <w:rPr>
          <w:rStyle w:val="apple-style-span"/>
          <w:rFonts w:ascii="Arial" w:hAnsi="Arial" w:cs="Arial"/>
          <w:lang w:val="el-GR"/>
        </w:rPr>
        <w:t>ι αρμοδιότητες και ευθύνες των Αρχών Τοπικής Α</w:t>
      </w:r>
      <w:r w:rsidRPr="009E5C59">
        <w:rPr>
          <w:rStyle w:val="apple-style-span"/>
          <w:rFonts w:ascii="Arial" w:hAnsi="Arial" w:cs="Arial"/>
          <w:lang w:val="el-GR"/>
        </w:rPr>
        <w:t xml:space="preserve">υτοδιοίκησης στον τομέα της προστασίας </w:t>
      </w:r>
      <w:r w:rsidRPr="009E5C59">
        <w:rPr>
          <w:rStyle w:val="apple-style-span"/>
          <w:rFonts w:ascii="Arial" w:hAnsi="Arial" w:cs="Arial"/>
          <w:lang w:val="el-GR"/>
        </w:rPr>
        <w:lastRenderedPageBreak/>
        <w:t xml:space="preserve">και προώθησης των ανθρωπίνων δικαιωμάτων είναι ολοένα και πιο </w:t>
      </w:r>
      <w:r w:rsidR="0092636E">
        <w:rPr>
          <w:rStyle w:val="apple-style-span"/>
          <w:rFonts w:ascii="Arial" w:hAnsi="Arial" w:cs="Arial"/>
          <w:lang w:val="el-GR"/>
        </w:rPr>
        <w:t xml:space="preserve">σημαντικές, </w:t>
      </w:r>
      <w:r w:rsidRPr="009E5C59">
        <w:rPr>
          <w:rStyle w:val="apple-style-span"/>
          <w:rFonts w:ascii="Arial" w:hAnsi="Arial" w:cs="Arial"/>
          <w:lang w:val="el-GR"/>
        </w:rPr>
        <w:t xml:space="preserve">ποικίλες και σύνθετες.  </w:t>
      </w:r>
    </w:p>
    <w:p w14:paraId="02623C75" w14:textId="507DF8A7" w:rsidR="000B6256" w:rsidRDefault="000C7580" w:rsidP="00B92BF4">
      <w:pPr>
        <w:spacing w:line="360" w:lineRule="auto"/>
        <w:jc w:val="both"/>
        <w:rPr>
          <w:rFonts w:ascii="Arial" w:hAnsi="Arial" w:cs="Arial"/>
          <w:lang w:val="el-GR"/>
        </w:rPr>
      </w:pPr>
      <w:r w:rsidRPr="009E5C59">
        <w:rPr>
          <w:rFonts w:ascii="Arial" w:hAnsi="Arial" w:cs="Arial"/>
          <w:lang w:val="el-GR"/>
        </w:rPr>
        <w:br/>
        <w:t xml:space="preserve">Η Εθνική Στρατηγική  αναγνωρίζει τον κρίσιμο και </w:t>
      </w:r>
      <w:proofErr w:type="spellStart"/>
      <w:r w:rsidRPr="009E5C59">
        <w:rPr>
          <w:rFonts w:ascii="Arial" w:hAnsi="Arial" w:cs="Arial"/>
          <w:lang w:val="el-GR"/>
        </w:rPr>
        <w:t>πολυεπίπεδο</w:t>
      </w:r>
      <w:proofErr w:type="spellEnd"/>
      <w:r w:rsidRPr="009E5C59">
        <w:rPr>
          <w:rFonts w:ascii="Arial" w:hAnsi="Arial" w:cs="Arial"/>
          <w:lang w:val="el-GR"/>
        </w:rPr>
        <w:t xml:space="preserve">  ρόλο της τοπικής αυτοδιοίκησης για εφαρμογή των θεμελιωδών αξιών της δημοκρατίας και των ανθρωπίνων δικαιωμάτων, δοθέντος ότι οι αρχές αυτές βρίσκονται καθημερινά σε εγγύτητα με τους  πολίτες, τις ανησυχίες και τις ανάγκες τους. Με την έννοια αυτή  η προστασία και προώθηση των ανθρωπίνων δικαιωμάτων αποτελεί ευθύνη που μοιράζονται πολλοί φορείς, με διακριτούς</w:t>
      </w:r>
      <w:r w:rsidR="00524E7D">
        <w:rPr>
          <w:rFonts w:ascii="Arial" w:hAnsi="Arial" w:cs="Arial"/>
          <w:lang w:val="el-GR"/>
        </w:rPr>
        <w:t xml:space="preserve"> και συμπληρωματικούς τρόπους, μεταξύ των οποίων και οι Αρχές Τοπικής Α</w:t>
      </w:r>
      <w:r w:rsidRPr="009E5C59">
        <w:rPr>
          <w:rFonts w:ascii="Arial" w:hAnsi="Arial" w:cs="Arial"/>
          <w:lang w:val="el-GR"/>
        </w:rPr>
        <w:t>υτοδιοίκησης, οι οποίες έχουν πρωτεύοντα ρόλο στον προσδιορισμό των σχετικών προβλημάτων και στις προσπάθειες για λήψη και υλοποίηση μέτρων για επίλυσ</w:t>
      </w:r>
      <w:r w:rsidR="00E3238E">
        <w:rPr>
          <w:rFonts w:ascii="Arial" w:hAnsi="Arial" w:cs="Arial"/>
          <w:lang w:val="el-GR"/>
        </w:rPr>
        <w:t>ή</w:t>
      </w:r>
      <w:r w:rsidRPr="009E5C59">
        <w:rPr>
          <w:rFonts w:ascii="Arial" w:hAnsi="Arial" w:cs="Arial"/>
          <w:lang w:val="el-GR"/>
        </w:rPr>
        <w:t xml:space="preserve"> τους.</w:t>
      </w:r>
    </w:p>
    <w:p w14:paraId="0ABF45BA" w14:textId="66E2A1CC" w:rsidR="00210108" w:rsidRDefault="00210108" w:rsidP="00B92BF4">
      <w:pPr>
        <w:spacing w:line="360" w:lineRule="auto"/>
        <w:jc w:val="both"/>
        <w:rPr>
          <w:rFonts w:ascii="Arial" w:hAnsi="Arial" w:cs="Arial"/>
          <w:lang w:val="el-GR"/>
        </w:rPr>
      </w:pPr>
    </w:p>
    <w:p w14:paraId="1F65F5EA" w14:textId="2597CD94" w:rsidR="00210108" w:rsidRDefault="00210108" w:rsidP="00B92BF4">
      <w:pPr>
        <w:spacing w:line="360" w:lineRule="auto"/>
        <w:jc w:val="both"/>
        <w:rPr>
          <w:rFonts w:ascii="Arial" w:hAnsi="Arial" w:cs="Arial"/>
          <w:lang w:val="el-GR"/>
        </w:rPr>
      </w:pPr>
    </w:p>
    <w:p w14:paraId="4BB669C0" w14:textId="3003D36D" w:rsidR="00210108" w:rsidRDefault="00210108" w:rsidP="00B92BF4">
      <w:pPr>
        <w:spacing w:line="360" w:lineRule="auto"/>
        <w:jc w:val="both"/>
        <w:rPr>
          <w:rFonts w:ascii="Arial" w:hAnsi="Arial" w:cs="Arial"/>
          <w:lang w:val="el-GR"/>
        </w:rPr>
      </w:pPr>
    </w:p>
    <w:p w14:paraId="1DD2CCEC" w14:textId="3B0C48C9" w:rsidR="00210108" w:rsidRDefault="00210108" w:rsidP="00B92BF4">
      <w:pPr>
        <w:spacing w:line="360" w:lineRule="auto"/>
        <w:jc w:val="both"/>
        <w:rPr>
          <w:rFonts w:ascii="Arial" w:hAnsi="Arial" w:cs="Arial"/>
          <w:lang w:val="el-GR"/>
        </w:rPr>
      </w:pPr>
    </w:p>
    <w:p w14:paraId="615112B2" w14:textId="7E472208" w:rsidR="00210108" w:rsidRDefault="00210108" w:rsidP="00B92BF4">
      <w:pPr>
        <w:spacing w:line="360" w:lineRule="auto"/>
        <w:jc w:val="both"/>
        <w:rPr>
          <w:rFonts w:ascii="Arial" w:hAnsi="Arial" w:cs="Arial"/>
          <w:lang w:val="el-GR"/>
        </w:rPr>
      </w:pPr>
    </w:p>
    <w:p w14:paraId="09F19847" w14:textId="146B8994" w:rsidR="00210108" w:rsidRDefault="00210108" w:rsidP="00B92BF4">
      <w:pPr>
        <w:spacing w:line="360" w:lineRule="auto"/>
        <w:jc w:val="both"/>
        <w:rPr>
          <w:rFonts w:ascii="Arial" w:hAnsi="Arial" w:cs="Arial"/>
          <w:lang w:val="el-GR"/>
        </w:rPr>
      </w:pPr>
    </w:p>
    <w:p w14:paraId="7C89A590" w14:textId="004E12FE" w:rsidR="00210108" w:rsidRDefault="00210108" w:rsidP="00B92BF4">
      <w:pPr>
        <w:spacing w:line="360" w:lineRule="auto"/>
        <w:jc w:val="both"/>
        <w:rPr>
          <w:rFonts w:ascii="Arial" w:hAnsi="Arial" w:cs="Arial"/>
          <w:lang w:val="el-GR"/>
        </w:rPr>
      </w:pPr>
    </w:p>
    <w:p w14:paraId="4E3B3BC4" w14:textId="0CA253F2" w:rsidR="00405C5A" w:rsidRDefault="00405C5A" w:rsidP="00B92BF4">
      <w:pPr>
        <w:spacing w:line="360" w:lineRule="auto"/>
        <w:jc w:val="both"/>
        <w:rPr>
          <w:rFonts w:ascii="Arial" w:hAnsi="Arial" w:cs="Arial"/>
          <w:lang w:val="el-GR"/>
        </w:rPr>
      </w:pPr>
    </w:p>
    <w:p w14:paraId="4A7B1459" w14:textId="6EFDE562" w:rsidR="00405C5A" w:rsidRDefault="00405C5A" w:rsidP="00B92BF4">
      <w:pPr>
        <w:spacing w:line="360" w:lineRule="auto"/>
        <w:jc w:val="both"/>
        <w:rPr>
          <w:rFonts w:ascii="Arial" w:hAnsi="Arial" w:cs="Arial"/>
          <w:lang w:val="el-GR"/>
        </w:rPr>
      </w:pPr>
    </w:p>
    <w:p w14:paraId="1D55CBFA" w14:textId="344C5A66" w:rsidR="00405C5A" w:rsidRDefault="00405C5A" w:rsidP="00B92BF4">
      <w:pPr>
        <w:spacing w:line="360" w:lineRule="auto"/>
        <w:jc w:val="both"/>
        <w:rPr>
          <w:rFonts w:ascii="Arial" w:hAnsi="Arial" w:cs="Arial"/>
          <w:lang w:val="el-GR"/>
        </w:rPr>
      </w:pPr>
    </w:p>
    <w:p w14:paraId="7034DB56" w14:textId="487D5B1E" w:rsidR="00405C5A" w:rsidRDefault="00405C5A" w:rsidP="00B92BF4">
      <w:pPr>
        <w:spacing w:line="360" w:lineRule="auto"/>
        <w:jc w:val="both"/>
        <w:rPr>
          <w:rFonts w:ascii="Arial" w:hAnsi="Arial" w:cs="Arial"/>
          <w:lang w:val="el-GR"/>
        </w:rPr>
      </w:pPr>
    </w:p>
    <w:p w14:paraId="0C1D71A2" w14:textId="63354EBD" w:rsidR="00405C5A" w:rsidRDefault="00405C5A" w:rsidP="00B92BF4">
      <w:pPr>
        <w:spacing w:line="360" w:lineRule="auto"/>
        <w:jc w:val="both"/>
        <w:rPr>
          <w:rFonts w:ascii="Arial" w:hAnsi="Arial" w:cs="Arial"/>
          <w:lang w:val="el-GR"/>
        </w:rPr>
      </w:pPr>
    </w:p>
    <w:p w14:paraId="0F1A8AF8" w14:textId="350E8680" w:rsidR="00405C5A" w:rsidRDefault="00405C5A" w:rsidP="00B92BF4">
      <w:pPr>
        <w:spacing w:line="360" w:lineRule="auto"/>
        <w:jc w:val="both"/>
        <w:rPr>
          <w:rFonts w:ascii="Arial" w:hAnsi="Arial" w:cs="Arial"/>
          <w:lang w:val="el-GR"/>
        </w:rPr>
      </w:pPr>
    </w:p>
    <w:p w14:paraId="094A9E4A" w14:textId="1C57F9A7" w:rsidR="00405C5A" w:rsidRDefault="00405C5A" w:rsidP="00B92BF4">
      <w:pPr>
        <w:spacing w:line="360" w:lineRule="auto"/>
        <w:jc w:val="both"/>
        <w:rPr>
          <w:rFonts w:ascii="Arial" w:hAnsi="Arial" w:cs="Arial"/>
          <w:lang w:val="el-GR"/>
        </w:rPr>
      </w:pPr>
    </w:p>
    <w:p w14:paraId="76112B3F" w14:textId="55A234BC" w:rsidR="00405C5A" w:rsidRDefault="00405C5A" w:rsidP="00B92BF4">
      <w:pPr>
        <w:spacing w:line="360" w:lineRule="auto"/>
        <w:jc w:val="both"/>
        <w:rPr>
          <w:rFonts w:ascii="Arial" w:hAnsi="Arial" w:cs="Arial"/>
          <w:lang w:val="el-GR"/>
        </w:rPr>
      </w:pPr>
    </w:p>
    <w:p w14:paraId="4ACDE93D" w14:textId="77777777" w:rsidR="00405C5A" w:rsidRDefault="00405C5A" w:rsidP="00B92BF4">
      <w:pPr>
        <w:spacing w:line="360" w:lineRule="auto"/>
        <w:jc w:val="both"/>
        <w:rPr>
          <w:rFonts w:ascii="Arial" w:hAnsi="Arial" w:cs="Arial"/>
          <w:lang w:val="el-GR"/>
        </w:rPr>
      </w:pPr>
    </w:p>
    <w:p w14:paraId="2A6FAE5E" w14:textId="528FD0D6" w:rsidR="00210108" w:rsidRDefault="00210108" w:rsidP="00B92BF4">
      <w:pPr>
        <w:spacing w:line="360" w:lineRule="auto"/>
        <w:jc w:val="both"/>
        <w:rPr>
          <w:rFonts w:ascii="Arial" w:hAnsi="Arial" w:cs="Arial"/>
          <w:lang w:val="el-GR"/>
        </w:rPr>
      </w:pPr>
    </w:p>
    <w:p w14:paraId="081189D0" w14:textId="77777777" w:rsidR="00210108" w:rsidRPr="009E5C59" w:rsidRDefault="00210108" w:rsidP="00B92BF4">
      <w:pPr>
        <w:spacing w:line="360" w:lineRule="auto"/>
        <w:jc w:val="both"/>
        <w:rPr>
          <w:rFonts w:ascii="Arial" w:hAnsi="Arial" w:cs="Arial"/>
          <w:lang w:val="el-GR"/>
        </w:rPr>
      </w:pPr>
    </w:p>
    <w:p w14:paraId="65493399" w14:textId="77777777" w:rsidR="007B0C47" w:rsidRDefault="007B0C47" w:rsidP="007B0C47">
      <w:pPr>
        <w:rPr>
          <w:rFonts w:ascii="Arial" w:hAnsi="Arial" w:cs="Arial"/>
          <w:b/>
          <w:lang w:val="el-GR"/>
        </w:rPr>
      </w:pPr>
    </w:p>
    <w:p w14:paraId="6714385C" w14:textId="77777777" w:rsidR="00770177" w:rsidRDefault="00770177" w:rsidP="007B0C47">
      <w:pPr>
        <w:rPr>
          <w:rFonts w:ascii="Arial" w:hAnsi="Arial" w:cs="Arial"/>
          <w:b/>
          <w:lang w:val="el-GR"/>
        </w:rPr>
      </w:pPr>
    </w:p>
    <w:p w14:paraId="1F37C309" w14:textId="77777777" w:rsidR="00770177" w:rsidRDefault="00770177" w:rsidP="007B0C47">
      <w:pPr>
        <w:rPr>
          <w:rFonts w:ascii="Arial" w:hAnsi="Arial" w:cs="Arial"/>
          <w:b/>
          <w:lang w:val="el-GR"/>
        </w:rPr>
      </w:pPr>
    </w:p>
    <w:p w14:paraId="7527D196" w14:textId="77777777" w:rsidR="00770177" w:rsidRDefault="00770177" w:rsidP="007B0C47">
      <w:pPr>
        <w:rPr>
          <w:rFonts w:ascii="Arial" w:hAnsi="Arial" w:cs="Arial"/>
          <w:b/>
          <w:lang w:val="el-GR"/>
        </w:rPr>
      </w:pPr>
    </w:p>
    <w:p w14:paraId="5EAE23F4" w14:textId="77777777" w:rsidR="00770177" w:rsidRDefault="00770177" w:rsidP="007B0C47">
      <w:pPr>
        <w:rPr>
          <w:rFonts w:ascii="Arial" w:hAnsi="Arial" w:cs="Arial"/>
          <w:b/>
          <w:lang w:val="el-GR"/>
        </w:rPr>
      </w:pPr>
    </w:p>
    <w:p w14:paraId="67BA956B" w14:textId="77777777" w:rsidR="00770177" w:rsidRDefault="00770177" w:rsidP="007B0C47">
      <w:pPr>
        <w:rPr>
          <w:rFonts w:ascii="Arial" w:hAnsi="Arial" w:cs="Arial"/>
          <w:b/>
          <w:lang w:val="el-GR"/>
        </w:rPr>
      </w:pPr>
    </w:p>
    <w:p w14:paraId="6D99682C" w14:textId="77777777" w:rsidR="00770177" w:rsidRDefault="00770177" w:rsidP="007B0C47">
      <w:pPr>
        <w:rPr>
          <w:rFonts w:ascii="Arial" w:hAnsi="Arial" w:cs="Arial"/>
          <w:b/>
          <w:lang w:val="el-GR"/>
        </w:rPr>
      </w:pPr>
    </w:p>
    <w:p w14:paraId="28F9F483" w14:textId="77777777" w:rsidR="00770177" w:rsidRDefault="00770177" w:rsidP="007B0C47">
      <w:pPr>
        <w:rPr>
          <w:rFonts w:ascii="Arial" w:hAnsi="Arial" w:cs="Arial"/>
          <w:b/>
          <w:lang w:val="el-GR"/>
        </w:rPr>
      </w:pPr>
    </w:p>
    <w:p w14:paraId="47A0A442" w14:textId="51579B9F" w:rsidR="009B34E3" w:rsidRPr="007B0C47" w:rsidRDefault="006C0094" w:rsidP="007B0C47">
      <w:pPr>
        <w:rPr>
          <w:rFonts w:ascii="Arial" w:hAnsi="Arial" w:cs="Arial"/>
          <w:b/>
          <w:lang w:val="el-GR"/>
        </w:rPr>
      </w:pPr>
      <w:r w:rsidRPr="006C0094">
        <w:rPr>
          <w:rFonts w:ascii="Arial" w:hAnsi="Arial" w:cs="Arial"/>
          <w:b/>
          <w:lang w:val="el-GR"/>
        </w:rPr>
        <w:lastRenderedPageBreak/>
        <w:t>4</w:t>
      </w:r>
      <w:r w:rsidR="00262DF8" w:rsidRPr="00E22266">
        <w:rPr>
          <w:rFonts w:ascii="Arial" w:hAnsi="Arial" w:cs="Arial"/>
          <w:b/>
          <w:lang w:val="el-GR"/>
        </w:rPr>
        <w:t>.</w:t>
      </w:r>
      <w:r w:rsidR="00E80CC9" w:rsidRPr="00E22266">
        <w:rPr>
          <w:rFonts w:ascii="Arial" w:hAnsi="Arial" w:cs="Arial"/>
          <w:b/>
          <w:lang w:val="el-GR"/>
        </w:rPr>
        <w:t xml:space="preserve"> </w:t>
      </w:r>
      <w:r w:rsidR="00B469EE" w:rsidRPr="00E22266">
        <w:rPr>
          <w:rFonts w:ascii="Arial" w:hAnsi="Arial" w:cs="Arial"/>
          <w:b/>
          <w:bCs/>
          <w:lang w:val="el-GR"/>
        </w:rPr>
        <w:t>ΦΟΡΕΑΣ</w:t>
      </w:r>
      <w:r w:rsidR="000B6256" w:rsidRPr="00E22266">
        <w:rPr>
          <w:rFonts w:ascii="Arial" w:hAnsi="Arial" w:cs="Arial"/>
          <w:b/>
          <w:bCs/>
          <w:lang w:val="el-GR"/>
        </w:rPr>
        <w:t xml:space="preserve"> ΑΝΘΡΩΠΙΝΩΝ ΔΙΚΑΙΩΜΑΤΩΝ ΚΑΙ ΕΥΑΛΩΤΕΣ ΟΜΑΔΕΣ</w:t>
      </w:r>
    </w:p>
    <w:p w14:paraId="3CC1A9A8" w14:textId="77777777" w:rsidR="000B6256" w:rsidRPr="00E22266" w:rsidRDefault="000B6256" w:rsidP="002F6075">
      <w:pPr>
        <w:spacing w:line="360" w:lineRule="auto"/>
        <w:jc w:val="both"/>
        <w:rPr>
          <w:rFonts w:ascii="Arial" w:hAnsi="Arial" w:cs="Arial"/>
          <w:lang w:val="el-GR"/>
        </w:rPr>
      </w:pPr>
    </w:p>
    <w:p w14:paraId="6C966CFE" w14:textId="44E3D1BB" w:rsidR="000B6256" w:rsidRPr="00E22266" w:rsidRDefault="006C0094" w:rsidP="002F6075">
      <w:pPr>
        <w:spacing w:line="360" w:lineRule="auto"/>
        <w:jc w:val="both"/>
        <w:rPr>
          <w:rFonts w:ascii="Arial" w:hAnsi="Arial" w:cs="Arial"/>
          <w:b/>
          <w:lang w:val="el-GR"/>
        </w:rPr>
      </w:pPr>
      <w:r w:rsidRPr="006C0094">
        <w:rPr>
          <w:rFonts w:ascii="Arial" w:hAnsi="Arial" w:cs="Arial"/>
          <w:b/>
          <w:lang w:val="el-GR"/>
        </w:rPr>
        <w:t>4</w:t>
      </w:r>
      <w:r w:rsidR="00E66FDC" w:rsidRPr="00E22266">
        <w:rPr>
          <w:rFonts w:ascii="Arial" w:hAnsi="Arial" w:cs="Arial"/>
          <w:b/>
          <w:lang w:val="el-GR"/>
        </w:rPr>
        <w:t xml:space="preserve">.1 </w:t>
      </w:r>
      <w:r w:rsidR="00827E94" w:rsidRPr="00E22266">
        <w:rPr>
          <w:rFonts w:ascii="Arial" w:hAnsi="Arial" w:cs="Arial"/>
          <w:b/>
          <w:i/>
          <w:lang w:val="el-GR"/>
        </w:rPr>
        <w:t>Φορέας ανθρωπίνων δικαιωμάτων: κάθε άνθρωπος (έκαστος)</w:t>
      </w:r>
    </w:p>
    <w:p w14:paraId="5306EB0C" w14:textId="381A19F6" w:rsidR="000B6256" w:rsidRPr="00770177" w:rsidRDefault="000B6256" w:rsidP="002F6075">
      <w:pPr>
        <w:spacing w:line="360" w:lineRule="auto"/>
        <w:jc w:val="both"/>
        <w:rPr>
          <w:rFonts w:ascii="Arial" w:hAnsi="Arial" w:cs="Arial"/>
          <w:sz w:val="20"/>
          <w:lang w:val="el-GR"/>
        </w:rPr>
      </w:pPr>
    </w:p>
    <w:p w14:paraId="7F9C33C6" w14:textId="3218054D" w:rsidR="004C6E42" w:rsidRPr="00E22266" w:rsidRDefault="00E66FDC" w:rsidP="002F6075">
      <w:pPr>
        <w:spacing w:line="360" w:lineRule="auto"/>
        <w:jc w:val="both"/>
        <w:rPr>
          <w:rFonts w:ascii="Arial" w:hAnsi="Arial" w:cs="Arial"/>
          <w:lang w:val="el-GR"/>
        </w:rPr>
      </w:pPr>
      <w:r w:rsidRPr="00E22266">
        <w:rPr>
          <w:rFonts w:ascii="Arial" w:hAnsi="Arial" w:cs="Arial"/>
          <w:lang w:val="el-GR"/>
        </w:rPr>
        <w:t>Φ</w:t>
      </w:r>
      <w:r w:rsidR="004C6E42" w:rsidRPr="00E22266">
        <w:rPr>
          <w:rFonts w:ascii="Arial" w:hAnsi="Arial" w:cs="Arial"/>
          <w:lang w:val="el-GR"/>
        </w:rPr>
        <w:t xml:space="preserve">ορέας των ανθρωπίνων δικαιωμάτων που προστατεύει το Σύνταγμα είναι ο κάθε άνθρωπος που βρίσκεται υπό τη δικαιοδοσία της Κυπριακής Δημοκρατίας. Σύμφωνα με το Σύνταγμα, </w:t>
      </w:r>
      <w:r w:rsidR="00E3238E">
        <w:rPr>
          <w:rFonts w:ascii="Arial" w:hAnsi="Arial" w:cs="Arial"/>
          <w:lang w:val="el-GR"/>
        </w:rPr>
        <w:t>«</w:t>
      </w:r>
      <w:r w:rsidR="004C6E42" w:rsidRPr="00E22266">
        <w:rPr>
          <w:rFonts w:ascii="Arial" w:hAnsi="Arial" w:cs="Arial"/>
          <w:lang w:val="el-GR"/>
        </w:rPr>
        <w:t>έκαστος</w:t>
      </w:r>
      <w:r w:rsidR="00E3238E">
        <w:rPr>
          <w:rFonts w:ascii="Arial" w:hAnsi="Arial" w:cs="Arial"/>
          <w:lang w:val="el-GR"/>
        </w:rPr>
        <w:t>»</w:t>
      </w:r>
      <w:r w:rsidR="004C6E42" w:rsidRPr="00E22266">
        <w:rPr>
          <w:rFonts w:ascii="Arial" w:hAnsi="Arial" w:cs="Arial"/>
          <w:lang w:val="el-GR"/>
        </w:rPr>
        <w:t xml:space="preserve"> έχει τα δικαιώματα που αναγνωρίζει το Σύνταγμα (αντίστοιχα, η ΕΣΔΑ αναφέρεται σε </w:t>
      </w:r>
      <w:r w:rsidR="00E3238E">
        <w:rPr>
          <w:rFonts w:ascii="Arial" w:hAnsi="Arial" w:cs="Arial"/>
          <w:lang w:val="el-GR"/>
        </w:rPr>
        <w:t>"</w:t>
      </w:r>
      <w:r w:rsidR="004C6E42" w:rsidRPr="00E22266">
        <w:rPr>
          <w:rFonts w:ascii="Arial" w:hAnsi="Arial" w:cs="Arial"/>
        </w:rPr>
        <w:t>everyone</w:t>
      </w:r>
      <w:r w:rsidR="00E3238E">
        <w:rPr>
          <w:rFonts w:ascii="Arial" w:hAnsi="Arial" w:cs="Arial"/>
          <w:lang w:val="el-GR"/>
        </w:rPr>
        <w:t>"</w:t>
      </w:r>
      <w:r w:rsidR="004C6E42" w:rsidRPr="00E22266">
        <w:rPr>
          <w:rFonts w:ascii="Arial" w:hAnsi="Arial" w:cs="Arial"/>
          <w:lang w:val="el-GR"/>
        </w:rPr>
        <w:t xml:space="preserve">). Αυτό σημαίνει ότι δικαιούχοι προστασίας από το Σύνταγμα και τις διεθνείς συμβάσεις δεν είναι μόνο οι </w:t>
      </w:r>
      <w:r w:rsidR="00AD3CD9" w:rsidRPr="00E22266">
        <w:rPr>
          <w:rFonts w:ascii="Arial" w:hAnsi="Arial" w:cs="Arial"/>
          <w:lang w:val="el-GR"/>
        </w:rPr>
        <w:t xml:space="preserve"> </w:t>
      </w:r>
      <w:r w:rsidR="004C6E42" w:rsidRPr="00E22266">
        <w:rPr>
          <w:rFonts w:ascii="Arial" w:hAnsi="Arial" w:cs="Arial"/>
          <w:lang w:val="el-GR"/>
        </w:rPr>
        <w:t xml:space="preserve">πολίτες της Κυπριακής Δημοκρατίας, αλλά </w:t>
      </w:r>
      <w:r w:rsidR="004C6E42" w:rsidRPr="002147B0">
        <w:rPr>
          <w:rFonts w:ascii="Arial" w:hAnsi="Arial" w:cs="Arial"/>
          <w:lang w:val="el-GR"/>
        </w:rPr>
        <w:t>κάθε άνθρωπος (έκαστος) που βρίσκεται στην Κύπρο (στις περιοχές που η Κυπριακή Δημοκρατ</w:t>
      </w:r>
      <w:r w:rsidR="00A82425" w:rsidRPr="002147B0">
        <w:rPr>
          <w:rFonts w:ascii="Arial" w:hAnsi="Arial" w:cs="Arial"/>
          <w:lang w:val="el-GR"/>
        </w:rPr>
        <w:t>ία</w:t>
      </w:r>
      <w:r w:rsidR="00A82425" w:rsidRPr="00E22266">
        <w:rPr>
          <w:rFonts w:ascii="Arial" w:hAnsi="Arial" w:cs="Arial"/>
          <w:lang w:val="el-GR"/>
        </w:rPr>
        <w:t xml:space="preserve"> ασκεί αποτελεσματικό έλεγχο).</w:t>
      </w:r>
    </w:p>
    <w:p w14:paraId="134FD33B" w14:textId="77777777" w:rsidR="00332DF7" w:rsidRPr="00E22266" w:rsidRDefault="00332DF7" w:rsidP="002F6075">
      <w:pPr>
        <w:spacing w:line="360" w:lineRule="auto"/>
        <w:jc w:val="both"/>
        <w:rPr>
          <w:rFonts w:ascii="Arial" w:hAnsi="Arial" w:cs="Arial"/>
          <w:lang w:val="el-GR"/>
        </w:rPr>
      </w:pPr>
    </w:p>
    <w:p w14:paraId="7867398D" w14:textId="3E8C3928" w:rsidR="00332DF7" w:rsidRPr="00E22266" w:rsidRDefault="006C0094" w:rsidP="000B6256">
      <w:pPr>
        <w:spacing w:line="360" w:lineRule="auto"/>
        <w:jc w:val="both"/>
        <w:rPr>
          <w:rFonts w:ascii="Arial" w:hAnsi="Arial" w:cs="Arial"/>
          <w:i/>
          <w:iCs/>
          <w:lang w:val="el-GR"/>
        </w:rPr>
      </w:pPr>
      <w:r w:rsidRPr="000E4025">
        <w:rPr>
          <w:rFonts w:ascii="Arial" w:hAnsi="Arial" w:cs="Arial"/>
          <w:b/>
          <w:lang w:val="el-GR"/>
        </w:rPr>
        <w:t>4</w:t>
      </w:r>
      <w:r w:rsidR="004451CB" w:rsidRPr="00E22266">
        <w:rPr>
          <w:rFonts w:ascii="Arial" w:hAnsi="Arial" w:cs="Arial"/>
          <w:b/>
          <w:lang w:val="el-GR"/>
        </w:rPr>
        <w:t>.2</w:t>
      </w:r>
      <w:r w:rsidR="00580F3D" w:rsidRPr="00E22266">
        <w:rPr>
          <w:rFonts w:ascii="Arial" w:hAnsi="Arial" w:cs="Arial"/>
          <w:b/>
          <w:lang w:val="el-GR"/>
        </w:rPr>
        <w:t xml:space="preserve"> </w:t>
      </w:r>
      <w:r w:rsidR="00580F3D" w:rsidRPr="00E22266">
        <w:rPr>
          <w:rFonts w:ascii="Arial" w:hAnsi="Arial" w:cs="Arial"/>
          <w:b/>
          <w:i/>
          <w:iCs/>
          <w:lang w:val="el-GR"/>
        </w:rPr>
        <w:t>Γυναίκες και ανθρώπινα δικαιώματα</w:t>
      </w:r>
      <w:r w:rsidR="00580F3D" w:rsidRPr="00E22266">
        <w:rPr>
          <w:rFonts w:ascii="Arial" w:hAnsi="Arial" w:cs="Arial"/>
          <w:i/>
          <w:iCs/>
          <w:lang w:val="el-GR"/>
        </w:rPr>
        <w:t xml:space="preserve"> </w:t>
      </w:r>
    </w:p>
    <w:p w14:paraId="4898F2AA" w14:textId="77777777" w:rsidR="00332DF7" w:rsidRPr="00770177" w:rsidRDefault="00332DF7" w:rsidP="000B6256">
      <w:pPr>
        <w:spacing w:line="360" w:lineRule="auto"/>
        <w:jc w:val="both"/>
        <w:rPr>
          <w:rFonts w:ascii="Arial" w:hAnsi="Arial" w:cs="Arial"/>
          <w:i/>
          <w:iCs/>
          <w:sz w:val="20"/>
          <w:lang w:val="el-GR"/>
        </w:rPr>
      </w:pPr>
    </w:p>
    <w:p w14:paraId="48C894AC" w14:textId="77777777" w:rsidR="007D0A27" w:rsidRDefault="00580F3D" w:rsidP="000B6256">
      <w:pPr>
        <w:spacing w:line="360" w:lineRule="auto"/>
        <w:jc w:val="both"/>
        <w:rPr>
          <w:rFonts w:ascii="Arial" w:hAnsi="Arial" w:cs="Arial"/>
          <w:lang w:val="el-GR"/>
        </w:rPr>
      </w:pPr>
      <w:r w:rsidRPr="00E22266">
        <w:rPr>
          <w:rFonts w:ascii="Arial" w:hAnsi="Arial" w:cs="Arial"/>
          <w:lang w:val="el-GR"/>
        </w:rPr>
        <w:t xml:space="preserve">Στόχος της </w:t>
      </w:r>
      <w:r w:rsidR="0086003A" w:rsidRPr="00E22266">
        <w:rPr>
          <w:rFonts w:ascii="Arial" w:hAnsi="Arial" w:cs="Arial"/>
          <w:lang w:val="el-GR"/>
        </w:rPr>
        <w:t>Εθνικής Στρατηγικής</w:t>
      </w:r>
      <w:r w:rsidRPr="00E22266">
        <w:rPr>
          <w:rFonts w:ascii="Arial" w:hAnsi="Arial" w:cs="Arial"/>
          <w:lang w:val="el-GR"/>
        </w:rPr>
        <w:t xml:space="preserve"> είναι η εμπέδωση και η διάδοση της δικαιωματικής προσέγ</w:t>
      </w:r>
      <w:r w:rsidR="00E45052">
        <w:rPr>
          <w:rFonts w:ascii="Arial" w:hAnsi="Arial" w:cs="Arial"/>
          <w:lang w:val="el-GR"/>
        </w:rPr>
        <w:t>γισης στα πεδία της νομοθεσίας,</w:t>
      </w:r>
      <w:r w:rsidR="0007656B">
        <w:rPr>
          <w:rFonts w:ascii="Arial" w:hAnsi="Arial" w:cs="Arial"/>
          <w:lang w:val="el-GR"/>
        </w:rPr>
        <w:t xml:space="preserve"> </w:t>
      </w:r>
      <w:r w:rsidR="00E45052">
        <w:rPr>
          <w:rFonts w:ascii="Arial" w:hAnsi="Arial" w:cs="Arial"/>
          <w:lang w:val="el-GR"/>
        </w:rPr>
        <w:t>της δημόσιας υπηρεσίας,</w:t>
      </w:r>
      <w:r w:rsidRPr="00E22266">
        <w:rPr>
          <w:rFonts w:ascii="Arial" w:hAnsi="Arial" w:cs="Arial"/>
          <w:lang w:val="el-GR"/>
        </w:rPr>
        <w:t xml:space="preserve"> της παιδείας, της υγείας, της εργασίας, της δημόσιας ζωής και πολιτικής, στα οποία έχουν διαπιστωθεί κενά και παραλείψεις ως προς την εξάλειψη των διακρίσεων κατά των γυναι</w:t>
      </w:r>
      <w:r w:rsidR="00240C73" w:rsidRPr="00E22266">
        <w:rPr>
          <w:rFonts w:ascii="Arial" w:hAnsi="Arial" w:cs="Arial"/>
          <w:lang w:val="el-GR"/>
        </w:rPr>
        <w:t>κών. Με γνώμονα τις διαπιστώσεις</w:t>
      </w:r>
      <w:r w:rsidRPr="00E22266">
        <w:rPr>
          <w:rFonts w:ascii="Arial" w:hAnsi="Arial" w:cs="Arial"/>
          <w:lang w:val="el-GR"/>
        </w:rPr>
        <w:t xml:space="preserve"> </w:t>
      </w:r>
      <w:r w:rsidR="00C14123" w:rsidRPr="00E22266">
        <w:rPr>
          <w:rFonts w:ascii="Arial" w:hAnsi="Arial" w:cs="Arial"/>
          <w:lang w:val="el-GR"/>
        </w:rPr>
        <w:t xml:space="preserve">και συστάσεις </w:t>
      </w:r>
      <w:r w:rsidRPr="00E22266">
        <w:rPr>
          <w:rFonts w:ascii="Arial" w:hAnsi="Arial" w:cs="Arial"/>
          <w:lang w:val="el-GR"/>
        </w:rPr>
        <w:t>της Επιτροπής τ</w:t>
      </w:r>
      <w:r w:rsidR="00E3238E">
        <w:rPr>
          <w:rFonts w:ascii="Arial" w:hAnsi="Arial" w:cs="Arial"/>
          <w:lang w:val="el-GR"/>
        </w:rPr>
        <w:t>ου</w:t>
      </w:r>
      <w:r w:rsidRPr="00E22266">
        <w:rPr>
          <w:rFonts w:ascii="Arial" w:hAnsi="Arial" w:cs="Arial"/>
          <w:lang w:val="el-GR"/>
        </w:rPr>
        <w:t xml:space="preserve"> </w:t>
      </w:r>
      <w:r w:rsidR="00E3238E">
        <w:rPr>
          <w:rFonts w:ascii="Arial" w:hAnsi="Arial" w:cs="Arial"/>
          <w:lang w:val="el-GR"/>
        </w:rPr>
        <w:t>Ο</w:t>
      </w:r>
      <w:r w:rsidRPr="00E22266">
        <w:rPr>
          <w:rFonts w:ascii="Arial" w:hAnsi="Arial" w:cs="Arial"/>
          <w:lang w:val="el-GR"/>
        </w:rPr>
        <w:t>ΗΕ για την εξάλειψη κάθε μορφής διάκρισης κατά των γυναικών (</w:t>
      </w:r>
      <w:r w:rsidRPr="00E22266">
        <w:rPr>
          <w:rFonts w:ascii="Arial" w:hAnsi="Arial" w:cs="Arial"/>
        </w:rPr>
        <w:t>CEDAW</w:t>
      </w:r>
      <w:r w:rsidRPr="00E22266">
        <w:rPr>
          <w:rFonts w:ascii="Arial" w:hAnsi="Arial" w:cs="Arial"/>
          <w:lang w:val="el-GR"/>
        </w:rPr>
        <w:t xml:space="preserve">), </w:t>
      </w:r>
      <w:r w:rsidR="00C14123" w:rsidRPr="00E22266">
        <w:rPr>
          <w:rFonts w:ascii="Arial" w:hAnsi="Arial" w:cs="Arial"/>
          <w:lang w:val="el-GR"/>
        </w:rPr>
        <w:t xml:space="preserve">η παρούσα Εθνική Στρατηγική αναφέρεται και παραπέμπει στους στόχους του Εθνικού Σχεδίου </w:t>
      </w:r>
      <w:r w:rsidR="00DD4269" w:rsidRPr="00E22266">
        <w:rPr>
          <w:rFonts w:ascii="Arial" w:hAnsi="Arial" w:cs="Arial"/>
          <w:lang w:val="el-GR"/>
        </w:rPr>
        <w:t>Δράσης για την Ισότητα Μεταξύ Ανδρών και Γυναικών (2019-2023)</w:t>
      </w:r>
      <w:r w:rsidR="00154152" w:rsidRPr="00E22266">
        <w:rPr>
          <w:rFonts w:ascii="Arial" w:hAnsi="Arial" w:cs="Arial"/>
          <w:lang w:val="el-GR"/>
        </w:rPr>
        <w:t>, επιδιώκοντας</w:t>
      </w:r>
      <w:r w:rsidRPr="00E22266">
        <w:rPr>
          <w:rFonts w:ascii="Arial" w:hAnsi="Arial" w:cs="Arial"/>
          <w:lang w:val="el-GR"/>
        </w:rPr>
        <w:t xml:space="preserve"> </w:t>
      </w:r>
      <w:r w:rsidR="00154152" w:rsidRPr="00E22266">
        <w:rPr>
          <w:rFonts w:ascii="Arial" w:hAnsi="Arial" w:cs="Arial"/>
          <w:lang w:val="el-GR"/>
        </w:rPr>
        <w:t>τ</w:t>
      </w:r>
      <w:r w:rsidRPr="00E22266">
        <w:rPr>
          <w:rFonts w:ascii="Arial" w:hAnsi="Arial" w:cs="Arial"/>
          <w:lang w:val="el-GR"/>
        </w:rPr>
        <w:t>η</w:t>
      </w:r>
      <w:r w:rsidR="00154152" w:rsidRPr="00E22266">
        <w:rPr>
          <w:rFonts w:ascii="Arial" w:hAnsi="Arial" w:cs="Arial"/>
          <w:lang w:val="el-GR"/>
        </w:rPr>
        <w:t>ν</w:t>
      </w:r>
      <w:r w:rsidRPr="00E22266">
        <w:rPr>
          <w:rFonts w:ascii="Arial" w:hAnsi="Arial" w:cs="Arial"/>
          <w:lang w:val="el-GR"/>
        </w:rPr>
        <w:t xml:space="preserve"> περαιτέρω βελτίωση της νομοθεσίας και ιδίως </w:t>
      </w:r>
      <w:r w:rsidR="00154152" w:rsidRPr="00E22266">
        <w:rPr>
          <w:rFonts w:ascii="Arial" w:hAnsi="Arial" w:cs="Arial"/>
          <w:lang w:val="el-GR"/>
        </w:rPr>
        <w:t>τ</w:t>
      </w:r>
      <w:r w:rsidRPr="00E22266">
        <w:rPr>
          <w:rFonts w:ascii="Arial" w:hAnsi="Arial" w:cs="Arial"/>
          <w:lang w:val="el-GR"/>
        </w:rPr>
        <w:t>η</w:t>
      </w:r>
      <w:r w:rsidR="00154152" w:rsidRPr="00E22266">
        <w:rPr>
          <w:rFonts w:ascii="Arial" w:hAnsi="Arial" w:cs="Arial"/>
          <w:lang w:val="el-GR"/>
        </w:rPr>
        <w:t>ς</w:t>
      </w:r>
      <w:r w:rsidRPr="00E22266">
        <w:rPr>
          <w:rFonts w:ascii="Arial" w:hAnsi="Arial" w:cs="Arial"/>
          <w:lang w:val="el-GR"/>
        </w:rPr>
        <w:t xml:space="preserve"> εφαρμογή</w:t>
      </w:r>
      <w:r w:rsidR="00154152" w:rsidRPr="00E22266">
        <w:rPr>
          <w:rFonts w:ascii="Arial" w:hAnsi="Arial" w:cs="Arial"/>
          <w:lang w:val="el-GR"/>
        </w:rPr>
        <w:t>ς</w:t>
      </w:r>
      <w:r w:rsidRPr="00E22266">
        <w:rPr>
          <w:rFonts w:ascii="Arial" w:hAnsi="Arial" w:cs="Arial"/>
          <w:lang w:val="el-GR"/>
        </w:rPr>
        <w:t xml:space="preserve"> της στην πράξη στη βάση της καταπολέμησης των άμεσων και έμμεσων διακρίσεων και της διασφάλισης της ουσιαστικής ισότητας. </w:t>
      </w:r>
    </w:p>
    <w:p w14:paraId="159EA66F" w14:textId="77777777" w:rsidR="007D0A27" w:rsidRPr="00770177" w:rsidRDefault="007D0A27" w:rsidP="000B6256">
      <w:pPr>
        <w:spacing w:line="360" w:lineRule="auto"/>
        <w:jc w:val="both"/>
        <w:rPr>
          <w:rFonts w:ascii="Arial" w:hAnsi="Arial" w:cs="Arial"/>
          <w:sz w:val="20"/>
          <w:lang w:val="el-GR"/>
        </w:rPr>
      </w:pPr>
    </w:p>
    <w:p w14:paraId="1E9E3549" w14:textId="0FA79ABB" w:rsidR="007D0A27" w:rsidRDefault="007D0A27" w:rsidP="000B6256">
      <w:pPr>
        <w:spacing w:line="360" w:lineRule="auto"/>
        <w:jc w:val="both"/>
        <w:rPr>
          <w:rFonts w:ascii="Arial" w:hAnsi="Arial" w:cs="Arial"/>
          <w:lang w:val="el-GR"/>
        </w:rPr>
      </w:pPr>
      <w:r>
        <w:rPr>
          <w:rFonts w:ascii="Arial" w:hAnsi="Arial" w:cs="Arial"/>
          <w:lang w:val="el-GR"/>
        </w:rPr>
        <w:t>Η βία κατά των γυναικών</w:t>
      </w:r>
      <w:r w:rsidR="00524E7D">
        <w:rPr>
          <w:rFonts w:ascii="Arial" w:hAnsi="Arial" w:cs="Arial"/>
          <w:lang w:val="el-GR"/>
        </w:rPr>
        <w:t>,</w:t>
      </w:r>
      <w:r>
        <w:rPr>
          <w:rFonts w:ascii="Arial" w:hAnsi="Arial" w:cs="Arial"/>
          <w:lang w:val="el-GR"/>
        </w:rPr>
        <w:t xml:space="preserve"> βία σωματική, ψυχολογική, σεξουαλική και οικονομική, συνιστά ένα φαινόμενο μοναδικής ιστορικής αντοχής με παγκόσμιες διαστάσεις που πλήττει την ακεραιότητα και αξιοπρέπεια όσων την υφίστανται. </w:t>
      </w:r>
    </w:p>
    <w:p w14:paraId="184D289E" w14:textId="77777777" w:rsidR="007D0A27" w:rsidRPr="00770177" w:rsidRDefault="007D0A27" w:rsidP="000B6256">
      <w:pPr>
        <w:spacing w:line="360" w:lineRule="auto"/>
        <w:jc w:val="both"/>
        <w:rPr>
          <w:rFonts w:ascii="Arial" w:hAnsi="Arial" w:cs="Arial"/>
          <w:sz w:val="20"/>
          <w:lang w:val="el-GR"/>
        </w:rPr>
      </w:pPr>
    </w:p>
    <w:p w14:paraId="0F0A17CF" w14:textId="45F925D9" w:rsidR="005D31C9" w:rsidRDefault="00580F3D" w:rsidP="000B6256">
      <w:pPr>
        <w:spacing w:line="360" w:lineRule="auto"/>
        <w:jc w:val="both"/>
        <w:rPr>
          <w:rFonts w:ascii="Arial" w:hAnsi="Arial" w:cs="Arial"/>
          <w:lang w:val="el-GR"/>
        </w:rPr>
      </w:pPr>
      <w:r w:rsidRPr="00E22266">
        <w:rPr>
          <w:rFonts w:ascii="Arial" w:hAnsi="Arial" w:cs="Arial"/>
          <w:lang w:val="el-GR"/>
        </w:rPr>
        <w:t xml:space="preserve">Ιδίως στο πεδίο αντιμετώπισης της </w:t>
      </w:r>
      <w:r w:rsidRPr="007D0A27">
        <w:rPr>
          <w:rFonts w:ascii="Arial" w:hAnsi="Arial" w:cs="Arial"/>
          <w:iCs/>
          <w:lang w:val="el-GR"/>
        </w:rPr>
        <w:t>βίας κατά των γυναικών</w:t>
      </w:r>
      <w:r w:rsidR="007D0A27">
        <w:rPr>
          <w:rFonts w:ascii="Arial" w:hAnsi="Arial" w:cs="Arial"/>
          <w:iCs/>
          <w:lang w:val="el-GR"/>
        </w:rPr>
        <w:t xml:space="preserve"> χρειάζεται συνεχής επαγρύπνηση και δράση και μηδενική αποδοχή και ανοχή της </w:t>
      </w:r>
      <w:proofErr w:type="spellStart"/>
      <w:r w:rsidR="007D0A27">
        <w:rPr>
          <w:rFonts w:ascii="Arial" w:hAnsi="Arial" w:cs="Arial"/>
          <w:iCs/>
          <w:lang w:val="el-GR"/>
        </w:rPr>
        <w:t>έμφυλης</w:t>
      </w:r>
      <w:proofErr w:type="spellEnd"/>
      <w:r w:rsidR="007D0A27">
        <w:rPr>
          <w:rFonts w:ascii="Arial" w:hAnsi="Arial" w:cs="Arial"/>
          <w:iCs/>
          <w:lang w:val="el-GR"/>
        </w:rPr>
        <w:t xml:space="preserve"> βίας, ενώ</w:t>
      </w:r>
      <w:r w:rsidRPr="00E22266">
        <w:rPr>
          <w:rFonts w:ascii="Arial" w:hAnsi="Arial" w:cs="Arial"/>
          <w:lang w:val="el-GR"/>
        </w:rPr>
        <w:t xml:space="preserve"> πανθομολογούμενη είναι η ανάγκη συγκεκριμένων και συντονισμένων δράσεων</w:t>
      </w:r>
      <w:r w:rsidR="00E3238E">
        <w:rPr>
          <w:rFonts w:ascii="Arial" w:hAnsi="Arial" w:cs="Arial"/>
          <w:lang w:val="el-GR"/>
        </w:rPr>
        <w:t>,</w:t>
      </w:r>
      <w:r w:rsidRPr="00E22266">
        <w:rPr>
          <w:rFonts w:ascii="Arial" w:hAnsi="Arial" w:cs="Arial"/>
          <w:lang w:val="el-GR"/>
        </w:rPr>
        <w:t xml:space="preserve"> οι οποίες θα ενισχύσουν τη συνεργασία όλων των εμπλεκόμενω</w:t>
      </w:r>
      <w:r w:rsidR="008C14E2" w:rsidRPr="00E22266">
        <w:rPr>
          <w:rFonts w:ascii="Arial" w:hAnsi="Arial" w:cs="Arial"/>
          <w:lang w:val="el-GR"/>
        </w:rPr>
        <w:t xml:space="preserve">ν αρχών και φορέων. </w:t>
      </w:r>
      <w:r w:rsidR="008075EB" w:rsidRPr="00E22266">
        <w:rPr>
          <w:rFonts w:ascii="Arial" w:hAnsi="Arial" w:cs="Arial"/>
          <w:lang w:val="el-GR"/>
        </w:rPr>
        <w:t>Οι δολοφονίες μεταναστριών που αποκαλύφθηκαν το 2019</w:t>
      </w:r>
      <w:r w:rsidR="00E3238E">
        <w:rPr>
          <w:rFonts w:ascii="Arial" w:hAnsi="Arial" w:cs="Arial"/>
          <w:lang w:val="el-GR"/>
        </w:rPr>
        <w:t>,</w:t>
      </w:r>
      <w:r w:rsidR="008075EB" w:rsidRPr="00E22266">
        <w:rPr>
          <w:rFonts w:ascii="Arial" w:hAnsi="Arial" w:cs="Arial"/>
          <w:lang w:val="el-GR"/>
        </w:rPr>
        <w:t xml:space="preserve"> καθώς και πολλές περιπτώσεις </w:t>
      </w:r>
      <w:proofErr w:type="spellStart"/>
      <w:r w:rsidR="008075EB" w:rsidRPr="00E22266">
        <w:rPr>
          <w:rFonts w:ascii="Arial" w:hAnsi="Arial" w:cs="Arial"/>
          <w:lang w:val="el-GR"/>
        </w:rPr>
        <w:t>έμφυλης</w:t>
      </w:r>
      <w:proofErr w:type="spellEnd"/>
      <w:r w:rsidR="008075EB" w:rsidRPr="00E22266">
        <w:rPr>
          <w:rFonts w:ascii="Arial" w:hAnsi="Arial" w:cs="Arial"/>
          <w:lang w:val="el-GR"/>
        </w:rPr>
        <w:t xml:space="preserve"> βίας τα τελευταία χρόνια κατέδειξαν </w:t>
      </w:r>
      <w:r w:rsidR="00AD1A36" w:rsidRPr="00E22266">
        <w:rPr>
          <w:rFonts w:ascii="Arial" w:hAnsi="Arial" w:cs="Arial"/>
          <w:lang w:val="el-GR"/>
        </w:rPr>
        <w:t>διάφορα νομικά και θεσμικά κενά</w:t>
      </w:r>
      <w:r w:rsidR="008075EB" w:rsidRPr="00E22266">
        <w:rPr>
          <w:rFonts w:ascii="Arial" w:hAnsi="Arial" w:cs="Arial"/>
          <w:lang w:val="el-GR"/>
        </w:rPr>
        <w:t xml:space="preserve"> και αδυναμίες που πρέπει να αντιμετωπιστούν. </w:t>
      </w:r>
      <w:r w:rsidR="008C14E2" w:rsidRPr="00E22266">
        <w:rPr>
          <w:rFonts w:ascii="Arial" w:hAnsi="Arial" w:cs="Arial"/>
          <w:lang w:val="el-GR"/>
        </w:rPr>
        <w:t>Πρωταρχικός</w:t>
      </w:r>
      <w:r w:rsidRPr="00E22266">
        <w:rPr>
          <w:rFonts w:ascii="Arial" w:hAnsi="Arial" w:cs="Arial"/>
          <w:lang w:val="el-GR"/>
        </w:rPr>
        <w:t xml:space="preserve"> στόχος είναι η αποτελεσματική εφαρμογή της Σύμβασης της </w:t>
      </w:r>
      <w:r w:rsidRPr="00E22266">
        <w:rPr>
          <w:rFonts w:ascii="Arial" w:hAnsi="Arial" w:cs="Arial"/>
          <w:lang w:val="el-GR"/>
        </w:rPr>
        <w:lastRenderedPageBreak/>
        <w:t xml:space="preserve">Κωνσταντινούπολης, </w:t>
      </w:r>
      <w:r w:rsidR="005171C3" w:rsidRPr="00E22266">
        <w:rPr>
          <w:rFonts w:ascii="Arial" w:hAnsi="Arial" w:cs="Arial"/>
          <w:lang w:val="el-GR"/>
        </w:rPr>
        <w:t>η οποία κυρώθηκε από την Κυπριακή Δημοκρατία το</w:t>
      </w:r>
      <w:r w:rsidR="00E3238E">
        <w:rPr>
          <w:rFonts w:ascii="Arial" w:hAnsi="Arial" w:cs="Arial"/>
          <w:lang w:val="el-GR"/>
        </w:rPr>
        <w:t>ν</w:t>
      </w:r>
      <w:r w:rsidR="005171C3" w:rsidRPr="00E22266">
        <w:rPr>
          <w:rFonts w:ascii="Arial" w:hAnsi="Arial" w:cs="Arial"/>
          <w:lang w:val="el-GR"/>
        </w:rPr>
        <w:t xml:space="preserve"> Νοέμβριο</w:t>
      </w:r>
      <w:r w:rsidR="00E45052">
        <w:rPr>
          <w:rFonts w:ascii="Arial" w:hAnsi="Arial" w:cs="Arial"/>
          <w:lang w:val="el-GR"/>
        </w:rPr>
        <w:t xml:space="preserve"> του </w:t>
      </w:r>
      <w:r w:rsidR="005171C3" w:rsidRPr="00E22266">
        <w:rPr>
          <w:rFonts w:ascii="Arial" w:hAnsi="Arial" w:cs="Arial"/>
          <w:lang w:val="el-GR"/>
        </w:rPr>
        <w:t>2017</w:t>
      </w:r>
      <w:r w:rsidR="00123235">
        <w:rPr>
          <w:rFonts w:ascii="Arial" w:hAnsi="Arial" w:cs="Arial"/>
          <w:lang w:val="el-GR"/>
        </w:rPr>
        <w:t xml:space="preserve"> </w:t>
      </w:r>
      <w:r w:rsidR="0092636E">
        <w:rPr>
          <w:rFonts w:ascii="Arial" w:hAnsi="Arial" w:cs="Arial"/>
          <w:lang w:val="el-GR"/>
        </w:rPr>
        <w:t xml:space="preserve"> και </w:t>
      </w:r>
      <w:r w:rsidR="009556AB">
        <w:rPr>
          <w:rFonts w:ascii="Arial" w:hAnsi="Arial" w:cs="Arial"/>
          <w:lang w:val="el-GR"/>
        </w:rPr>
        <w:t xml:space="preserve">οι πρόνοιες της ενσωματώθηκαν στον περί της Πρόληψης και της Καταπολέμησης της Βίας κατά των Γυναικών και της Ενδοοικογενειακής Βίας και περί Συναφών Θεμάτων Νόμο του 2021 (Ν. 115(Ι)/2021), ο οποίος </w:t>
      </w:r>
      <w:r w:rsidR="0092636E">
        <w:rPr>
          <w:rFonts w:ascii="Arial" w:hAnsi="Arial" w:cs="Arial"/>
          <w:lang w:val="el-GR"/>
        </w:rPr>
        <w:t>ψηφίστηκε στις 2</w:t>
      </w:r>
      <w:r w:rsidR="009556AB">
        <w:rPr>
          <w:rFonts w:ascii="Arial" w:hAnsi="Arial" w:cs="Arial"/>
          <w:lang w:val="el-GR"/>
        </w:rPr>
        <w:t>3</w:t>
      </w:r>
      <w:r w:rsidR="0092636E">
        <w:rPr>
          <w:rFonts w:ascii="Arial" w:hAnsi="Arial" w:cs="Arial"/>
          <w:lang w:val="el-GR"/>
        </w:rPr>
        <w:t>/4/2021</w:t>
      </w:r>
      <w:r w:rsidR="009556AB">
        <w:rPr>
          <w:rFonts w:ascii="Arial" w:hAnsi="Arial" w:cs="Arial"/>
          <w:lang w:val="el-GR"/>
        </w:rPr>
        <w:t xml:space="preserve"> και τέθηκε σε ισχύ με τη δημοσίευση του στην Επίσημη Εφημερίδα της Δημοκρατίας στις 13/5/2021.</w:t>
      </w:r>
      <w:r w:rsidR="005D31C9" w:rsidRPr="005D31C9">
        <w:rPr>
          <w:rFonts w:ascii="Arial" w:hAnsi="Arial" w:cs="Arial"/>
          <w:lang w:val="el-GR"/>
        </w:rPr>
        <w:t xml:space="preserve"> Σκοπός του παρόντος Νόμου είναι ο καθορισμός αδικημάτων βίας κατά των γυναικών και ενδοοικογενειακής βίας,</w:t>
      </w:r>
      <w:r w:rsidR="005D31C9">
        <w:rPr>
          <w:rFonts w:ascii="Arial" w:hAnsi="Arial" w:cs="Arial"/>
        </w:rPr>
        <w:t> </w:t>
      </w:r>
      <w:r w:rsidR="005D31C9" w:rsidRPr="005D31C9">
        <w:rPr>
          <w:rFonts w:ascii="Arial" w:hAnsi="Arial" w:cs="Arial"/>
          <w:lang w:val="el-GR"/>
        </w:rPr>
        <w:t xml:space="preserve"> η πρόληψη, καταστολή και καταπολέμηση τους, η προστασία των γυναικών από κάθε μορφή βίας και η εξάλειψη της βίας κατά των γυναικών και της ενδοοικογενειακής βίας,</w:t>
      </w:r>
      <w:r w:rsidR="005D31C9">
        <w:rPr>
          <w:rFonts w:ascii="Arial" w:hAnsi="Arial" w:cs="Arial"/>
        </w:rPr>
        <w:t> </w:t>
      </w:r>
      <w:r w:rsidR="005D31C9" w:rsidRPr="005D31C9">
        <w:rPr>
          <w:rFonts w:ascii="Arial" w:hAnsi="Arial" w:cs="Arial"/>
          <w:lang w:val="el-GR"/>
        </w:rPr>
        <w:t xml:space="preserve"> η προώθηση της ουσιαστικής ισότητας ανάμεσα σε γυναίκες και άνδρες, ο σχεδιασμός περιεκτικού πλαισίου, πολιτικών και μέτρων για την προστασία και στήριξη όλων των θυμάτων,</w:t>
      </w:r>
      <w:r w:rsidR="005D31C9">
        <w:rPr>
          <w:rFonts w:ascii="Arial" w:hAnsi="Arial" w:cs="Arial"/>
        </w:rPr>
        <w:t> </w:t>
      </w:r>
      <w:r w:rsidR="005D31C9" w:rsidRPr="005D31C9">
        <w:rPr>
          <w:rFonts w:ascii="Arial" w:hAnsi="Arial" w:cs="Arial"/>
          <w:lang w:val="el-GR"/>
        </w:rPr>
        <w:t xml:space="preserve"> η προώθηση της διεθνούς συνεργασίας με σκοπό την εξάλειψη της βίας κατά των γυναικών και της ενδοοικογενειακής βίας και η παροχή υποστήριξης και βοήθειας σε οργανισμούς και σε εμπλεκόμενες υπηρεσίες</w:t>
      </w:r>
      <w:r w:rsidR="005D31C9">
        <w:rPr>
          <w:rFonts w:ascii="Arial" w:hAnsi="Arial" w:cs="Arial"/>
        </w:rPr>
        <w:t> </w:t>
      </w:r>
      <w:r w:rsidR="005D31C9" w:rsidRPr="005D31C9">
        <w:rPr>
          <w:rFonts w:ascii="Arial" w:hAnsi="Arial" w:cs="Arial"/>
          <w:lang w:val="el-GR"/>
        </w:rPr>
        <w:t xml:space="preserve"> για αποτελεσματική συνεργασία, ώστε να υιοθετηθεί μια ολοκληρωμένη προσέγγιση για την εξάλειψη της βίας κατά των γυναικών και της ενδοοικογενειακής βίας.</w:t>
      </w:r>
    </w:p>
    <w:p w14:paraId="0F9A6233" w14:textId="77777777" w:rsidR="002147B0" w:rsidRPr="00770177" w:rsidRDefault="002147B0" w:rsidP="000B6256">
      <w:pPr>
        <w:spacing w:line="360" w:lineRule="auto"/>
        <w:jc w:val="both"/>
        <w:rPr>
          <w:rFonts w:ascii="Arial" w:hAnsi="Arial" w:cs="Arial"/>
          <w:sz w:val="20"/>
          <w:lang w:val="el-GR"/>
        </w:rPr>
      </w:pPr>
    </w:p>
    <w:p w14:paraId="45744227" w14:textId="2B9A3BC0" w:rsidR="00580F3D" w:rsidRDefault="00580F3D" w:rsidP="000B6256">
      <w:pPr>
        <w:spacing w:line="360" w:lineRule="auto"/>
        <w:jc w:val="both"/>
        <w:rPr>
          <w:rFonts w:ascii="Arial" w:hAnsi="Arial" w:cs="Arial"/>
          <w:lang w:val="el-GR"/>
        </w:rPr>
      </w:pPr>
      <w:r w:rsidRPr="00E22266">
        <w:rPr>
          <w:rFonts w:ascii="Arial" w:hAnsi="Arial" w:cs="Arial"/>
          <w:lang w:val="el-GR"/>
        </w:rPr>
        <w:t xml:space="preserve"> Στο πλαίσιο </w:t>
      </w:r>
      <w:r w:rsidR="00087C0E">
        <w:rPr>
          <w:rFonts w:ascii="Arial" w:hAnsi="Arial" w:cs="Arial"/>
          <w:lang w:val="el-GR"/>
        </w:rPr>
        <w:t xml:space="preserve">εφαρμογής του Νόμου </w:t>
      </w:r>
      <w:r w:rsidR="00E3238E" w:rsidRPr="00E22266">
        <w:rPr>
          <w:rFonts w:ascii="Arial" w:hAnsi="Arial" w:cs="Arial"/>
          <w:lang w:val="el-GR"/>
        </w:rPr>
        <w:t xml:space="preserve">πρέπει να ληφθούν </w:t>
      </w:r>
      <w:r w:rsidRPr="00E22266">
        <w:rPr>
          <w:rFonts w:ascii="Arial" w:hAnsi="Arial" w:cs="Arial"/>
          <w:lang w:val="el-GR"/>
        </w:rPr>
        <w:t>ειδικά</w:t>
      </w:r>
      <w:r w:rsidR="00154152" w:rsidRPr="00E22266">
        <w:rPr>
          <w:rFonts w:ascii="Arial" w:hAnsi="Arial" w:cs="Arial"/>
          <w:lang w:val="el-GR"/>
        </w:rPr>
        <w:t xml:space="preserve"> μέτρα για τη</w:t>
      </w:r>
      <w:r w:rsidRPr="00E22266">
        <w:rPr>
          <w:rFonts w:ascii="Arial" w:hAnsi="Arial" w:cs="Arial"/>
          <w:lang w:val="el-GR"/>
        </w:rPr>
        <w:t xml:space="preserve"> στήριξη και ενδυνάμωση όλων των γυναικών θυμάτων βίας, συμπεριλαμβανομένων των πλέον ευάλωτων (μετανάστριες, </w:t>
      </w:r>
      <w:r w:rsidR="007D4F39" w:rsidRPr="00E22266">
        <w:rPr>
          <w:rFonts w:ascii="Arial" w:hAnsi="Arial" w:cs="Arial"/>
          <w:lang w:val="el-GR"/>
        </w:rPr>
        <w:t xml:space="preserve">οικιακές </w:t>
      </w:r>
      <w:r w:rsidR="006A5743" w:rsidRPr="00E22266">
        <w:rPr>
          <w:rFonts w:ascii="Arial" w:hAnsi="Arial" w:cs="Arial"/>
          <w:lang w:val="el-GR"/>
        </w:rPr>
        <w:t>ερ</w:t>
      </w:r>
      <w:r w:rsidR="00356FC0" w:rsidRPr="00E22266">
        <w:rPr>
          <w:rFonts w:ascii="Arial" w:hAnsi="Arial" w:cs="Arial"/>
          <w:lang w:val="el-GR"/>
        </w:rPr>
        <w:t>γαζόμενες</w:t>
      </w:r>
      <w:r w:rsidR="007D4F39" w:rsidRPr="00E22266">
        <w:rPr>
          <w:rFonts w:ascii="Arial" w:hAnsi="Arial" w:cs="Arial"/>
          <w:lang w:val="el-GR"/>
        </w:rPr>
        <w:t xml:space="preserve">, </w:t>
      </w:r>
      <w:r w:rsidRPr="00E22266">
        <w:rPr>
          <w:rFonts w:ascii="Arial" w:hAnsi="Arial" w:cs="Arial"/>
          <w:lang w:val="el-GR"/>
        </w:rPr>
        <w:t xml:space="preserve">πρόσφυγες, θύματα </w:t>
      </w:r>
      <w:r w:rsidR="00E3238E">
        <w:rPr>
          <w:rFonts w:ascii="Arial" w:hAnsi="Arial" w:cs="Arial"/>
          <w:lang w:val="el-GR"/>
        </w:rPr>
        <w:t>εμπορίας προσώπων</w:t>
      </w:r>
      <w:r w:rsidRPr="00E22266">
        <w:rPr>
          <w:rFonts w:ascii="Arial" w:hAnsi="Arial" w:cs="Arial"/>
          <w:lang w:val="el-GR"/>
        </w:rPr>
        <w:t>), ώστε η πρόσβαση στη δικαιοσύνη να αποτελεί πραγματικό δικαίωμα</w:t>
      </w:r>
      <w:r w:rsidR="008075EB" w:rsidRPr="00E22266">
        <w:rPr>
          <w:rFonts w:ascii="Arial" w:hAnsi="Arial" w:cs="Arial"/>
          <w:lang w:val="el-GR"/>
        </w:rPr>
        <w:t xml:space="preserve"> και όχι θεωρητικό</w:t>
      </w:r>
      <w:r w:rsidRPr="00E22266">
        <w:rPr>
          <w:rFonts w:ascii="Arial" w:hAnsi="Arial" w:cs="Arial"/>
          <w:lang w:val="el-GR"/>
        </w:rPr>
        <w:t xml:space="preserve">. </w:t>
      </w:r>
      <w:r w:rsidR="008075EB" w:rsidRPr="00E22266">
        <w:rPr>
          <w:rFonts w:ascii="Arial" w:hAnsi="Arial" w:cs="Arial"/>
          <w:lang w:val="el-GR"/>
        </w:rPr>
        <w:t>Παράλληλα</w:t>
      </w:r>
      <w:r w:rsidRPr="00E22266">
        <w:rPr>
          <w:rFonts w:ascii="Arial" w:hAnsi="Arial" w:cs="Arial"/>
          <w:lang w:val="el-GR"/>
        </w:rPr>
        <w:t xml:space="preserve">, </w:t>
      </w:r>
      <w:r w:rsidR="008075EB" w:rsidRPr="00E22266">
        <w:rPr>
          <w:rFonts w:ascii="Arial" w:hAnsi="Arial" w:cs="Arial"/>
          <w:lang w:val="el-GR"/>
        </w:rPr>
        <w:t xml:space="preserve">θα πρέπει να συνεχιστεί και ενισχυθεί η </w:t>
      </w:r>
      <w:r w:rsidRPr="00E22266">
        <w:rPr>
          <w:rFonts w:ascii="Arial" w:hAnsi="Arial" w:cs="Arial"/>
          <w:lang w:val="el-GR"/>
        </w:rPr>
        <w:t xml:space="preserve">υλοποίηση συγκεκριμένων και </w:t>
      </w:r>
      <w:proofErr w:type="spellStart"/>
      <w:r w:rsidRPr="00E22266">
        <w:rPr>
          <w:rFonts w:ascii="Arial" w:hAnsi="Arial" w:cs="Arial"/>
          <w:lang w:val="el-GR"/>
        </w:rPr>
        <w:t>στοχευμένων</w:t>
      </w:r>
      <w:proofErr w:type="spellEnd"/>
      <w:r w:rsidRPr="00E22266">
        <w:rPr>
          <w:rFonts w:ascii="Arial" w:hAnsi="Arial" w:cs="Arial"/>
          <w:lang w:val="el-GR"/>
        </w:rPr>
        <w:t xml:space="preserve"> πολιτικών καταπολέμησης των στερεοτύπων και των πρακτικών που διαιωνίζουν τις στερεοτυπικές αντιλήψεις για το</w:t>
      </w:r>
      <w:r w:rsidR="00E3238E">
        <w:rPr>
          <w:rFonts w:ascii="Arial" w:hAnsi="Arial" w:cs="Arial"/>
          <w:lang w:val="el-GR"/>
        </w:rPr>
        <w:t>ν</w:t>
      </w:r>
      <w:r w:rsidRPr="00E22266">
        <w:rPr>
          <w:rFonts w:ascii="Arial" w:hAnsi="Arial" w:cs="Arial"/>
          <w:lang w:val="el-GR"/>
        </w:rPr>
        <w:t xml:space="preserve"> ρόλο της γυναίκας στην οικογένεια και την κοινωνία. Τα στερεότυπα αυτά </w:t>
      </w:r>
      <w:r w:rsidR="00E3238E">
        <w:rPr>
          <w:rFonts w:ascii="Arial" w:hAnsi="Arial" w:cs="Arial"/>
          <w:lang w:val="el-GR"/>
        </w:rPr>
        <w:t>παρουσιάζονται</w:t>
      </w:r>
      <w:r w:rsidR="00E3238E" w:rsidRPr="00E22266">
        <w:rPr>
          <w:rFonts w:ascii="Arial" w:hAnsi="Arial" w:cs="Arial"/>
          <w:lang w:val="el-GR"/>
        </w:rPr>
        <w:t xml:space="preserve"> </w:t>
      </w:r>
      <w:r w:rsidRPr="00E22266">
        <w:rPr>
          <w:rFonts w:ascii="Arial" w:hAnsi="Arial" w:cs="Arial"/>
          <w:lang w:val="el-GR"/>
        </w:rPr>
        <w:t>σε όλους τους χώρους της δημόσιας σφαίρας και συμβάλλουν καθοριστικά στη διατήρησή τους εντός της οικογένειας και της ιδιωτικής ζωής. Επομένως, είναι απολύτως απαραίτητος ο εντοπισμός και η καταπολέμησή τους στ</w:t>
      </w:r>
      <w:r w:rsidR="00E3238E">
        <w:rPr>
          <w:rFonts w:ascii="Arial" w:hAnsi="Arial" w:cs="Arial"/>
          <w:lang w:val="el-GR"/>
        </w:rPr>
        <w:t>ους</w:t>
      </w:r>
      <w:r w:rsidRPr="00E22266">
        <w:rPr>
          <w:rFonts w:ascii="Arial" w:hAnsi="Arial" w:cs="Arial"/>
          <w:lang w:val="el-GR"/>
        </w:rPr>
        <w:t xml:space="preserve"> </w:t>
      </w:r>
      <w:r w:rsidR="00E3238E">
        <w:rPr>
          <w:rFonts w:ascii="Arial" w:hAnsi="Arial" w:cs="Arial"/>
          <w:lang w:val="el-GR"/>
        </w:rPr>
        <w:t>τομείς</w:t>
      </w:r>
      <w:r w:rsidRPr="00E22266">
        <w:rPr>
          <w:rFonts w:ascii="Arial" w:hAnsi="Arial" w:cs="Arial"/>
          <w:lang w:val="el-GR"/>
        </w:rPr>
        <w:t xml:space="preserve"> της εκπαίδευσης κάθε βαθμίδας, της υγείας, της πολιτικής, της εργασίας, της ενημέρωσης, όπου ο ρόλος των μέσων </w:t>
      </w:r>
      <w:r w:rsidR="00E3238E">
        <w:rPr>
          <w:rFonts w:ascii="Arial" w:hAnsi="Arial" w:cs="Arial"/>
          <w:lang w:val="el-GR"/>
        </w:rPr>
        <w:t xml:space="preserve">μαζικής </w:t>
      </w:r>
      <w:r w:rsidRPr="00E22266">
        <w:rPr>
          <w:rFonts w:ascii="Arial" w:hAnsi="Arial" w:cs="Arial"/>
          <w:lang w:val="el-GR"/>
        </w:rPr>
        <w:t>ενημέρωση</w:t>
      </w:r>
      <w:r w:rsidR="008075EB" w:rsidRPr="00E22266">
        <w:rPr>
          <w:rFonts w:ascii="Arial" w:hAnsi="Arial" w:cs="Arial"/>
          <w:lang w:val="el-GR"/>
        </w:rPr>
        <w:t xml:space="preserve">ς είναι ιδιαίτερα κρίσιμος. </w:t>
      </w:r>
      <w:r w:rsidRPr="00E22266">
        <w:rPr>
          <w:rFonts w:ascii="Arial" w:hAnsi="Arial" w:cs="Arial"/>
          <w:lang w:val="el-GR"/>
        </w:rPr>
        <w:t>Στη διαδικασία αυτή</w:t>
      </w:r>
      <w:r w:rsidR="00154152" w:rsidRPr="00E22266">
        <w:rPr>
          <w:rFonts w:ascii="Arial" w:hAnsi="Arial" w:cs="Arial"/>
          <w:lang w:val="el-GR"/>
        </w:rPr>
        <w:t xml:space="preserve">, </w:t>
      </w:r>
      <w:r w:rsidR="00123235">
        <w:rPr>
          <w:rFonts w:ascii="Arial" w:hAnsi="Arial" w:cs="Arial"/>
          <w:lang w:val="el-GR"/>
        </w:rPr>
        <w:t xml:space="preserve">στα πλαίσια </w:t>
      </w:r>
      <w:r w:rsidR="00154152" w:rsidRPr="00E22266">
        <w:rPr>
          <w:rFonts w:ascii="Arial" w:hAnsi="Arial" w:cs="Arial"/>
          <w:lang w:val="el-GR"/>
        </w:rPr>
        <w:t>του Εθνικού Σχεδίου Δράσης για την Ισότητα Μεταξύ Ανδρών και Γυναικών (2019-2023),</w:t>
      </w:r>
      <w:r w:rsidRPr="00E22266">
        <w:rPr>
          <w:rFonts w:ascii="Arial" w:hAnsi="Arial" w:cs="Arial"/>
          <w:lang w:val="el-GR"/>
        </w:rPr>
        <w:t xml:space="preserve"> </w:t>
      </w:r>
      <w:r w:rsidR="005171C3" w:rsidRPr="00E22266">
        <w:rPr>
          <w:rFonts w:ascii="Arial" w:hAnsi="Arial" w:cs="Arial"/>
          <w:lang w:val="el-GR"/>
        </w:rPr>
        <w:t>καλούνται</w:t>
      </w:r>
      <w:r w:rsidR="00154152" w:rsidRPr="00E22266">
        <w:rPr>
          <w:rFonts w:ascii="Arial" w:hAnsi="Arial" w:cs="Arial"/>
          <w:lang w:val="el-GR"/>
        </w:rPr>
        <w:t xml:space="preserve"> να</w:t>
      </w:r>
      <w:r w:rsidRPr="00E22266">
        <w:rPr>
          <w:rFonts w:ascii="Arial" w:hAnsi="Arial" w:cs="Arial"/>
          <w:lang w:val="el-GR"/>
        </w:rPr>
        <w:t xml:space="preserve"> συμμετέχουν οι ίδιες οι γυναίκες από διάφορες κοινωνικές και πλη</w:t>
      </w:r>
      <w:r w:rsidR="00154152" w:rsidRPr="00E22266">
        <w:rPr>
          <w:rFonts w:ascii="Arial" w:hAnsi="Arial" w:cs="Arial"/>
          <w:lang w:val="el-GR"/>
        </w:rPr>
        <w:t xml:space="preserve">θυσμιακές ομάδες, αντιπροσωπευτικές οργανώσεις και </w:t>
      </w:r>
      <w:r w:rsidR="008075EB" w:rsidRPr="00E22266">
        <w:rPr>
          <w:rFonts w:ascii="Arial" w:hAnsi="Arial" w:cs="Arial"/>
          <w:lang w:val="el-GR"/>
        </w:rPr>
        <w:t xml:space="preserve">δίκτυα, καθώς και οι αρμόδιοι </w:t>
      </w:r>
      <w:r w:rsidR="00154152" w:rsidRPr="00E22266">
        <w:rPr>
          <w:rFonts w:ascii="Arial" w:hAnsi="Arial" w:cs="Arial"/>
          <w:lang w:val="el-GR"/>
        </w:rPr>
        <w:t>κρατικοί φορείς και ανεξάρτητοι αξιωματούχοι,</w:t>
      </w:r>
      <w:r w:rsidR="008075EB" w:rsidRPr="00E22266">
        <w:rPr>
          <w:rFonts w:ascii="Arial" w:hAnsi="Arial" w:cs="Arial"/>
          <w:lang w:val="el-GR"/>
        </w:rPr>
        <w:t xml:space="preserve"> όπως </w:t>
      </w:r>
      <w:r w:rsidRPr="00E22266">
        <w:rPr>
          <w:rFonts w:ascii="Arial" w:hAnsi="Arial" w:cs="Arial"/>
          <w:lang w:val="el-GR"/>
        </w:rPr>
        <w:t>η Επίτροπος Ισότητας</w:t>
      </w:r>
      <w:r w:rsidR="00154152" w:rsidRPr="00E22266">
        <w:rPr>
          <w:rFonts w:ascii="Arial" w:hAnsi="Arial" w:cs="Arial"/>
          <w:lang w:val="el-GR"/>
        </w:rPr>
        <w:t xml:space="preserve"> των Φύλων</w:t>
      </w:r>
      <w:r w:rsidRPr="00E22266">
        <w:rPr>
          <w:rFonts w:ascii="Arial" w:hAnsi="Arial" w:cs="Arial"/>
          <w:lang w:val="el-GR"/>
        </w:rPr>
        <w:t>.</w:t>
      </w:r>
    </w:p>
    <w:p w14:paraId="56F2EC0C" w14:textId="72EC9FAD" w:rsidR="009556AB" w:rsidRPr="00770177" w:rsidRDefault="009556AB" w:rsidP="000B6256">
      <w:pPr>
        <w:spacing w:line="360" w:lineRule="auto"/>
        <w:jc w:val="both"/>
        <w:rPr>
          <w:rFonts w:ascii="Arial" w:hAnsi="Arial" w:cs="Arial"/>
          <w:b/>
          <w:sz w:val="20"/>
          <w:lang w:val="el-GR"/>
        </w:rPr>
      </w:pPr>
    </w:p>
    <w:p w14:paraId="7AB6A5C8" w14:textId="4E55F830" w:rsidR="009556AB" w:rsidRPr="007F56AC" w:rsidRDefault="009556AB" w:rsidP="000B6256">
      <w:pPr>
        <w:spacing w:line="360" w:lineRule="auto"/>
        <w:jc w:val="both"/>
        <w:rPr>
          <w:rFonts w:ascii="Arial" w:hAnsi="Arial" w:cs="Arial"/>
          <w:lang w:val="el-GR"/>
        </w:rPr>
      </w:pPr>
      <w:r w:rsidRPr="007F56AC">
        <w:rPr>
          <w:rFonts w:ascii="Arial" w:hAnsi="Arial" w:cs="Arial"/>
          <w:lang w:val="el-GR"/>
        </w:rPr>
        <w:t xml:space="preserve">Στην πρόληψη </w:t>
      </w:r>
      <w:r w:rsidR="00B60DEC" w:rsidRPr="007F56AC">
        <w:rPr>
          <w:rFonts w:ascii="Arial" w:hAnsi="Arial" w:cs="Arial"/>
          <w:lang w:val="el-GR"/>
        </w:rPr>
        <w:t>και καταπολέμηση κάθε μορφή</w:t>
      </w:r>
      <w:r w:rsidRPr="007F56AC">
        <w:rPr>
          <w:rFonts w:ascii="Arial" w:hAnsi="Arial" w:cs="Arial"/>
          <w:lang w:val="el-GR"/>
        </w:rPr>
        <w:t xml:space="preserve"> βίας κατά των γυναικών αναμένεται να συμβάλει σημαντικά και η εφαρμογή του περί της Προστασίας από Παρενόχληση και </w:t>
      </w:r>
      <w:proofErr w:type="spellStart"/>
      <w:r w:rsidRPr="007F56AC">
        <w:rPr>
          <w:rFonts w:ascii="Arial" w:hAnsi="Arial" w:cs="Arial"/>
          <w:lang w:val="el-GR"/>
        </w:rPr>
        <w:lastRenderedPageBreak/>
        <w:t>Παρενοχλητική</w:t>
      </w:r>
      <w:proofErr w:type="spellEnd"/>
      <w:r w:rsidRPr="007F56AC">
        <w:rPr>
          <w:rFonts w:ascii="Arial" w:hAnsi="Arial" w:cs="Arial"/>
          <w:lang w:val="el-GR"/>
        </w:rPr>
        <w:t xml:space="preserve"> Παρακολούθηση Νόμου του 2021 (Ν. 114(Ι)/2021), ο οποίος ψηφίστηκε στις 23 Απριλίου 2021 και δημοσιεύτηκε στην Επίσημη Εφημερίδα της Δημοκρατίας στις 13/5/2021</w:t>
      </w:r>
      <w:r w:rsidR="00F37E3C" w:rsidRPr="007F56AC">
        <w:rPr>
          <w:rFonts w:ascii="Arial" w:hAnsi="Arial" w:cs="Arial"/>
          <w:lang w:val="el-GR"/>
        </w:rPr>
        <w:t xml:space="preserve"> και ο οποίος </w:t>
      </w:r>
      <w:proofErr w:type="spellStart"/>
      <w:r w:rsidR="007D0A27" w:rsidRPr="007F56AC">
        <w:rPr>
          <w:rFonts w:ascii="Arial" w:hAnsi="Arial" w:cs="Arial"/>
          <w:lang w:val="el-GR"/>
        </w:rPr>
        <w:t>ποινικοποιεί</w:t>
      </w:r>
      <w:proofErr w:type="spellEnd"/>
      <w:r w:rsidR="00F37E3C" w:rsidRPr="007F56AC">
        <w:rPr>
          <w:rFonts w:ascii="Arial" w:hAnsi="Arial" w:cs="Arial"/>
          <w:lang w:val="el-GR"/>
        </w:rPr>
        <w:t xml:space="preserve"> την παρενόχληση και την </w:t>
      </w:r>
      <w:proofErr w:type="spellStart"/>
      <w:r w:rsidR="00F37E3C" w:rsidRPr="007F56AC">
        <w:rPr>
          <w:rFonts w:ascii="Arial" w:hAnsi="Arial" w:cs="Arial"/>
          <w:lang w:val="el-GR"/>
        </w:rPr>
        <w:t>παρενοχλητική</w:t>
      </w:r>
      <w:proofErr w:type="spellEnd"/>
      <w:r w:rsidR="00F37E3C" w:rsidRPr="007F56AC">
        <w:rPr>
          <w:rFonts w:ascii="Arial" w:hAnsi="Arial" w:cs="Arial"/>
          <w:lang w:val="el-GR"/>
        </w:rPr>
        <w:t xml:space="preserve"> παρακολούθηση</w:t>
      </w:r>
      <w:r w:rsidRPr="007F56AC">
        <w:rPr>
          <w:rFonts w:ascii="Arial" w:hAnsi="Arial" w:cs="Arial"/>
          <w:lang w:val="el-GR"/>
        </w:rPr>
        <w:t xml:space="preserve">. </w:t>
      </w:r>
    </w:p>
    <w:p w14:paraId="6AC5C7C0" w14:textId="600C1702" w:rsidR="00332DF7" w:rsidRPr="00E22266" w:rsidRDefault="00332DF7" w:rsidP="000B6256">
      <w:pPr>
        <w:spacing w:line="360" w:lineRule="auto"/>
        <w:jc w:val="both"/>
        <w:rPr>
          <w:rFonts w:ascii="Arial" w:hAnsi="Arial" w:cs="Arial"/>
          <w:lang w:val="el-GR"/>
        </w:rPr>
      </w:pPr>
    </w:p>
    <w:p w14:paraId="7F124F56" w14:textId="675679FE" w:rsidR="00332DF7" w:rsidRPr="00E22266" w:rsidRDefault="006C0094" w:rsidP="000B6256">
      <w:pPr>
        <w:spacing w:line="360" w:lineRule="auto"/>
        <w:jc w:val="both"/>
        <w:rPr>
          <w:rFonts w:ascii="Arial" w:hAnsi="Arial" w:cs="Arial"/>
          <w:i/>
          <w:iCs/>
          <w:lang w:val="el-GR"/>
        </w:rPr>
      </w:pPr>
      <w:r w:rsidRPr="000E4025">
        <w:rPr>
          <w:rFonts w:ascii="Arial" w:hAnsi="Arial" w:cs="Arial"/>
          <w:b/>
          <w:lang w:val="el-GR"/>
        </w:rPr>
        <w:t>4</w:t>
      </w:r>
      <w:r w:rsidR="004451CB" w:rsidRPr="00E22266">
        <w:rPr>
          <w:rFonts w:ascii="Arial" w:hAnsi="Arial" w:cs="Arial"/>
          <w:b/>
          <w:lang w:val="el-GR"/>
        </w:rPr>
        <w:t>.3</w:t>
      </w:r>
      <w:r w:rsidR="00EE41D7" w:rsidRPr="00E22266">
        <w:rPr>
          <w:rFonts w:ascii="Arial" w:hAnsi="Arial" w:cs="Arial"/>
          <w:b/>
          <w:lang w:val="el-GR"/>
        </w:rPr>
        <w:t xml:space="preserve"> </w:t>
      </w:r>
      <w:r w:rsidR="00EE41D7" w:rsidRPr="00E22266">
        <w:rPr>
          <w:rFonts w:ascii="Arial" w:hAnsi="Arial" w:cs="Arial"/>
          <w:b/>
          <w:i/>
          <w:iCs/>
          <w:lang w:val="el-GR"/>
        </w:rPr>
        <w:t>Παιδιά και ανθρώπινα δικαιώματα</w:t>
      </w:r>
      <w:r w:rsidR="00EE41D7" w:rsidRPr="00E22266">
        <w:rPr>
          <w:rFonts w:ascii="Arial" w:hAnsi="Arial" w:cs="Arial"/>
          <w:i/>
          <w:iCs/>
          <w:lang w:val="el-GR"/>
        </w:rPr>
        <w:t xml:space="preserve"> </w:t>
      </w:r>
    </w:p>
    <w:p w14:paraId="03246509" w14:textId="77777777" w:rsidR="00332DF7" w:rsidRPr="00770177" w:rsidRDefault="00332DF7" w:rsidP="000B6256">
      <w:pPr>
        <w:spacing w:line="360" w:lineRule="auto"/>
        <w:jc w:val="both"/>
        <w:rPr>
          <w:rFonts w:ascii="Arial" w:hAnsi="Arial" w:cs="Arial"/>
          <w:i/>
          <w:iCs/>
          <w:sz w:val="20"/>
          <w:lang w:val="el-GR"/>
        </w:rPr>
      </w:pPr>
    </w:p>
    <w:p w14:paraId="4E69A523" w14:textId="25B51A5A" w:rsidR="00DB2755" w:rsidRPr="00E22266" w:rsidRDefault="00EE41D7" w:rsidP="000B6256">
      <w:pPr>
        <w:spacing w:line="360" w:lineRule="auto"/>
        <w:jc w:val="both"/>
        <w:rPr>
          <w:rFonts w:ascii="Arial" w:hAnsi="Arial" w:cs="Arial"/>
          <w:lang w:val="el-GR"/>
        </w:rPr>
      </w:pPr>
      <w:r w:rsidRPr="00E22266">
        <w:rPr>
          <w:rFonts w:ascii="Arial" w:hAnsi="Arial" w:cs="Arial"/>
          <w:lang w:val="el-GR"/>
        </w:rPr>
        <w:t>Βασικός άξονας της εκπλήρωσης των υποχρεώσεων στο πεδίο των δικαιωμάτων των παι</w:t>
      </w:r>
      <w:r w:rsidR="00240C73" w:rsidRPr="00E22266">
        <w:rPr>
          <w:rFonts w:ascii="Arial" w:hAnsi="Arial" w:cs="Arial"/>
          <w:lang w:val="el-GR"/>
        </w:rPr>
        <w:t>διών είναι η αρχή του βέλτιστου</w:t>
      </w:r>
      <w:r w:rsidRPr="00E22266">
        <w:rPr>
          <w:rFonts w:ascii="Arial" w:hAnsi="Arial" w:cs="Arial"/>
          <w:lang w:val="el-GR"/>
        </w:rPr>
        <w:t xml:space="preserve"> συμφέροντος του παιδιού (</w:t>
      </w:r>
      <w:r w:rsidRPr="00E22266">
        <w:rPr>
          <w:rFonts w:ascii="Arial" w:hAnsi="Arial" w:cs="Arial"/>
        </w:rPr>
        <w:t>best</w:t>
      </w:r>
      <w:r w:rsidRPr="00E22266">
        <w:rPr>
          <w:rFonts w:ascii="Arial" w:hAnsi="Arial" w:cs="Arial"/>
          <w:lang w:val="el-GR"/>
        </w:rPr>
        <w:t xml:space="preserve"> </w:t>
      </w:r>
      <w:r w:rsidRPr="00E22266">
        <w:rPr>
          <w:rFonts w:ascii="Arial" w:hAnsi="Arial" w:cs="Arial"/>
        </w:rPr>
        <w:t>interest</w:t>
      </w:r>
      <w:r w:rsidRPr="00E22266">
        <w:rPr>
          <w:rFonts w:ascii="Arial" w:hAnsi="Arial" w:cs="Arial"/>
          <w:lang w:val="el-GR"/>
        </w:rPr>
        <w:t xml:space="preserve"> </w:t>
      </w:r>
      <w:r w:rsidRPr="00E22266">
        <w:rPr>
          <w:rFonts w:ascii="Arial" w:hAnsi="Arial" w:cs="Arial"/>
        </w:rPr>
        <w:t>of</w:t>
      </w:r>
      <w:r w:rsidRPr="00E22266">
        <w:rPr>
          <w:rFonts w:ascii="Arial" w:hAnsi="Arial" w:cs="Arial"/>
          <w:lang w:val="el-GR"/>
        </w:rPr>
        <w:t xml:space="preserve"> </w:t>
      </w:r>
      <w:r w:rsidRPr="00E22266">
        <w:rPr>
          <w:rFonts w:ascii="Arial" w:hAnsi="Arial" w:cs="Arial"/>
        </w:rPr>
        <w:t>the</w:t>
      </w:r>
      <w:r w:rsidRPr="00E22266">
        <w:rPr>
          <w:rFonts w:ascii="Arial" w:hAnsi="Arial" w:cs="Arial"/>
          <w:lang w:val="el-GR"/>
        </w:rPr>
        <w:t xml:space="preserve"> </w:t>
      </w:r>
      <w:r w:rsidRPr="00E22266">
        <w:rPr>
          <w:rFonts w:ascii="Arial" w:hAnsi="Arial" w:cs="Arial"/>
        </w:rPr>
        <w:t>child</w:t>
      </w:r>
      <w:r w:rsidRPr="00E22266">
        <w:rPr>
          <w:rFonts w:ascii="Arial" w:hAnsi="Arial" w:cs="Arial"/>
          <w:lang w:val="el-GR"/>
        </w:rPr>
        <w:t>), που επιβάλλει στις αρχές και σε κάθε εμπλεκόμενο φορέα την εξατομικευμένη αξιολόγηση του βέλτιστου συμφέροντος κάθε παιδιού με βάση την ηλικία, το</w:t>
      </w:r>
      <w:r w:rsidR="00E3238E">
        <w:rPr>
          <w:rFonts w:ascii="Arial" w:hAnsi="Arial" w:cs="Arial"/>
          <w:lang w:val="el-GR"/>
        </w:rPr>
        <w:t>ν</w:t>
      </w:r>
      <w:r w:rsidRPr="00E22266">
        <w:rPr>
          <w:rFonts w:ascii="Arial" w:hAnsi="Arial" w:cs="Arial"/>
          <w:lang w:val="el-GR"/>
        </w:rPr>
        <w:t xml:space="preserve"> βαθμό ωριμότητας, τις απόψεις, τις ανάγκες και τις ανησυχίες του παιδιού. Σημαντικό στοιχείο κατά την αξιολόγηση αυτή είναι οι ιδιαιτερότητες </w:t>
      </w:r>
      <w:r w:rsidR="002D489E" w:rsidRPr="00E22266">
        <w:rPr>
          <w:rFonts w:ascii="Arial" w:hAnsi="Arial" w:cs="Arial"/>
          <w:lang w:val="el-GR"/>
        </w:rPr>
        <w:t xml:space="preserve">και τα χαρακτηριστικά </w:t>
      </w:r>
      <w:r w:rsidRPr="00E22266">
        <w:rPr>
          <w:rFonts w:ascii="Arial" w:hAnsi="Arial" w:cs="Arial"/>
          <w:lang w:val="el-GR"/>
        </w:rPr>
        <w:t>του κάθε παιδιού</w:t>
      </w:r>
      <w:r w:rsidR="002D489E" w:rsidRPr="00E22266">
        <w:rPr>
          <w:rFonts w:ascii="Arial" w:hAnsi="Arial" w:cs="Arial"/>
          <w:lang w:val="el-GR"/>
        </w:rPr>
        <w:t xml:space="preserve"> (π.χ., φύλο, εθνική ή </w:t>
      </w:r>
      <w:proofErr w:type="spellStart"/>
      <w:r w:rsidR="002D489E" w:rsidRPr="00E22266">
        <w:rPr>
          <w:rFonts w:ascii="Arial" w:hAnsi="Arial" w:cs="Arial"/>
          <w:lang w:val="el-GR"/>
        </w:rPr>
        <w:t>εθνοτική</w:t>
      </w:r>
      <w:proofErr w:type="spellEnd"/>
      <w:r w:rsidR="002D489E" w:rsidRPr="00E22266">
        <w:rPr>
          <w:rFonts w:ascii="Arial" w:hAnsi="Arial" w:cs="Arial"/>
          <w:lang w:val="el-GR"/>
        </w:rPr>
        <w:t xml:space="preserve"> καταγωγή, χρώμα, θρησκεία, σεξουαλικός προσανατολισμός, ταυτότητα φύλου, οικογενειακή κατάσταση, αναπηρία)</w:t>
      </w:r>
      <w:r w:rsidR="00DB2755" w:rsidRPr="00E22266">
        <w:rPr>
          <w:rFonts w:ascii="Arial" w:hAnsi="Arial" w:cs="Arial"/>
          <w:lang w:val="el-GR"/>
        </w:rPr>
        <w:t>, ιδιαίτερα όσων ανήκουν σε ευάλωτες ομάδες ή/και είναι θύματα εκφοβισμού στο σχολείο ή σε άλλο περιβάλλον,</w:t>
      </w:r>
      <w:r w:rsidRPr="00E22266">
        <w:rPr>
          <w:rFonts w:ascii="Arial" w:hAnsi="Arial" w:cs="Arial"/>
          <w:lang w:val="el-GR"/>
        </w:rPr>
        <w:t xml:space="preserve"> </w:t>
      </w:r>
      <w:r w:rsidR="002D489E" w:rsidRPr="00E22266">
        <w:rPr>
          <w:rFonts w:ascii="Arial" w:hAnsi="Arial" w:cs="Arial"/>
          <w:lang w:val="el-GR"/>
        </w:rPr>
        <w:t>που</w:t>
      </w:r>
      <w:r w:rsidRPr="00E22266">
        <w:rPr>
          <w:rFonts w:ascii="Arial" w:hAnsi="Arial" w:cs="Arial"/>
          <w:lang w:val="el-GR"/>
        </w:rPr>
        <w:t xml:space="preserve"> πρέπει να λαμβάνονται υπόψη </w:t>
      </w:r>
      <w:r w:rsidR="002D489E" w:rsidRPr="00E22266">
        <w:rPr>
          <w:rFonts w:ascii="Arial" w:hAnsi="Arial" w:cs="Arial"/>
          <w:lang w:val="el-GR"/>
        </w:rPr>
        <w:t>για</w:t>
      </w:r>
      <w:r w:rsidRPr="00E22266">
        <w:rPr>
          <w:rFonts w:ascii="Arial" w:hAnsi="Arial" w:cs="Arial"/>
          <w:lang w:val="el-GR"/>
        </w:rPr>
        <w:t xml:space="preserve"> την εξεύρεση της βέλτιστης οδού.</w:t>
      </w:r>
      <w:r w:rsidR="00240C73" w:rsidRPr="00E22266">
        <w:rPr>
          <w:rFonts w:ascii="Arial" w:hAnsi="Arial" w:cs="Arial"/>
          <w:lang w:val="el-GR"/>
        </w:rPr>
        <w:t xml:space="preserve"> </w:t>
      </w:r>
      <w:r w:rsidR="002D489E" w:rsidRPr="00E22266">
        <w:rPr>
          <w:rFonts w:ascii="Arial" w:hAnsi="Arial" w:cs="Arial"/>
          <w:lang w:val="el-GR"/>
        </w:rPr>
        <w:t xml:space="preserve">Οι αρχές και η κοινωνία θα πρέπει να καθοδηγούνται από τις </w:t>
      </w:r>
      <w:r w:rsidR="008075EB" w:rsidRPr="00E22266">
        <w:rPr>
          <w:rFonts w:ascii="Arial" w:hAnsi="Arial" w:cs="Arial"/>
          <w:lang w:val="el-GR"/>
        </w:rPr>
        <w:t xml:space="preserve">διεθνείς συμβάσεις και τις </w:t>
      </w:r>
      <w:r w:rsidR="000107D0" w:rsidRPr="00E22266">
        <w:rPr>
          <w:rFonts w:ascii="Arial" w:hAnsi="Arial" w:cs="Arial"/>
          <w:lang w:val="el-GR"/>
        </w:rPr>
        <w:t>θέσεις, εκθέσεις και πορίσματα</w:t>
      </w:r>
      <w:r w:rsidR="002D489E" w:rsidRPr="00E22266">
        <w:rPr>
          <w:rFonts w:ascii="Arial" w:hAnsi="Arial" w:cs="Arial"/>
          <w:lang w:val="el-GR"/>
        </w:rPr>
        <w:t xml:space="preserve"> του  Επιτρόπου </w:t>
      </w:r>
      <w:r w:rsidR="008B490D" w:rsidRPr="00E22266">
        <w:rPr>
          <w:rFonts w:ascii="Arial" w:hAnsi="Arial" w:cs="Arial"/>
          <w:lang w:val="el-GR"/>
        </w:rPr>
        <w:t>Προστασίας</w:t>
      </w:r>
      <w:r w:rsidR="002D489E" w:rsidRPr="00E22266">
        <w:rPr>
          <w:rFonts w:ascii="Arial" w:hAnsi="Arial" w:cs="Arial"/>
          <w:lang w:val="el-GR"/>
        </w:rPr>
        <w:t xml:space="preserve"> </w:t>
      </w:r>
      <w:r w:rsidR="008B490D" w:rsidRPr="00E22266">
        <w:rPr>
          <w:rFonts w:ascii="Arial" w:hAnsi="Arial" w:cs="Arial"/>
          <w:lang w:val="el-GR"/>
        </w:rPr>
        <w:t>των</w:t>
      </w:r>
      <w:r w:rsidR="002D489E" w:rsidRPr="00E22266">
        <w:rPr>
          <w:rFonts w:ascii="Arial" w:hAnsi="Arial" w:cs="Arial"/>
          <w:lang w:val="el-GR"/>
        </w:rPr>
        <w:t xml:space="preserve"> </w:t>
      </w:r>
      <w:r w:rsidR="008B490D" w:rsidRPr="00E22266">
        <w:rPr>
          <w:rFonts w:ascii="Arial" w:hAnsi="Arial" w:cs="Arial"/>
          <w:lang w:val="el-GR"/>
        </w:rPr>
        <w:t>Δικαιωμάτων</w:t>
      </w:r>
      <w:r w:rsidR="002D489E" w:rsidRPr="00E22266">
        <w:rPr>
          <w:rFonts w:ascii="Arial" w:hAnsi="Arial" w:cs="Arial"/>
          <w:lang w:val="el-GR"/>
        </w:rPr>
        <w:t xml:space="preserve"> του Παιδιού</w:t>
      </w:r>
      <w:r w:rsidR="00E3238E">
        <w:rPr>
          <w:rFonts w:ascii="Arial" w:hAnsi="Arial" w:cs="Arial"/>
          <w:lang w:val="el-GR"/>
        </w:rPr>
        <w:t>,</w:t>
      </w:r>
      <w:r w:rsidR="002D489E" w:rsidRPr="00E22266">
        <w:rPr>
          <w:rFonts w:ascii="Arial" w:hAnsi="Arial" w:cs="Arial"/>
          <w:lang w:val="el-GR"/>
        </w:rPr>
        <w:t xml:space="preserve"> </w:t>
      </w:r>
      <w:r w:rsidR="00E45052">
        <w:rPr>
          <w:rFonts w:ascii="Arial" w:hAnsi="Arial" w:cs="Arial"/>
          <w:lang w:val="el-GR"/>
        </w:rPr>
        <w:t>η</w:t>
      </w:r>
      <w:r w:rsidR="002D489E" w:rsidRPr="00E22266">
        <w:rPr>
          <w:rFonts w:ascii="Arial" w:hAnsi="Arial" w:cs="Arial"/>
          <w:lang w:val="el-GR"/>
        </w:rPr>
        <w:t xml:space="preserve"> </w:t>
      </w:r>
      <w:r w:rsidR="00E3238E">
        <w:rPr>
          <w:rFonts w:ascii="Arial" w:hAnsi="Arial" w:cs="Arial"/>
          <w:lang w:val="el-GR"/>
        </w:rPr>
        <w:t xml:space="preserve">οποία </w:t>
      </w:r>
      <w:r w:rsidR="002D489E" w:rsidRPr="00E22266">
        <w:rPr>
          <w:rFonts w:ascii="Arial" w:hAnsi="Arial" w:cs="Arial"/>
          <w:lang w:val="el-GR"/>
        </w:rPr>
        <w:t>έχει ουσιαστικό ρόλο στις δράσεις που αφορούν τα παιδιά</w:t>
      </w:r>
      <w:r w:rsidR="00DB2755" w:rsidRPr="00E22266">
        <w:rPr>
          <w:rFonts w:ascii="Arial" w:hAnsi="Arial" w:cs="Arial"/>
          <w:lang w:val="el-GR"/>
        </w:rPr>
        <w:t>.</w:t>
      </w:r>
    </w:p>
    <w:p w14:paraId="523FE052" w14:textId="3CEF4B89" w:rsidR="00BD20DB" w:rsidRDefault="00EE41D7" w:rsidP="00665250">
      <w:pPr>
        <w:shd w:val="clear" w:color="auto" w:fill="FFFFFF"/>
        <w:spacing w:after="240" w:line="360" w:lineRule="auto"/>
        <w:jc w:val="both"/>
        <w:rPr>
          <w:rFonts w:ascii="Arial" w:hAnsi="Arial" w:cs="Arial"/>
          <w:lang w:val="el-GR"/>
        </w:rPr>
      </w:pPr>
      <w:r w:rsidRPr="00C76AC7">
        <w:rPr>
          <w:rFonts w:ascii="Arial" w:hAnsi="Arial" w:cs="Arial"/>
          <w:lang w:val="el-GR"/>
        </w:rPr>
        <w:t xml:space="preserve">Ειδικό πεδίο ενδιαφέροντος αποτελεί </w:t>
      </w:r>
      <w:r w:rsidR="00BD20DB">
        <w:rPr>
          <w:rFonts w:ascii="Arial" w:hAnsi="Arial" w:cs="Arial"/>
          <w:lang w:val="el-GR"/>
        </w:rPr>
        <w:t xml:space="preserve">η εφαρμογή της </w:t>
      </w:r>
      <w:r w:rsidR="00BD20DB" w:rsidRPr="00BD20DB">
        <w:rPr>
          <w:rFonts w:ascii="Arial" w:hAnsi="Arial" w:cs="Arial"/>
          <w:lang w:val="el-GR"/>
        </w:rPr>
        <w:t xml:space="preserve"> Εθνικ</w:t>
      </w:r>
      <w:r w:rsidR="00BD20DB">
        <w:rPr>
          <w:rFonts w:ascii="Arial" w:hAnsi="Arial" w:cs="Arial"/>
          <w:lang w:val="el-GR"/>
        </w:rPr>
        <w:t>ής</w:t>
      </w:r>
      <w:r w:rsidR="00BD20DB" w:rsidRPr="00BD20DB">
        <w:rPr>
          <w:rFonts w:ascii="Arial" w:hAnsi="Arial" w:cs="Arial"/>
          <w:lang w:val="el-GR"/>
        </w:rPr>
        <w:t xml:space="preserve"> Στρατηγική</w:t>
      </w:r>
      <w:r w:rsidR="00BD20DB">
        <w:rPr>
          <w:rFonts w:ascii="Arial" w:hAnsi="Arial" w:cs="Arial"/>
          <w:lang w:val="el-GR"/>
        </w:rPr>
        <w:t>ς</w:t>
      </w:r>
      <w:r w:rsidR="00BD20DB" w:rsidRPr="00BD20DB">
        <w:rPr>
          <w:rFonts w:ascii="Arial" w:hAnsi="Arial" w:cs="Arial"/>
          <w:lang w:val="el-GR"/>
        </w:rPr>
        <w:t xml:space="preserve"> για την </w:t>
      </w:r>
      <w:r w:rsidR="008C79BC" w:rsidRPr="00BD20DB">
        <w:rPr>
          <w:rFonts w:ascii="Arial" w:hAnsi="Arial" w:cs="Arial"/>
          <w:lang w:val="el-GR"/>
        </w:rPr>
        <w:t>Καταπολέμηση</w:t>
      </w:r>
      <w:r w:rsidR="00BD20DB" w:rsidRPr="00BD20DB">
        <w:rPr>
          <w:rFonts w:ascii="Arial" w:hAnsi="Arial" w:cs="Arial"/>
          <w:lang w:val="el-GR"/>
        </w:rPr>
        <w:t xml:space="preserve"> της Σεξουαλικής Κακοποίησης και </w:t>
      </w:r>
      <w:r w:rsidR="00524E7D" w:rsidRPr="00BD20DB">
        <w:rPr>
          <w:rFonts w:ascii="Arial" w:hAnsi="Arial" w:cs="Arial"/>
          <w:lang w:val="el-GR"/>
        </w:rPr>
        <w:t>Εκμετάλλευσης</w:t>
      </w:r>
      <w:r w:rsidR="00BD20DB" w:rsidRPr="00BD20DB">
        <w:rPr>
          <w:rFonts w:ascii="Arial" w:hAnsi="Arial" w:cs="Arial"/>
          <w:lang w:val="el-GR"/>
        </w:rPr>
        <w:t xml:space="preserve"> Παιδιών και της Παιδικής Πορνογραφίας </w:t>
      </w:r>
      <w:r w:rsidR="00BD20DB">
        <w:rPr>
          <w:rFonts w:ascii="Arial" w:hAnsi="Arial" w:cs="Arial"/>
          <w:lang w:val="el-GR"/>
        </w:rPr>
        <w:t>που</w:t>
      </w:r>
      <w:r w:rsidR="00BD20DB" w:rsidRPr="00BD20DB">
        <w:rPr>
          <w:rFonts w:ascii="Arial" w:hAnsi="Arial" w:cs="Arial"/>
          <w:lang w:val="el-GR"/>
        </w:rPr>
        <w:t xml:space="preserve">  συνιστούν τα βασικά </w:t>
      </w:r>
      <w:proofErr w:type="spellStart"/>
      <w:r w:rsidR="00BD20DB" w:rsidRPr="00BD20DB">
        <w:rPr>
          <w:rFonts w:ascii="Arial" w:hAnsi="Arial" w:cs="Arial"/>
          <w:lang w:val="el-GR"/>
        </w:rPr>
        <w:t>κείµενα</w:t>
      </w:r>
      <w:proofErr w:type="spellEnd"/>
      <w:r w:rsidR="00BD20DB" w:rsidRPr="00BD20DB">
        <w:rPr>
          <w:rFonts w:ascii="Arial" w:hAnsi="Arial" w:cs="Arial"/>
          <w:lang w:val="el-GR"/>
        </w:rPr>
        <w:t xml:space="preserve"> πολιτικής και κατευθύνουν τις δράσεις και τις πρωτοβουλίες  όλων των κρατικών αρχών</w:t>
      </w:r>
      <w:r w:rsidR="00FD1CF1">
        <w:rPr>
          <w:rFonts w:ascii="Arial" w:hAnsi="Arial" w:cs="Arial"/>
          <w:lang w:val="el-GR"/>
        </w:rPr>
        <w:t>,</w:t>
      </w:r>
      <w:r w:rsidR="00BD20DB" w:rsidRPr="00BD20DB">
        <w:rPr>
          <w:rFonts w:ascii="Arial" w:hAnsi="Arial" w:cs="Arial"/>
          <w:lang w:val="el-GR"/>
        </w:rPr>
        <w:t xml:space="preserve"> προκειμένου να αντιμ</w:t>
      </w:r>
      <w:r w:rsidR="00762DBF">
        <w:rPr>
          <w:rFonts w:ascii="Arial" w:hAnsi="Arial" w:cs="Arial"/>
          <w:lang w:val="el-GR"/>
        </w:rPr>
        <w:t>ετωπιστεί η ειδεχθής αυτή μορφή</w:t>
      </w:r>
      <w:r w:rsidR="00BD20DB" w:rsidRPr="00BD20DB">
        <w:rPr>
          <w:rFonts w:ascii="Arial" w:hAnsi="Arial" w:cs="Arial"/>
          <w:lang w:val="el-GR"/>
        </w:rPr>
        <w:t xml:space="preserve"> εγκληματικότητας </w:t>
      </w:r>
      <w:r w:rsidR="00FD1CF1">
        <w:rPr>
          <w:rFonts w:ascii="Arial" w:hAnsi="Arial" w:cs="Arial"/>
          <w:lang w:val="el-GR"/>
        </w:rPr>
        <w:t xml:space="preserve">σε </w:t>
      </w:r>
      <w:r w:rsidR="00BD20DB" w:rsidRPr="00BD20DB">
        <w:rPr>
          <w:rFonts w:ascii="Arial" w:hAnsi="Arial" w:cs="Arial"/>
          <w:lang w:val="el-GR"/>
        </w:rPr>
        <w:t xml:space="preserve">βάρος των παιδιών. Το κόστος των σεξουαλικών </w:t>
      </w:r>
      <w:proofErr w:type="spellStart"/>
      <w:r w:rsidR="00BD20DB" w:rsidRPr="00BD20DB">
        <w:rPr>
          <w:rFonts w:ascii="Arial" w:hAnsi="Arial" w:cs="Arial"/>
          <w:lang w:val="el-GR"/>
        </w:rPr>
        <w:t>εγκληµάτων</w:t>
      </w:r>
      <w:proofErr w:type="spellEnd"/>
      <w:r w:rsidR="00BD20DB" w:rsidRPr="00BD20DB">
        <w:rPr>
          <w:rFonts w:ascii="Arial" w:hAnsi="Arial" w:cs="Arial"/>
          <w:lang w:val="el-GR"/>
        </w:rPr>
        <w:t xml:space="preserve"> </w:t>
      </w:r>
      <w:r w:rsidR="00FD1CF1">
        <w:rPr>
          <w:rFonts w:ascii="Arial" w:hAnsi="Arial" w:cs="Arial"/>
          <w:lang w:val="el-GR"/>
        </w:rPr>
        <w:t>σε</w:t>
      </w:r>
      <w:r w:rsidR="00FD1CF1" w:rsidRPr="00BD20DB">
        <w:rPr>
          <w:rFonts w:ascii="Arial" w:hAnsi="Arial" w:cs="Arial"/>
          <w:lang w:val="el-GR"/>
        </w:rPr>
        <w:t xml:space="preserve"> </w:t>
      </w:r>
      <w:r w:rsidR="00BD20DB" w:rsidRPr="00BD20DB">
        <w:rPr>
          <w:rFonts w:ascii="Arial" w:hAnsi="Arial" w:cs="Arial"/>
          <w:lang w:val="el-GR"/>
        </w:rPr>
        <w:t xml:space="preserve">βάρος των παιδιών είναι </w:t>
      </w:r>
      <w:proofErr w:type="spellStart"/>
      <w:r w:rsidR="00BD20DB" w:rsidRPr="00BD20DB">
        <w:rPr>
          <w:rFonts w:ascii="Arial" w:hAnsi="Arial" w:cs="Arial"/>
          <w:lang w:val="el-GR"/>
        </w:rPr>
        <w:t>σηµαντικό</w:t>
      </w:r>
      <w:proofErr w:type="spellEnd"/>
      <w:r w:rsidR="00BD20DB" w:rsidRPr="00BD20DB">
        <w:rPr>
          <w:rFonts w:ascii="Arial" w:hAnsi="Arial" w:cs="Arial"/>
          <w:lang w:val="el-GR"/>
        </w:rPr>
        <w:t xml:space="preserve">, ιδιαίτερα εάν λάβει κανείς υπόψη το τεράστιο κόστος και ζημιά που προκαλείται στα θύματα, την ιατρική περίθαλψη, τις </w:t>
      </w:r>
      <w:proofErr w:type="spellStart"/>
      <w:r w:rsidR="00BD20DB" w:rsidRPr="00BD20DB">
        <w:rPr>
          <w:rFonts w:ascii="Arial" w:hAnsi="Arial" w:cs="Arial"/>
          <w:lang w:val="el-GR"/>
        </w:rPr>
        <w:t>νοµικές</w:t>
      </w:r>
      <w:proofErr w:type="spellEnd"/>
      <w:r w:rsidR="00BD20DB" w:rsidRPr="00BD20DB">
        <w:rPr>
          <w:rFonts w:ascii="Arial" w:hAnsi="Arial" w:cs="Arial"/>
          <w:lang w:val="el-GR"/>
        </w:rPr>
        <w:t xml:space="preserve"> διαδικασίες, την </w:t>
      </w:r>
      <w:proofErr w:type="spellStart"/>
      <w:r w:rsidR="00BD20DB" w:rsidRPr="00BD20DB">
        <w:rPr>
          <w:rFonts w:ascii="Arial" w:hAnsi="Arial" w:cs="Arial"/>
          <w:lang w:val="el-GR"/>
        </w:rPr>
        <w:t>εµπλοκή</w:t>
      </w:r>
      <w:proofErr w:type="spellEnd"/>
      <w:r w:rsidR="00BD20DB" w:rsidRPr="00BD20DB">
        <w:rPr>
          <w:rFonts w:ascii="Arial" w:hAnsi="Arial" w:cs="Arial"/>
          <w:lang w:val="el-GR"/>
        </w:rPr>
        <w:t xml:space="preserve"> των υπηρεσιών κοινωνικής πρόνοιας, τη µ</w:t>
      </w:r>
      <w:proofErr w:type="spellStart"/>
      <w:r w:rsidR="00BD20DB" w:rsidRPr="00BD20DB">
        <w:rPr>
          <w:rFonts w:ascii="Arial" w:hAnsi="Arial" w:cs="Arial"/>
          <w:lang w:val="el-GR"/>
        </w:rPr>
        <w:t>ακροχρόνια</w:t>
      </w:r>
      <w:proofErr w:type="spellEnd"/>
      <w:r w:rsidR="00BD20DB" w:rsidRPr="00BD20DB">
        <w:rPr>
          <w:rFonts w:ascii="Arial" w:hAnsi="Arial" w:cs="Arial"/>
          <w:lang w:val="el-GR"/>
        </w:rPr>
        <w:t xml:space="preserve"> φυλάκιση καταδικασθέντων και την εποπτεία </w:t>
      </w:r>
      <w:r w:rsidR="00FD1CF1">
        <w:rPr>
          <w:rFonts w:ascii="Arial" w:hAnsi="Arial" w:cs="Arial"/>
          <w:lang w:val="el-GR"/>
        </w:rPr>
        <w:t>τους,</w:t>
      </w:r>
      <w:r w:rsidR="00BD20DB" w:rsidRPr="00BD20DB">
        <w:rPr>
          <w:rFonts w:ascii="Arial" w:hAnsi="Arial" w:cs="Arial"/>
          <w:lang w:val="el-GR"/>
        </w:rPr>
        <w:t xml:space="preserve"> αφού αποφυλακισθούν και, µ</w:t>
      </w:r>
      <w:proofErr w:type="spellStart"/>
      <w:r w:rsidR="00BD20DB" w:rsidRPr="00BD20DB">
        <w:rPr>
          <w:rFonts w:ascii="Arial" w:hAnsi="Arial" w:cs="Arial"/>
          <w:lang w:val="el-GR"/>
        </w:rPr>
        <w:t>ακροπρόθεσµα</w:t>
      </w:r>
      <w:proofErr w:type="spellEnd"/>
      <w:r w:rsidR="00BD20DB" w:rsidRPr="00BD20DB">
        <w:rPr>
          <w:rFonts w:ascii="Arial" w:hAnsi="Arial" w:cs="Arial"/>
          <w:lang w:val="el-GR"/>
        </w:rPr>
        <w:t xml:space="preserve">, την υποστήριξη των </w:t>
      </w:r>
      <w:proofErr w:type="spellStart"/>
      <w:r w:rsidR="00BD20DB" w:rsidRPr="00BD20DB">
        <w:rPr>
          <w:rFonts w:ascii="Arial" w:hAnsi="Arial" w:cs="Arial"/>
          <w:lang w:val="el-GR"/>
        </w:rPr>
        <w:t>θυµάτων</w:t>
      </w:r>
      <w:proofErr w:type="spellEnd"/>
      <w:r w:rsidR="00BD20DB" w:rsidRPr="00BD20DB">
        <w:rPr>
          <w:rFonts w:ascii="Arial" w:hAnsi="Arial" w:cs="Arial"/>
          <w:lang w:val="el-GR"/>
        </w:rPr>
        <w:t xml:space="preserve"> και των οικείων τους.</w:t>
      </w:r>
    </w:p>
    <w:p w14:paraId="520B6147" w14:textId="6F8BF2F1" w:rsidR="0057543C" w:rsidRPr="00BD20DB" w:rsidRDefault="0057543C" w:rsidP="00665250">
      <w:pPr>
        <w:shd w:val="clear" w:color="auto" w:fill="FFFFFF"/>
        <w:spacing w:after="240" w:line="360" w:lineRule="auto"/>
        <w:jc w:val="both"/>
        <w:rPr>
          <w:rStyle w:val="apple-style-span"/>
          <w:rFonts w:ascii="Arial" w:hAnsi="Arial" w:cs="Arial"/>
          <w:color w:val="666666"/>
          <w:lang w:val="el-GR"/>
        </w:rPr>
      </w:pPr>
      <w:r>
        <w:rPr>
          <w:rFonts w:ascii="Arial" w:hAnsi="Arial" w:cs="Arial"/>
          <w:lang w:val="el-GR"/>
        </w:rPr>
        <w:t xml:space="preserve">Στην υλοποίηση του στόχου της Εθνικής Στρατηγικής αναμένεται να συμβάλει σημαντικά και η Εθνική Στρατηγική για την Πρόληψη και Διαχείριση της Βίας στο Σχολείο 2018-2022, η οποία στοχεύει στην προαγωγή και διατήρηση ενός ασφαλούς και φιλικού σχολικού περιβάλλοντος για όλα τα μέλη της σχολικής κοινότητας. </w:t>
      </w:r>
    </w:p>
    <w:p w14:paraId="6E3691F2" w14:textId="34BBBA84" w:rsidR="00EE41D7" w:rsidRDefault="00BD20DB" w:rsidP="00B92BF4">
      <w:pPr>
        <w:spacing w:line="360" w:lineRule="auto"/>
        <w:jc w:val="both"/>
        <w:rPr>
          <w:rFonts w:ascii="Arial" w:hAnsi="Arial" w:cs="Arial"/>
          <w:lang w:val="el-GR"/>
        </w:rPr>
      </w:pPr>
      <w:r w:rsidRPr="00C76AC7">
        <w:rPr>
          <w:rFonts w:ascii="Arial" w:hAnsi="Arial" w:cs="Arial"/>
          <w:lang w:val="el-GR"/>
        </w:rPr>
        <w:t>Περαιτέρω ιδιαίτερα σημαντική κρίνεται γ</w:t>
      </w:r>
      <w:r w:rsidR="00762DBF" w:rsidRPr="00C76AC7">
        <w:rPr>
          <w:rFonts w:ascii="Arial" w:hAnsi="Arial" w:cs="Arial"/>
          <w:lang w:val="el-GR"/>
        </w:rPr>
        <w:t>ια την εφα</w:t>
      </w:r>
      <w:r w:rsidR="0007656B">
        <w:rPr>
          <w:rFonts w:ascii="Arial" w:hAnsi="Arial" w:cs="Arial"/>
          <w:lang w:val="el-GR"/>
        </w:rPr>
        <w:t>ρ</w:t>
      </w:r>
      <w:r w:rsidR="00762DBF" w:rsidRPr="00C76AC7">
        <w:rPr>
          <w:rFonts w:ascii="Arial" w:hAnsi="Arial" w:cs="Arial"/>
          <w:lang w:val="el-GR"/>
        </w:rPr>
        <w:t>μογή της Στρατηγικής</w:t>
      </w:r>
      <w:r w:rsidRPr="00C76AC7">
        <w:rPr>
          <w:rFonts w:ascii="Arial" w:hAnsi="Arial" w:cs="Arial"/>
          <w:lang w:val="el-GR"/>
        </w:rPr>
        <w:t xml:space="preserve"> η  εφαρμογή της </w:t>
      </w:r>
      <w:r w:rsidR="00087C0E">
        <w:rPr>
          <w:rFonts w:ascii="Arial" w:hAnsi="Arial" w:cs="Arial"/>
          <w:lang w:val="el-GR"/>
        </w:rPr>
        <w:t xml:space="preserve">πρόσφατα </w:t>
      </w:r>
      <w:proofErr w:type="spellStart"/>
      <w:r w:rsidR="00087C0E">
        <w:rPr>
          <w:rFonts w:ascii="Arial" w:hAnsi="Arial" w:cs="Arial"/>
          <w:lang w:val="el-GR"/>
        </w:rPr>
        <w:t>ψηφισθείσας</w:t>
      </w:r>
      <w:proofErr w:type="spellEnd"/>
      <w:r w:rsidR="00087C0E">
        <w:rPr>
          <w:rFonts w:ascii="Arial" w:hAnsi="Arial" w:cs="Arial"/>
          <w:lang w:val="el-GR"/>
        </w:rPr>
        <w:t xml:space="preserve"> </w:t>
      </w:r>
      <w:r w:rsidR="00087C0E" w:rsidRPr="001E1F1C">
        <w:rPr>
          <w:rFonts w:ascii="Arial" w:hAnsi="Arial" w:cs="Arial"/>
          <w:lang w:val="el-GR"/>
        </w:rPr>
        <w:t>νομοθεσίας [Νόμος 55(Ι)/2021]</w:t>
      </w:r>
      <w:r w:rsidR="00087C0E">
        <w:rPr>
          <w:rFonts w:ascii="Arial" w:hAnsi="Arial" w:cs="Arial"/>
          <w:lang w:val="el-GR"/>
        </w:rPr>
        <w:t xml:space="preserve"> </w:t>
      </w:r>
      <w:r w:rsidRPr="00C76AC7">
        <w:rPr>
          <w:rFonts w:ascii="Arial" w:hAnsi="Arial" w:cs="Arial"/>
          <w:lang w:val="el-GR"/>
        </w:rPr>
        <w:t xml:space="preserve">για χειρισμό παιδιών που βρίσκονται </w:t>
      </w:r>
      <w:r w:rsidRPr="00C76AC7">
        <w:rPr>
          <w:rFonts w:ascii="Arial" w:hAnsi="Arial" w:cs="Arial"/>
          <w:lang w:val="el-GR"/>
        </w:rPr>
        <w:lastRenderedPageBreak/>
        <w:t>σε σύγκρουση με το</w:t>
      </w:r>
      <w:r w:rsidR="00FD1CF1">
        <w:rPr>
          <w:rFonts w:ascii="Arial" w:hAnsi="Arial" w:cs="Arial"/>
          <w:lang w:val="el-GR"/>
        </w:rPr>
        <w:t>ν</w:t>
      </w:r>
      <w:r w:rsidRPr="00C76AC7">
        <w:rPr>
          <w:rFonts w:ascii="Arial" w:hAnsi="Arial" w:cs="Arial"/>
          <w:lang w:val="el-GR"/>
        </w:rPr>
        <w:t xml:space="preserve"> νόμο</w:t>
      </w:r>
      <w:r w:rsidR="00087C0E">
        <w:rPr>
          <w:rFonts w:ascii="Arial" w:hAnsi="Arial" w:cs="Arial"/>
          <w:lang w:val="el-GR"/>
        </w:rPr>
        <w:t xml:space="preserve"> η οποία εγκαθιδρύει ένα σύστημα δικαιοσύνης φιλικής για τα παιδιά </w:t>
      </w:r>
      <w:r w:rsidR="00FD1CF1">
        <w:rPr>
          <w:rFonts w:ascii="Arial" w:hAnsi="Arial" w:cs="Arial"/>
          <w:lang w:val="el-GR"/>
        </w:rPr>
        <w:t>Προς αυτή την κατεύθυνση κρίνεται ως ιδιαίτερα σημαντική η</w:t>
      </w:r>
      <w:r w:rsidR="00EE41D7" w:rsidRPr="00E22266">
        <w:rPr>
          <w:rFonts w:ascii="Arial" w:hAnsi="Arial" w:cs="Arial"/>
          <w:lang w:val="el-GR"/>
        </w:rPr>
        <w:t xml:space="preserve"> ορθή και αποτελεσματική εφαρμογή της νομοθεσίας η οποία θα εκσυγχρονίσει το νομοθετικό και θεσμικό πλαίσιο, υιοθετώντας παιδοκεντρι</w:t>
      </w:r>
      <w:r w:rsidR="00F851F5" w:rsidRPr="00E22266">
        <w:rPr>
          <w:rFonts w:ascii="Arial" w:hAnsi="Arial" w:cs="Arial"/>
          <w:lang w:val="el-GR"/>
        </w:rPr>
        <w:t>κ</w:t>
      </w:r>
      <w:r w:rsidR="0057543C">
        <w:rPr>
          <w:rFonts w:ascii="Arial" w:hAnsi="Arial" w:cs="Arial"/>
          <w:lang w:val="el-GR"/>
        </w:rPr>
        <w:t>ές</w:t>
      </w:r>
      <w:r w:rsidR="00F851F5" w:rsidRPr="00E22266">
        <w:rPr>
          <w:rFonts w:ascii="Arial" w:hAnsi="Arial" w:cs="Arial"/>
          <w:lang w:val="el-GR"/>
        </w:rPr>
        <w:t xml:space="preserve"> προσ</w:t>
      </w:r>
      <w:r w:rsidR="0057543C">
        <w:rPr>
          <w:rFonts w:ascii="Arial" w:hAnsi="Arial" w:cs="Arial"/>
          <w:lang w:val="el-GR"/>
        </w:rPr>
        <w:t>εγγίσεις</w:t>
      </w:r>
      <w:r w:rsidR="00F851F5" w:rsidRPr="00E22266">
        <w:rPr>
          <w:rFonts w:ascii="Arial" w:hAnsi="Arial" w:cs="Arial"/>
          <w:lang w:val="el-GR"/>
        </w:rPr>
        <w:t xml:space="preserve"> κατ’ εφαρμογή των ευρωπαϊκών και </w:t>
      </w:r>
      <w:r w:rsidR="00EE41D7" w:rsidRPr="00E22266">
        <w:rPr>
          <w:rFonts w:ascii="Arial" w:hAnsi="Arial" w:cs="Arial"/>
          <w:lang w:val="el-GR"/>
        </w:rPr>
        <w:t xml:space="preserve">διεθνών υποχρεώσεων της Κυπριακής Δημοκρατίας. </w:t>
      </w:r>
    </w:p>
    <w:p w14:paraId="6A5C1BD3" w14:textId="591B9713" w:rsidR="0057543C" w:rsidRPr="00770177" w:rsidRDefault="0057543C" w:rsidP="00B92BF4">
      <w:pPr>
        <w:spacing w:line="360" w:lineRule="auto"/>
        <w:jc w:val="both"/>
        <w:rPr>
          <w:rFonts w:ascii="Arial" w:hAnsi="Arial" w:cs="Arial"/>
          <w:sz w:val="20"/>
          <w:lang w:val="el-GR"/>
        </w:rPr>
      </w:pPr>
    </w:p>
    <w:p w14:paraId="10D18821" w14:textId="234AF1F2" w:rsidR="00D455C2" w:rsidRDefault="0057543C" w:rsidP="00B92BF4">
      <w:pPr>
        <w:spacing w:line="360" w:lineRule="auto"/>
        <w:jc w:val="both"/>
        <w:rPr>
          <w:rFonts w:ascii="Arial" w:hAnsi="Arial" w:cs="Arial"/>
          <w:lang w:val="el-GR"/>
        </w:rPr>
      </w:pPr>
      <w:r>
        <w:rPr>
          <w:rFonts w:ascii="Arial" w:hAnsi="Arial" w:cs="Arial"/>
          <w:lang w:val="el-GR"/>
        </w:rPr>
        <w:t xml:space="preserve">Ιδιαίτερα σημαντική είναι η προστασία των ασυνόδευτων ανηλίκων και η εκπλήρωση της υποχρέωσης φροντίδας και σεβασμού των ανθρωπίνων δικαιωμάτων της ευάλωτης αυτής ομάδας. </w:t>
      </w:r>
    </w:p>
    <w:p w14:paraId="70BCF430" w14:textId="77777777" w:rsidR="00D455C2" w:rsidRPr="00770177" w:rsidRDefault="00D455C2" w:rsidP="00B92BF4">
      <w:pPr>
        <w:spacing w:line="360" w:lineRule="auto"/>
        <w:jc w:val="both"/>
        <w:rPr>
          <w:rFonts w:ascii="Arial" w:hAnsi="Arial" w:cs="Arial"/>
          <w:sz w:val="20"/>
          <w:lang w:val="el-GR"/>
        </w:rPr>
      </w:pPr>
    </w:p>
    <w:p w14:paraId="2644AB77" w14:textId="4CB42B23" w:rsidR="00332DF7" w:rsidRPr="00E22266" w:rsidRDefault="006C0094" w:rsidP="00B92BF4">
      <w:pPr>
        <w:spacing w:line="360" w:lineRule="auto"/>
        <w:jc w:val="both"/>
        <w:rPr>
          <w:rFonts w:ascii="Arial" w:hAnsi="Arial" w:cs="Arial"/>
          <w:lang w:val="el-GR"/>
        </w:rPr>
      </w:pPr>
      <w:r w:rsidRPr="000E4025">
        <w:rPr>
          <w:rFonts w:ascii="Arial" w:hAnsi="Arial" w:cs="Arial"/>
          <w:b/>
          <w:iCs/>
          <w:lang w:val="el-GR"/>
        </w:rPr>
        <w:t>4</w:t>
      </w:r>
      <w:r w:rsidR="004451CB" w:rsidRPr="00E22266">
        <w:rPr>
          <w:rFonts w:ascii="Arial" w:hAnsi="Arial" w:cs="Arial"/>
          <w:b/>
          <w:iCs/>
          <w:lang w:val="el-GR"/>
        </w:rPr>
        <w:t>.4</w:t>
      </w:r>
      <w:r w:rsidR="0086003A" w:rsidRPr="00E22266">
        <w:rPr>
          <w:rFonts w:ascii="Arial" w:hAnsi="Arial" w:cs="Arial"/>
          <w:b/>
          <w:iCs/>
          <w:lang w:val="el-GR"/>
        </w:rPr>
        <w:t xml:space="preserve"> </w:t>
      </w:r>
      <w:r w:rsidR="0086003A" w:rsidRPr="00E22266">
        <w:rPr>
          <w:rFonts w:ascii="Arial" w:hAnsi="Arial" w:cs="Arial"/>
          <w:b/>
          <w:i/>
          <w:iCs/>
          <w:lang w:val="el-GR"/>
        </w:rPr>
        <w:t>Ηλικιωμένοι και ανθρώπινα δικαιώματα</w:t>
      </w:r>
      <w:r w:rsidR="0086003A" w:rsidRPr="00E22266">
        <w:rPr>
          <w:rFonts w:ascii="Arial" w:hAnsi="Arial" w:cs="Arial"/>
          <w:lang w:val="el-GR"/>
        </w:rPr>
        <w:t xml:space="preserve"> </w:t>
      </w:r>
    </w:p>
    <w:p w14:paraId="5347B485" w14:textId="77777777" w:rsidR="00332DF7" w:rsidRPr="00770177" w:rsidRDefault="00332DF7" w:rsidP="00B92BF4">
      <w:pPr>
        <w:spacing w:line="360" w:lineRule="auto"/>
        <w:jc w:val="both"/>
        <w:rPr>
          <w:rFonts w:ascii="Arial" w:hAnsi="Arial" w:cs="Arial"/>
          <w:sz w:val="20"/>
          <w:lang w:val="el-GR"/>
        </w:rPr>
      </w:pPr>
    </w:p>
    <w:p w14:paraId="734EC707" w14:textId="41DFAF4C" w:rsidR="00332DF7" w:rsidRPr="00E22266" w:rsidRDefault="0086003A" w:rsidP="00B92BF4">
      <w:pPr>
        <w:spacing w:line="360" w:lineRule="auto"/>
        <w:jc w:val="both"/>
        <w:rPr>
          <w:rFonts w:ascii="Arial" w:hAnsi="Arial" w:cs="Arial"/>
          <w:lang w:val="el-GR"/>
        </w:rPr>
      </w:pPr>
      <w:r w:rsidRPr="00E22266">
        <w:rPr>
          <w:rFonts w:ascii="Arial" w:hAnsi="Arial" w:cs="Arial"/>
          <w:lang w:val="el-GR"/>
        </w:rPr>
        <w:t xml:space="preserve">Οι ηλικιωμένοι αντιμετωπίζουν πολλαπλές προκλήσεις στη </w:t>
      </w:r>
      <w:r w:rsidR="00083550" w:rsidRPr="00E22266">
        <w:rPr>
          <w:rFonts w:ascii="Arial" w:hAnsi="Arial" w:cs="Arial"/>
          <w:lang w:val="el-GR"/>
        </w:rPr>
        <w:t>σύγχρονη εποχή</w:t>
      </w:r>
      <w:r w:rsidRPr="00E22266">
        <w:rPr>
          <w:rFonts w:ascii="Arial" w:hAnsi="Arial" w:cs="Arial"/>
          <w:lang w:val="el-GR"/>
        </w:rPr>
        <w:t xml:space="preserve">, όπως φτώχεια, </w:t>
      </w:r>
      <w:r w:rsidR="00083550" w:rsidRPr="00E22266">
        <w:rPr>
          <w:rFonts w:ascii="Arial" w:hAnsi="Arial" w:cs="Arial"/>
          <w:lang w:val="el-GR"/>
        </w:rPr>
        <w:t xml:space="preserve">διακρίσεις, </w:t>
      </w:r>
      <w:r w:rsidRPr="00E22266">
        <w:rPr>
          <w:rFonts w:ascii="Arial" w:hAnsi="Arial" w:cs="Arial"/>
          <w:lang w:val="el-GR"/>
        </w:rPr>
        <w:t>βία, περ</w:t>
      </w:r>
      <w:r w:rsidR="00083550" w:rsidRPr="00E22266">
        <w:rPr>
          <w:rFonts w:ascii="Arial" w:hAnsi="Arial" w:cs="Arial"/>
          <w:lang w:val="el-GR"/>
        </w:rPr>
        <w:t>ιθωριοποίηση</w:t>
      </w:r>
      <w:r w:rsidRPr="00E22266">
        <w:rPr>
          <w:rFonts w:ascii="Arial" w:hAnsi="Arial" w:cs="Arial"/>
          <w:lang w:val="el-GR"/>
        </w:rPr>
        <w:t xml:space="preserve">. Η </w:t>
      </w:r>
      <w:r w:rsidR="00083550" w:rsidRPr="00E22266">
        <w:rPr>
          <w:rFonts w:ascii="Arial" w:hAnsi="Arial" w:cs="Arial"/>
          <w:lang w:val="el-GR"/>
        </w:rPr>
        <w:t>Εθνική Στρατηγική</w:t>
      </w:r>
      <w:r w:rsidRPr="00E22266">
        <w:rPr>
          <w:rFonts w:ascii="Arial" w:hAnsi="Arial" w:cs="Arial"/>
          <w:lang w:val="el-GR"/>
        </w:rPr>
        <w:t xml:space="preserve"> λαμβάνει υπόψη ότι οι δημογραφικές εξελίξεις επιβάλλουν την </w:t>
      </w:r>
      <w:proofErr w:type="spellStart"/>
      <w:r w:rsidRPr="00E22266">
        <w:rPr>
          <w:rFonts w:ascii="Arial" w:hAnsi="Arial" w:cs="Arial"/>
          <w:lang w:val="el-GR"/>
        </w:rPr>
        <w:t>επικαιροποίηση</w:t>
      </w:r>
      <w:proofErr w:type="spellEnd"/>
      <w:r w:rsidRPr="00E22266">
        <w:rPr>
          <w:rFonts w:ascii="Arial" w:hAnsi="Arial" w:cs="Arial"/>
          <w:lang w:val="el-GR"/>
        </w:rPr>
        <w:t xml:space="preserve"> και την αναδιαμόρφωση των κοινωνικών μοντέλων</w:t>
      </w:r>
      <w:r w:rsidR="00340C5E">
        <w:rPr>
          <w:rFonts w:ascii="Arial" w:hAnsi="Arial" w:cs="Arial"/>
          <w:lang w:val="el-GR"/>
        </w:rPr>
        <w:t xml:space="preserve"> προς την κατεύθυνση</w:t>
      </w:r>
      <w:r w:rsidR="00087C0E">
        <w:rPr>
          <w:rFonts w:ascii="Arial" w:hAnsi="Arial" w:cs="Arial"/>
          <w:lang w:val="el-GR"/>
        </w:rPr>
        <w:t xml:space="preserve"> σεβασμού των ανθρωπίνων δικαιωμάτων και της αξιοπρέπειας των ηλικιωμένων </w:t>
      </w:r>
      <w:r w:rsidRPr="00E22266">
        <w:rPr>
          <w:rFonts w:ascii="Arial" w:hAnsi="Arial" w:cs="Arial"/>
          <w:lang w:val="el-GR"/>
        </w:rPr>
        <w:t xml:space="preserve"> ώστε </w:t>
      </w:r>
      <w:r w:rsidR="00087C0E">
        <w:rPr>
          <w:rFonts w:ascii="Arial" w:hAnsi="Arial" w:cs="Arial"/>
          <w:lang w:val="el-GR"/>
        </w:rPr>
        <w:t xml:space="preserve">αυτοί </w:t>
      </w:r>
      <w:r w:rsidRPr="00E22266">
        <w:rPr>
          <w:rFonts w:ascii="Arial" w:hAnsi="Arial" w:cs="Arial"/>
          <w:lang w:val="el-GR"/>
        </w:rPr>
        <w:t xml:space="preserve"> να μη</w:t>
      </w:r>
      <w:r w:rsidR="00FD1CF1">
        <w:rPr>
          <w:rFonts w:ascii="Arial" w:hAnsi="Arial" w:cs="Arial"/>
          <w:lang w:val="el-GR"/>
        </w:rPr>
        <w:t>ν</w:t>
      </w:r>
      <w:r w:rsidRPr="00E22266">
        <w:rPr>
          <w:rFonts w:ascii="Arial" w:hAnsi="Arial" w:cs="Arial"/>
          <w:lang w:val="el-GR"/>
        </w:rPr>
        <w:t xml:space="preserve"> περιθωριοποιούνται και να λαμβάνονται υπόψη στον σχεδιασμό των δημόσιων πολιτικών.</w:t>
      </w:r>
    </w:p>
    <w:p w14:paraId="1EDB0D0A" w14:textId="052EFBDC" w:rsidR="004D3844" w:rsidRPr="00770177" w:rsidRDefault="0086003A" w:rsidP="00B92BF4">
      <w:pPr>
        <w:spacing w:line="360" w:lineRule="auto"/>
        <w:jc w:val="both"/>
        <w:rPr>
          <w:rFonts w:ascii="Arial" w:hAnsi="Arial" w:cs="Arial"/>
          <w:sz w:val="20"/>
          <w:lang w:val="el-GR"/>
        </w:rPr>
      </w:pPr>
      <w:r w:rsidRPr="00E22266">
        <w:rPr>
          <w:rFonts w:ascii="Arial" w:hAnsi="Arial" w:cs="Arial"/>
          <w:lang w:val="el-GR"/>
        </w:rPr>
        <w:t xml:space="preserve"> </w:t>
      </w:r>
    </w:p>
    <w:p w14:paraId="2E0AEBF5" w14:textId="74064268" w:rsidR="00332DF7" w:rsidRPr="00E22266" w:rsidRDefault="006C0094" w:rsidP="00B92BF4">
      <w:pPr>
        <w:spacing w:line="360" w:lineRule="auto"/>
        <w:jc w:val="both"/>
        <w:rPr>
          <w:rFonts w:ascii="Arial" w:hAnsi="Arial" w:cs="Arial"/>
          <w:i/>
          <w:iCs/>
          <w:lang w:val="el-GR"/>
        </w:rPr>
      </w:pPr>
      <w:r w:rsidRPr="006C0094">
        <w:rPr>
          <w:rFonts w:ascii="Arial" w:hAnsi="Arial" w:cs="Arial"/>
          <w:b/>
          <w:lang w:val="el-GR"/>
        </w:rPr>
        <w:t>4</w:t>
      </w:r>
      <w:r w:rsidR="004451CB" w:rsidRPr="00E22266">
        <w:rPr>
          <w:rFonts w:ascii="Arial" w:hAnsi="Arial" w:cs="Arial"/>
          <w:b/>
          <w:lang w:val="el-GR"/>
        </w:rPr>
        <w:t>.5</w:t>
      </w:r>
      <w:r w:rsidR="00240C73" w:rsidRPr="00E22266">
        <w:rPr>
          <w:rFonts w:ascii="Arial" w:hAnsi="Arial" w:cs="Arial"/>
          <w:b/>
          <w:lang w:val="el-GR"/>
        </w:rPr>
        <w:t xml:space="preserve"> </w:t>
      </w:r>
      <w:r w:rsidR="00240C73" w:rsidRPr="00E22266">
        <w:rPr>
          <w:rFonts w:ascii="Arial" w:hAnsi="Arial" w:cs="Arial"/>
          <w:b/>
          <w:i/>
          <w:iCs/>
          <w:lang w:val="el-GR"/>
        </w:rPr>
        <w:t>Άτομα με αναπηρία και ανθρώπινα δικαιώματα</w:t>
      </w:r>
      <w:r w:rsidR="00240C73" w:rsidRPr="00E22266">
        <w:rPr>
          <w:rFonts w:ascii="Arial" w:hAnsi="Arial" w:cs="Arial"/>
          <w:i/>
          <w:iCs/>
          <w:lang w:val="el-GR"/>
        </w:rPr>
        <w:t xml:space="preserve"> </w:t>
      </w:r>
    </w:p>
    <w:p w14:paraId="6132F390" w14:textId="77777777" w:rsidR="00332DF7" w:rsidRPr="00E22266" w:rsidRDefault="00332DF7" w:rsidP="00B92BF4">
      <w:pPr>
        <w:spacing w:line="360" w:lineRule="auto"/>
        <w:jc w:val="both"/>
        <w:rPr>
          <w:rFonts w:ascii="Arial" w:hAnsi="Arial" w:cs="Arial"/>
          <w:i/>
          <w:iCs/>
          <w:lang w:val="el-GR"/>
        </w:rPr>
      </w:pPr>
    </w:p>
    <w:p w14:paraId="62A5D5E4" w14:textId="788D2E32" w:rsidR="00240C73" w:rsidRPr="00E22266" w:rsidRDefault="00240C73" w:rsidP="00B92BF4">
      <w:pPr>
        <w:spacing w:line="360" w:lineRule="auto"/>
        <w:jc w:val="both"/>
        <w:rPr>
          <w:rFonts w:ascii="Arial" w:hAnsi="Arial" w:cs="Arial"/>
          <w:lang w:val="el-GR"/>
        </w:rPr>
      </w:pPr>
      <w:r w:rsidRPr="00E22266">
        <w:rPr>
          <w:rFonts w:ascii="Arial" w:hAnsi="Arial" w:cs="Arial"/>
          <w:lang w:val="el-GR"/>
        </w:rPr>
        <w:t xml:space="preserve">Η </w:t>
      </w:r>
      <w:r w:rsidR="00083550" w:rsidRPr="00E22266">
        <w:rPr>
          <w:rFonts w:ascii="Arial" w:hAnsi="Arial" w:cs="Arial"/>
          <w:lang w:val="el-GR"/>
        </w:rPr>
        <w:t>Εθνική Στρατηγική επιδιώκει τη</w:t>
      </w:r>
      <w:r w:rsidR="00AA0936" w:rsidRPr="00E22266">
        <w:rPr>
          <w:rFonts w:ascii="Arial" w:hAnsi="Arial" w:cs="Arial"/>
          <w:lang w:val="el-GR"/>
        </w:rPr>
        <w:t>ν πλήρη</w:t>
      </w:r>
      <w:r w:rsidRPr="00E22266">
        <w:rPr>
          <w:rFonts w:ascii="Arial" w:hAnsi="Arial" w:cs="Arial"/>
          <w:lang w:val="el-GR"/>
        </w:rPr>
        <w:t xml:space="preserve"> συμμόρφωση με τις καταληκτικές παρατηρήσεις της Επιτροπής τ</w:t>
      </w:r>
      <w:r w:rsidR="00FD1CF1">
        <w:rPr>
          <w:rFonts w:ascii="Arial" w:hAnsi="Arial" w:cs="Arial"/>
          <w:lang w:val="el-GR"/>
        </w:rPr>
        <w:t>ου</w:t>
      </w:r>
      <w:r w:rsidRPr="00E22266">
        <w:rPr>
          <w:rFonts w:ascii="Arial" w:hAnsi="Arial" w:cs="Arial"/>
          <w:lang w:val="el-GR"/>
        </w:rPr>
        <w:t xml:space="preserve"> </w:t>
      </w:r>
      <w:r w:rsidR="00FD1CF1">
        <w:rPr>
          <w:rFonts w:ascii="Arial" w:hAnsi="Arial" w:cs="Arial"/>
          <w:lang w:val="el-GR"/>
        </w:rPr>
        <w:t>Ο</w:t>
      </w:r>
      <w:r w:rsidRPr="00E22266">
        <w:rPr>
          <w:rFonts w:ascii="Arial" w:hAnsi="Arial" w:cs="Arial"/>
          <w:lang w:val="el-GR"/>
        </w:rPr>
        <w:t>ΗΕ για τα δικαιώματα των ατόμων με αναπηρία (</w:t>
      </w:r>
      <w:proofErr w:type="spellStart"/>
      <w:r w:rsidRPr="00E22266">
        <w:rPr>
          <w:rFonts w:ascii="Arial" w:hAnsi="Arial" w:cs="Arial"/>
          <w:lang w:val="el-GR"/>
        </w:rPr>
        <w:t>ΑμεΑ</w:t>
      </w:r>
      <w:proofErr w:type="spellEnd"/>
      <w:r w:rsidRPr="00E22266">
        <w:rPr>
          <w:rFonts w:ascii="Arial" w:hAnsi="Arial" w:cs="Arial"/>
          <w:lang w:val="el-GR"/>
        </w:rPr>
        <w:t>)</w:t>
      </w:r>
      <w:r w:rsidR="00D50E07" w:rsidRPr="00E22266">
        <w:rPr>
          <w:rFonts w:ascii="Arial" w:hAnsi="Arial" w:cs="Arial"/>
          <w:lang w:val="el-GR"/>
        </w:rPr>
        <w:t xml:space="preserve">, </w:t>
      </w:r>
      <w:r w:rsidR="000F14D8" w:rsidRPr="00E22266">
        <w:rPr>
          <w:rFonts w:ascii="Arial" w:hAnsi="Arial" w:cs="Arial"/>
          <w:lang w:val="el-GR"/>
        </w:rPr>
        <w:t>σε σύμπνοια και με αναφορά στην</w:t>
      </w:r>
      <w:r w:rsidR="00AA0936" w:rsidRPr="00E22266">
        <w:rPr>
          <w:rFonts w:ascii="Arial" w:hAnsi="Arial" w:cs="Arial"/>
          <w:lang w:val="el-GR"/>
        </w:rPr>
        <w:t xml:space="preserve"> </w:t>
      </w:r>
      <w:r w:rsidR="002B7491" w:rsidRPr="00E22266">
        <w:rPr>
          <w:rFonts w:ascii="Arial" w:hAnsi="Arial" w:cs="Arial"/>
          <w:lang w:val="el-GR"/>
        </w:rPr>
        <w:t>Εθνική Στρατηγική</w:t>
      </w:r>
      <w:r w:rsidR="00AA0936" w:rsidRPr="00E22266">
        <w:rPr>
          <w:rFonts w:ascii="Arial" w:hAnsi="Arial" w:cs="Arial"/>
          <w:lang w:val="el-GR"/>
        </w:rPr>
        <w:t xml:space="preserve"> για την Αναπηρία</w:t>
      </w:r>
      <w:r w:rsidR="002B7491" w:rsidRPr="00E22266">
        <w:rPr>
          <w:rFonts w:ascii="Arial" w:hAnsi="Arial" w:cs="Arial"/>
          <w:lang w:val="el-GR"/>
        </w:rPr>
        <w:t xml:space="preserve"> (2018-2028)</w:t>
      </w:r>
      <w:r w:rsidRPr="00E22266">
        <w:rPr>
          <w:rFonts w:ascii="Arial" w:hAnsi="Arial" w:cs="Arial"/>
          <w:lang w:val="el-GR"/>
        </w:rPr>
        <w:t xml:space="preserve">. Σε αυτό το πλαίσιο, αποτελεί προτεραιότητα η υιοθέτηση και υλοποίηση μιας δικαιωματικής προσέγγισης της αναπηρίας σε επίπεδο νομοθεσίας και η αντίστοιχη επιχειρησιακή ετοιμότητα και ανταπόκριση όλων των αρχών, υπηρεσιών αλλά και της κοινωνίας για την αποτελεσματική εφαρμογή της στην πράξη. Σε αυτή την κατεύθυνση, η </w:t>
      </w:r>
      <w:r w:rsidR="00AA0936" w:rsidRPr="00E22266">
        <w:rPr>
          <w:rFonts w:ascii="Arial" w:hAnsi="Arial" w:cs="Arial"/>
          <w:lang w:val="el-GR"/>
        </w:rPr>
        <w:t>Εθνική Στρατηγική</w:t>
      </w:r>
      <w:r w:rsidRPr="00E22266">
        <w:rPr>
          <w:rFonts w:ascii="Arial" w:hAnsi="Arial" w:cs="Arial"/>
          <w:lang w:val="el-GR"/>
        </w:rPr>
        <w:t xml:space="preserve"> στοχεύει στην ενδυνάμωση και την ουσιαστική συμμετοχή των αντιπροσωπευτικών οργανώσεων των </w:t>
      </w:r>
      <w:proofErr w:type="spellStart"/>
      <w:r w:rsidRPr="00E22266">
        <w:rPr>
          <w:rFonts w:ascii="Arial" w:hAnsi="Arial" w:cs="Arial"/>
          <w:lang w:val="el-GR"/>
        </w:rPr>
        <w:t>ΑμεΑ</w:t>
      </w:r>
      <w:proofErr w:type="spellEnd"/>
      <w:r w:rsidRPr="00E22266">
        <w:rPr>
          <w:rFonts w:ascii="Arial" w:hAnsi="Arial" w:cs="Arial"/>
          <w:lang w:val="el-GR"/>
        </w:rPr>
        <w:t xml:space="preserve">, ώστε να </w:t>
      </w:r>
      <w:r w:rsidR="0057543C">
        <w:rPr>
          <w:rFonts w:ascii="Arial" w:hAnsi="Arial" w:cs="Arial"/>
          <w:lang w:val="el-GR"/>
        </w:rPr>
        <w:t xml:space="preserve">εμπλακούν ενεργά στη διαδικασία λήψης απόφασης για </w:t>
      </w:r>
      <w:r w:rsidRPr="00E22266">
        <w:rPr>
          <w:rFonts w:ascii="Arial" w:hAnsi="Arial" w:cs="Arial"/>
          <w:lang w:val="el-GR"/>
        </w:rPr>
        <w:t xml:space="preserve">τα </w:t>
      </w:r>
      <w:r w:rsidR="002D489E" w:rsidRPr="00E22266">
        <w:rPr>
          <w:rFonts w:ascii="Arial" w:hAnsi="Arial" w:cs="Arial"/>
          <w:lang w:val="el-GR"/>
        </w:rPr>
        <w:t>κατάλληλα</w:t>
      </w:r>
      <w:r w:rsidRPr="00E22266">
        <w:rPr>
          <w:rFonts w:ascii="Arial" w:hAnsi="Arial" w:cs="Arial"/>
          <w:lang w:val="el-GR"/>
        </w:rPr>
        <w:t xml:space="preserve"> μέτρα</w:t>
      </w:r>
      <w:r w:rsidR="00087C0E">
        <w:rPr>
          <w:rFonts w:ascii="Arial" w:hAnsi="Arial" w:cs="Arial"/>
          <w:lang w:val="el-GR"/>
        </w:rPr>
        <w:t>,</w:t>
      </w:r>
      <w:r w:rsidRPr="00E22266">
        <w:rPr>
          <w:rFonts w:ascii="Arial" w:hAnsi="Arial" w:cs="Arial"/>
          <w:lang w:val="el-GR"/>
        </w:rPr>
        <w:t xml:space="preserve"> </w:t>
      </w:r>
      <w:r w:rsidR="002D489E" w:rsidRPr="00E22266">
        <w:rPr>
          <w:rFonts w:ascii="Arial" w:hAnsi="Arial" w:cs="Arial"/>
          <w:lang w:val="el-GR"/>
        </w:rPr>
        <w:t>για την προσαρμογή της νομοθεσίας και την πρακτική εφαρμογή της</w:t>
      </w:r>
      <w:r w:rsidRPr="00E22266">
        <w:rPr>
          <w:rFonts w:ascii="Arial" w:hAnsi="Arial" w:cs="Arial"/>
          <w:lang w:val="el-GR"/>
        </w:rPr>
        <w:t xml:space="preserve">, </w:t>
      </w:r>
      <w:r w:rsidR="002D489E" w:rsidRPr="00E22266">
        <w:rPr>
          <w:rFonts w:ascii="Arial" w:hAnsi="Arial" w:cs="Arial"/>
          <w:lang w:val="el-GR"/>
        </w:rPr>
        <w:t>την εξάλειψη</w:t>
      </w:r>
      <w:r w:rsidRPr="00E22266">
        <w:rPr>
          <w:rFonts w:ascii="Arial" w:hAnsi="Arial" w:cs="Arial"/>
          <w:lang w:val="el-GR"/>
        </w:rPr>
        <w:t xml:space="preserve"> των διακρίσεων, </w:t>
      </w:r>
      <w:r w:rsidR="002D489E" w:rsidRPr="00E22266">
        <w:rPr>
          <w:rFonts w:ascii="Arial" w:hAnsi="Arial" w:cs="Arial"/>
          <w:lang w:val="el-GR"/>
        </w:rPr>
        <w:t>την προσβασιμότητα</w:t>
      </w:r>
      <w:r w:rsidRPr="00E22266">
        <w:rPr>
          <w:rFonts w:ascii="Arial" w:hAnsi="Arial" w:cs="Arial"/>
          <w:lang w:val="el-GR"/>
        </w:rPr>
        <w:t xml:space="preserve">, λαμβάνοντας υπόψη τις ιδιαίτερες ανάγκες ανά ομάδα, </w:t>
      </w:r>
      <w:r w:rsidR="002D489E" w:rsidRPr="00E22266">
        <w:rPr>
          <w:rFonts w:ascii="Arial" w:hAnsi="Arial" w:cs="Arial"/>
          <w:lang w:val="el-GR"/>
        </w:rPr>
        <w:t xml:space="preserve">όπως </w:t>
      </w:r>
      <w:r w:rsidRPr="00E22266">
        <w:rPr>
          <w:rFonts w:ascii="Arial" w:hAnsi="Arial" w:cs="Arial"/>
          <w:lang w:val="el-GR"/>
        </w:rPr>
        <w:t>γυναίκες, παιδιά, μετανάστες/</w:t>
      </w:r>
      <w:proofErr w:type="spellStart"/>
      <w:r w:rsidRPr="00E22266">
        <w:rPr>
          <w:rFonts w:ascii="Arial" w:hAnsi="Arial" w:cs="Arial"/>
          <w:lang w:val="el-GR"/>
        </w:rPr>
        <w:t>ριες</w:t>
      </w:r>
      <w:proofErr w:type="spellEnd"/>
      <w:r w:rsidRPr="00E22266">
        <w:rPr>
          <w:rFonts w:ascii="Arial" w:hAnsi="Arial" w:cs="Arial"/>
          <w:lang w:val="el-GR"/>
        </w:rPr>
        <w:t xml:space="preserve"> και πρόσφυγες. </w:t>
      </w:r>
    </w:p>
    <w:p w14:paraId="08BCE949" w14:textId="148F7F7B" w:rsidR="007B0C47" w:rsidRDefault="007B0C47" w:rsidP="004451CB">
      <w:pPr>
        <w:spacing w:line="360" w:lineRule="auto"/>
        <w:jc w:val="both"/>
        <w:rPr>
          <w:rFonts w:ascii="Arial" w:hAnsi="Arial" w:cs="Arial"/>
          <w:b/>
          <w:lang w:val="el-GR"/>
        </w:rPr>
      </w:pPr>
    </w:p>
    <w:p w14:paraId="601A4336" w14:textId="77777777" w:rsidR="00770177" w:rsidRDefault="00770177" w:rsidP="004451CB">
      <w:pPr>
        <w:spacing w:line="360" w:lineRule="auto"/>
        <w:jc w:val="both"/>
        <w:rPr>
          <w:rFonts w:ascii="Arial" w:hAnsi="Arial" w:cs="Arial"/>
          <w:b/>
          <w:lang w:val="el-GR"/>
        </w:rPr>
      </w:pPr>
    </w:p>
    <w:p w14:paraId="18D7B766" w14:textId="2947FD6F" w:rsidR="004451CB" w:rsidRPr="00E22266" w:rsidRDefault="006C0094" w:rsidP="004451CB">
      <w:pPr>
        <w:spacing w:line="360" w:lineRule="auto"/>
        <w:jc w:val="both"/>
        <w:rPr>
          <w:rFonts w:ascii="Arial" w:hAnsi="Arial" w:cs="Arial"/>
          <w:lang w:val="el-GR"/>
        </w:rPr>
      </w:pPr>
      <w:r w:rsidRPr="000E4025">
        <w:rPr>
          <w:rFonts w:ascii="Arial" w:hAnsi="Arial" w:cs="Arial"/>
          <w:b/>
          <w:lang w:val="el-GR"/>
        </w:rPr>
        <w:lastRenderedPageBreak/>
        <w:t>4</w:t>
      </w:r>
      <w:r w:rsidR="004451CB" w:rsidRPr="00E22266">
        <w:rPr>
          <w:rFonts w:ascii="Arial" w:hAnsi="Arial" w:cs="Arial"/>
          <w:b/>
          <w:lang w:val="el-GR"/>
        </w:rPr>
        <w:t xml:space="preserve">.6 </w:t>
      </w:r>
      <w:r w:rsidR="004451CB" w:rsidRPr="00E22266">
        <w:rPr>
          <w:rFonts w:ascii="Arial" w:hAnsi="Arial" w:cs="Arial"/>
          <w:b/>
          <w:i/>
          <w:lang w:val="el-GR"/>
        </w:rPr>
        <w:t>Ευάλωτες ομάδες</w:t>
      </w:r>
      <w:r w:rsidR="004451CB" w:rsidRPr="00E22266">
        <w:rPr>
          <w:rFonts w:ascii="Arial" w:hAnsi="Arial" w:cs="Arial"/>
          <w:lang w:val="el-GR"/>
        </w:rPr>
        <w:t xml:space="preserve"> </w:t>
      </w:r>
    </w:p>
    <w:p w14:paraId="26A383BF" w14:textId="77777777" w:rsidR="004451CB" w:rsidRPr="00770177" w:rsidRDefault="004451CB" w:rsidP="004451CB">
      <w:pPr>
        <w:spacing w:line="360" w:lineRule="auto"/>
        <w:jc w:val="both"/>
        <w:rPr>
          <w:rFonts w:ascii="Arial" w:hAnsi="Arial" w:cs="Arial"/>
          <w:sz w:val="20"/>
          <w:lang w:val="el-GR"/>
        </w:rPr>
      </w:pPr>
    </w:p>
    <w:p w14:paraId="5CC39967" w14:textId="68C1E197" w:rsidR="00A7226D" w:rsidRDefault="00D50498" w:rsidP="00B92BF4">
      <w:pPr>
        <w:spacing w:line="360" w:lineRule="auto"/>
        <w:jc w:val="both"/>
        <w:rPr>
          <w:rFonts w:ascii="Arial" w:hAnsi="Arial" w:cs="Arial"/>
          <w:lang w:val="el-GR"/>
        </w:rPr>
      </w:pPr>
      <w:r>
        <w:rPr>
          <w:rFonts w:ascii="Arial" w:hAnsi="Arial" w:cs="Arial"/>
          <w:lang w:val="el-GR"/>
        </w:rPr>
        <w:t>Α</w:t>
      </w:r>
      <w:r w:rsidR="004451CB" w:rsidRPr="00E22266">
        <w:rPr>
          <w:rFonts w:ascii="Arial" w:hAnsi="Arial" w:cs="Arial"/>
          <w:lang w:val="el-GR"/>
        </w:rPr>
        <w:t xml:space="preserve">νθρώπινα δικαιώματα έχουν  οι ανήλικοι, οι νέοι, οι ηλικιωμένοι, οι άστεγοι, οι άνεργοι, οι </w:t>
      </w:r>
      <w:proofErr w:type="spellStart"/>
      <w:r w:rsidR="004451CB" w:rsidRPr="00E22266">
        <w:rPr>
          <w:rFonts w:ascii="Arial" w:hAnsi="Arial" w:cs="Arial"/>
          <w:lang w:val="el-GR"/>
        </w:rPr>
        <w:t>Ρομά</w:t>
      </w:r>
      <w:proofErr w:type="spellEnd"/>
      <w:r w:rsidR="004451CB" w:rsidRPr="00E22266">
        <w:rPr>
          <w:rFonts w:ascii="Arial" w:hAnsi="Arial" w:cs="Arial"/>
          <w:lang w:val="el-GR"/>
        </w:rPr>
        <w:t>, οι ΛΟΑΤ</w:t>
      </w:r>
      <w:r w:rsidR="00123235">
        <w:rPr>
          <w:rFonts w:ascii="Arial" w:hAnsi="Arial" w:cs="Arial"/>
          <w:lang w:val="el-GR"/>
        </w:rPr>
        <w:t>Κ</w:t>
      </w:r>
      <w:r w:rsidR="004451CB" w:rsidRPr="00E22266">
        <w:rPr>
          <w:rFonts w:ascii="Arial" w:hAnsi="Arial" w:cs="Arial"/>
          <w:lang w:val="el-GR"/>
        </w:rPr>
        <w:t>Ι</w:t>
      </w:r>
      <w:r w:rsidR="00123235">
        <w:rPr>
          <w:rFonts w:ascii="Arial" w:hAnsi="Arial" w:cs="Arial"/>
          <w:lang w:val="el-GR"/>
        </w:rPr>
        <w:t>+</w:t>
      </w:r>
      <w:r w:rsidR="004451CB" w:rsidRPr="00E22266">
        <w:rPr>
          <w:rFonts w:ascii="Arial" w:hAnsi="Arial" w:cs="Arial"/>
          <w:lang w:val="el-GR"/>
        </w:rPr>
        <w:t xml:space="preserve">, τα άτομα με αναπηρία, οι νοσηλευόμενοι, οι ασθενείς, οι ψυχικά ασθενείς, οι φορείς </w:t>
      </w:r>
      <w:r w:rsidR="00FD1CF1">
        <w:rPr>
          <w:rFonts w:ascii="Arial" w:hAnsi="Arial" w:cs="Arial"/>
          <w:lang w:val="el-GR"/>
        </w:rPr>
        <w:t>και</w:t>
      </w:r>
      <w:r w:rsidR="004451CB" w:rsidRPr="00E22266">
        <w:rPr>
          <w:rFonts w:ascii="Arial" w:hAnsi="Arial" w:cs="Arial"/>
          <w:lang w:val="el-GR"/>
        </w:rPr>
        <w:t xml:space="preserve"> οι πάσχοντες από </w:t>
      </w:r>
      <w:r w:rsidR="004451CB" w:rsidRPr="00E22266">
        <w:rPr>
          <w:rFonts w:ascii="Arial" w:hAnsi="Arial" w:cs="Arial"/>
        </w:rPr>
        <w:t>AIDS</w:t>
      </w:r>
      <w:r w:rsidR="004451CB" w:rsidRPr="00E22266">
        <w:rPr>
          <w:rFonts w:ascii="Arial" w:hAnsi="Arial" w:cs="Arial"/>
          <w:lang w:val="el-GR"/>
        </w:rPr>
        <w:t xml:space="preserve">,  οι φυλακισμένοι/κρατούμενοι, οι </w:t>
      </w:r>
      <w:proofErr w:type="spellStart"/>
      <w:r w:rsidR="004451CB" w:rsidRPr="00E22266">
        <w:rPr>
          <w:rFonts w:ascii="Arial" w:hAnsi="Arial" w:cs="Arial"/>
          <w:lang w:val="el-GR"/>
        </w:rPr>
        <w:t>ουσιοεξαρτώμενοι</w:t>
      </w:r>
      <w:proofErr w:type="spellEnd"/>
      <w:r w:rsidR="004451CB" w:rsidRPr="00E22266">
        <w:rPr>
          <w:rFonts w:ascii="Arial" w:hAnsi="Arial" w:cs="Arial"/>
          <w:lang w:val="el-GR"/>
        </w:rPr>
        <w:t xml:space="preserve">, οι πρόσφυγες, οι </w:t>
      </w:r>
      <w:proofErr w:type="spellStart"/>
      <w:r w:rsidR="004451CB" w:rsidRPr="00E22266">
        <w:rPr>
          <w:rFonts w:ascii="Arial" w:hAnsi="Arial" w:cs="Arial"/>
          <w:lang w:val="el-GR"/>
        </w:rPr>
        <w:t>αιτητές</w:t>
      </w:r>
      <w:proofErr w:type="spellEnd"/>
      <w:r w:rsidR="004451CB" w:rsidRPr="00E22266">
        <w:rPr>
          <w:rFonts w:ascii="Arial" w:hAnsi="Arial" w:cs="Arial"/>
          <w:lang w:val="el-GR"/>
        </w:rPr>
        <w:t xml:space="preserve"> ασύλου, οι οικιακές εργαζόμενες, οι μετανάστες/</w:t>
      </w:r>
      <w:proofErr w:type="spellStart"/>
      <w:r w:rsidR="004451CB" w:rsidRPr="00E22266">
        <w:rPr>
          <w:rFonts w:ascii="Arial" w:hAnsi="Arial" w:cs="Arial"/>
          <w:lang w:val="el-GR"/>
        </w:rPr>
        <w:t>τριες</w:t>
      </w:r>
      <w:proofErr w:type="spellEnd"/>
      <w:r w:rsidR="004451CB" w:rsidRPr="00E22266">
        <w:rPr>
          <w:rFonts w:ascii="Arial" w:hAnsi="Arial" w:cs="Arial"/>
          <w:lang w:val="el-GR"/>
        </w:rPr>
        <w:t xml:space="preserve"> κ.</w:t>
      </w:r>
      <w:r w:rsidR="00FD1CF1">
        <w:rPr>
          <w:rFonts w:ascii="Arial" w:hAnsi="Arial" w:cs="Arial"/>
          <w:lang w:val="el-GR"/>
        </w:rPr>
        <w:t>ά</w:t>
      </w:r>
      <w:r w:rsidR="004451CB" w:rsidRPr="00E22266">
        <w:rPr>
          <w:rFonts w:ascii="Arial" w:hAnsi="Arial" w:cs="Arial"/>
          <w:lang w:val="el-GR"/>
        </w:rPr>
        <w:t>. Ανθρώπινα δικαιώματα έχουν και όσοι ασκούν εξουσία, οι αστυνομικοί,</w:t>
      </w:r>
      <w:r w:rsidR="00665250">
        <w:rPr>
          <w:rFonts w:ascii="Arial" w:hAnsi="Arial" w:cs="Arial"/>
          <w:lang w:val="el-GR"/>
        </w:rPr>
        <w:t xml:space="preserve"> οι δημόσιοι υπάλληλοι, </w:t>
      </w:r>
      <w:r w:rsidR="004451CB" w:rsidRPr="00E22266">
        <w:rPr>
          <w:rFonts w:ascii="Arial" w:hAnsi="Arial" w:cs="Arial"/>
          <w:lang w:val="el-GR"/>
        </w:rPr>
        <w:t xml:space="preserve"> οι βουλευτές, οι πολιτικοί, οι δικαστές. Δικαιούχοι προστασίας είναι δηλαδή όλοι οι άνθρωποι, όσο και αν έχουν τεθεί στο περιθώριο ή και αν είναι ανεπιθύμητοι από την πλειοψηφία ή μερίδα της κοινωνίας. Υπό αυτή την έννοια, χρησιμοποιείται ο όρος </w:t>
      </w:r>
      <w:r w:rsidR="00FD1CF1">
        <w:rPr>
          <w:rFonts w:ascii="Arial" w:hAnsi="Arial" w:cs="Arial"/>
          <w:lang w:val="el-GR"/>
        </w:rPr>
        <w:t>«</w:t>
      </w:r>
      <w:proofErr w:type="spellStart"/>
      <w:r w:rsidR="004451CB" w:rsidRPr="00E22266">
        <w:rPr>
          <w:rFonts w:ascii="Arial" w:hAnsi="Arial" w:cs="Arial"/>
          <w:lang w:val="el-GR"/>
        </w:rPr>
        <w:t>ευαλωτότητα</w:t>
      </w:r>
      <w:proofErr w:type="spellEnd"/>
      <w:r w:rsidR="00FD1CF1">
        <w:rPr>
          <w:rFonts w:ascii="Arial" w:hAnsi="Arial" w:cs="Arial"/>
          <w:lang w:val="el-GR"/>
        </w:rPr>
        <w:t>»</w:t>
      </w:r>
      <w:r w:rsidR="004451CB" w:rsidRPr="00E22266">
        <w:rPr>
          <w:rFonts w:ascii="Arial" w:hAnsi="Arial" w:cs="Arial"/>
          <w:lang w:val="el-GR"/>
        </w:rPr>
        <w:t>, προκειμένου να καταστήσει σαφές ότι παρόλο που φορείς δικαιωμάτων είναι όλοι ο</w:t>
      </w:r>
      <w:r>
        <w:rPr>
          <w:rFonts w:ascii="Arial" w:hAnsi="Arial" w:cs="Arial"/>
          <w:lang w:val="el-GR"/>
        </w:rPr>
        <w:t>ι άνθρωποι, κάποιες ομάδες λόγω</w:t>
      </w:r>
      <w:r w:rsidR="004451CB" w:rsidRPr="00E22266">
        <w:rPr>
          <w:rFonts w:ascii="Arial" w:hAnsi="Arial" w:cs="Arial"/>
          <w:lang w:val="el-GR"/>
        </w:rPr>
        <w:t xml:space="preserve"> κοινωνικών συνθηκών, στερεοτυπικών αντιλήψεων, ατομικής κατάστασης και κενών προσαρμογής των πολιτικών στη σύγχρονη πραγματικότητα, είναι πιο ευάλωτες από τους υπόλοιπους. Βέβαια, και σε αντίθεση με την ευρέως διαδεδομένη αντίληψη, τα δικαιώματα κάθε ανθρώπου και άρα όλων όσων δικαιούνται προστασίας, δεν είναι απόλυτα και μπορούν να περιοριστούν</w:t>
      </w:r>
      <w:r w:rsidR="003508A5">
        <w:rPr>
          <w:rFonts w:ascii="Arial" w:hAnsi="Arial" w:cs="Arial"/>
          <w:lang w:val="el-GR"/>
        </w:rPr>
        <w:t xml:space="preserve">, </w:t>
      </w:r>
      <w:r w:rsidR="00A7226D">
        <w:rPr>
          <w:rFonts w:ascii="Arial" w:hAnsi="Arial" w:cs="Arial"/>
          <w:lang w:val="el-GR"/>
        </w:rPr>
        <w:t xml:space="preserve">υπό συγκεκριμένες </w:t>
      </w:r>
      <w:r w:rsidR="004D3844">
        <w:rPr>
          <w:rFonts w:ascii="Arial" w:hAnsi="Arial" w:cs="Arial"/>
          <w:lang w:val="el-GR"/>
        </w:rPr>
        <w:t>προϋποθέσεις</w:t>
      </w:r>
      <w:r w:rsidR="00A7226D">
        <w:rPr>
          <w:rFonts w:ascii="Arial" w:hAnsi="Arial" w:cs="Arial"/>
          <w:lang w:val="el-GR"/>
        </w:rPr>
        <w:t>.</w:t>
      </w:r>
    </w:p>
    <w:p w14:paraId="2B6C067B" w14:textId="77777777" w:rsidR="00FD1CF1" w:rsidRPr="00770177" w:rsidRDefault="00FD1CF1" w:rsidP="00B92BF4">
      <w:pPr>
        <w:spacing w:line="360" w:lineRule="auto"/>
        <w:jc w:val="both"/>
        <w:rPr>
          <w:rFonts w:ascii="Arial" w:hAnsi="Arial" w:cs="Arial"/>
          <w:sz w:val="20"/>
          <w:lang w:val="el-GR"/>
        </w:rPr>
      </w:pPr>
    </w:p>
    <w:p w14:paraId="56E0FC4D" w14:textId="29CCFD97" w:rsidR="00A7226D" w:rsidRPr="00A7226D" w:rsidRDefault="00A7226D" w:rsidP="00B92BF4">
      <w:pPr>
        <w:spacing w:line="360" w:lineRule="auto"/>
        <w:jc w:val="both"/>
        <w:rPr>
          <w:rFonts w:ascii="Arial" w:hAnsi="Arial" w:cs="Arial"/>
          <w:b/>
          <w:lang w:val="el-GR"/>
        </w:rPr>
      </w:pPr>
      <w:r w:rsidRPr="00A7226D">
        <w:rPr>
          <w:rFonts w:ascii="Arial" w:hAnsi="Arial" w:cs="Arial"/>
          <w:b/>
          <w:lang w:val="el-GR"/>
        </w:rPr>
        <w:t>4.7 Θρησκευτικές Ομάδες</w:t>
      </w:r>
    </w:p>
    <w:p w14:paraId="76FE32C3" w14:textId="77777777" w:rsidR="00A7226D" w:rsidRPr="00770177" w:rsidRDefault="00A7226D" w:rsidP="00B92BF4">
      <w:pPr>
        <w:spacing w:line="360" w:lineRule="auto"/>
        <w:jc w:val="both"/>
        <w:rPr>
          <w:rFonts w:ascii="Arial" w:hAnsi="Arial" w:cs="Arial"/>
          <w:sz w:val="20"/>
          <w:lang w:val="el-GR"/>
        </w:rPr>
      </w:pPr>
    </w:p>
    <w:p w14:paraId="38295AA2" w14:textId="7E08D94D" w:rsidR="00A7226D" w:rsidRDefault="00A7226D" w:rsidP="00B92BF4">
      <w:pPr>
        <w:spacing w:line="360" w:lineRule="auto"/>
        <w:jc w:val="both"/>
        <w:rPr>
          <w:rFonts w:ascii="Arial" w:hAnsi="Arial" w:cs="Arial"/>
          <w:lang w:val="el-GR"/>
        </w:rPr>
      </w:pPr>
      <w:r>
        <w:rPr>
          <w:rFonts w:ascii="Arial" w:hAnsi="Arial" w:cs="Arial"/>
          <w:lang w:val="el-GR"/>
        </w:rPr>
        <w:t xml:space="preserve">Η </w:t>
      </w:r>
      <w:r w:rsidR="00FD1CF1">
        <w:rPr>
          <w:rFonts w:ascii="Arial" w:hAnsi="Arial" w:cs="Arial"/>
          <w:lang w:val="el-GR"/>
        </w:rPr>
        <w:t>κ</w:t>
      </w:r>
      <w:r>
        <w:rPr>
          <w:rFonts w:ascii="Arial" w:hAnsi="Arial" w:cs="Arial"/>
          <w:lang w:val="el-GR"/>
        </w:rPr>
        <w:t xml:space="preserve">υπριακή κοινωνία </w:t>
      </w:r>
      <w:r w:rsidR="004D3844">
        <w:rPr>
          <w:rFonts w:ascii="Arial" w:hAnsi="Arial" w:cs="Arial"/>
          <w:lang w:val="el-GR"/>
        </w:rPr>
        <w:t>είναι</w:t>
      </w:r>
      <w:r>
        <w:rPr>
          <w:rFonts w:ascii="Arial" w:hAnsi="Arial" w:cs="Arial"/>
          <w:lang w:val="el-GR"/>
        </w:rPr>
        <w:t xml:space="preserve"> δημοκρατική και πλουραλιστική και σέβεται ενεργά τα δικαιώματα των θρησκευτικών ομάδων των </w:t>
      </w:r>
      <w:r w:rsidR="0076502C">
        <w:rPr>
          <w:rFonts w:ascii="Arial" w:hAnsi="Arial" w:cs="Arial"/>
          <w:lang w:val="el-GR"/>
        </w:rPr>
        <w:t>Α</w:t>
      </w:r>
      <w:r>
        <w:rPr>
          <w:rFonts w:ascii="Arial" w:hAnsi="Arial" w:cs="Arial"/>
          <w:lang w:val="el-GR"/>
        </w:rPr>
        <w:t xml:space="preserve">ρμενίων, </w:t>
      </w:r>
      <w:proofErr w:type="spellStart"/>
      <w:r w:rsidR="0076502C">
        <w:rPr>
          <w:rFonts w:ascii="Arial" w:hAnsi="Arial" w:cs="Arial"/>
          <w:lang w:val="el-GR"/>
        </w:rPr>
        <w:t>Μ</w:t>
      </w:r>
      <w:r>
        <w:rPr>
          <w:rFonts w:ascii="Arial" w:hAnsi="Arial" w:cs="Arial"/>
          <w:lang w:val="el-GR"/>
        </w:rPr>
        <w:t>αρων</w:t>
      </w:r>
      <w:r w:rsidR="0007656B">
        <w:rPr>
          <w:rFonts w:ascii="Arial" w:hAnsi="Arial" w:cs="Arial"/>
          <w:lang w:val="el-GR"/>
        </w:rPr>
        <w:t>ι</w:t>
      </w:r>
      <w:r>
        <w:rPr>
          <w:rFonts w:ascii="Arial" w:hAnsi="Arial" w:cs="Arial"/>
          <w:lang w:val="el-GR"/>
        </w:rPr>
        <w:t>τ</w:t>
      </w:r>
      <w:r w:rsidR="0007656B">
        <w:rPr>
          <w:rFonts w:ascii="Arial" w:hAnsi="Arial" w:cs="Arial"/>
          <w:lang w:val="el-GR"/>
        </w:rPr>
        <w:t>ώ</w:t>
      </w:r>
      <w:r>
        <w:rPr>
          <w:rFonts w:ascii="Arial" w:hAnsi="Arial" w:cs="Arial"/>
          <w:lang w:val="el-GR"/>
        </w:rPr>
        <w:t>ν</w:t>
      </w:r>
      <w:proofErr w:type="spellEnd"/>
      <w:r>
        <w:rPr>
          <w:rFonts w:ascii="Arial" w:hAnsi="Arial" w:cs="Arial"/>
          <w:lang w:val="el-GR"/>
        </w:rPr>
        <w:t xml:space="preserve"> και </w:t>
      </w:r>
      <w:r w:rsidR="0076502C">
        <w:rPr>
          <w:rFonts w:ascii="Arial" w:hAnsi="Arial" w:cs="Arial"/>
          <w:lang w:val="el-GR"/>
        </w:rPr>
        <w:t>Λ</w:t>
      </w:r>
      <w:r>
        <w:rPr>
          <w:rFonts w:ascii="Arial" w:hAnsi="Arial" w:cs="Arial"/>
          <w:lang w:val="el-GR"/>
        </w:rPr>
        <w:t>ατίνων</w:t>
      </w:r>
      <w:r w:rsidR="00FD1CF1">
        <w:rPr>
          <w:rFonts w:ascii="Arial" w:hAnsi="Arial" w:cs="Arial"/>
          <w:lang w:val="el-GR"/>
        </w:rPr>
        <w:t>, οι οποίες καθορίζονται στο Σύνταγμα</w:t>
      </w:r>
      <w:r>
        <w:rPr>
          <w:rFonts w:ascii="Arial" w:hAnsi="Arial" w:cs="Arial"/>
          <w:lang w:val="el-GR"/>
        </w:rPr>
        <w:t>. Σε  κλίμα διαλόγου, σεβασμού και ανεκτικότητας είναι αναγκαίο να συνεχίσει ο σεβασμός και η προαγωγή όλων των στοιχείων της ταυτότητας  των θρησκευτικών ομάδων</w:t>
      </w:r>
      <w:r w:rsidR="00FD1CF1">
        <w:rPr>
          <w:rFonts w:ascii="Arial" w:hAnsi="Arial" w:cs="Arial"/>
          <w:lang w:val="el-GR"/>
        </w:rPr>
        <w:t>,</w:t>
      </w:r>
      <w:r>
        <w:rPr>
          <w:rFonts w:ascii="Arial" w:hAnsi="Arial" w:cs="Arial"/>
          <w:lang w:val="el-GR"/>
        </w:rPr>
        <w:t xml:space="preserve"> αλλά και η δημιουργία </w:t>
      </w:r>
      <w:r w:rsidR="004D3844">
        <w:rPr>
          <w:rFonts w:ascii="Arial" w:hAnsi="Arial" w:cs="Arial"/>
          <w:lang w:val="el-GR"/>
        </w:rPr>
        <w:t>συνθηκών</w:t>
      </w:r>
      <w:r>
        <w:rPr>
          <w:rFonts w:ascii="Arial" w:hAnsi="Arial" w:cs="Arial"/>
          <w:lang w:val="el-GR"/>
        </w:rPr>
        <w:t xml:space="preserve"> που </w:t>
      </w:r>
      <w:r w:rsidR="004D3844">
        <w:rPr>
          <w:rFonts w:ascii="Arial" w:hAnsi="Arial" w:cs="Arial"/>
          <w:lang w:val="el-GR"/>
        </w:rPr>
        <w:t xml:space="preserve">θα </w:t>
      </w:r>
      <w:r>
        <w:rPr>
          <w:rFonts w:ascii="Arial" w:hAnsi="Arial" w:cs="Arial"/>
          <w:lang w:val="el-GR"/>
        </w:rPr>
        <w:t xml:space="preserve">καταστήσουν δυνατή την </w:t>
      </w:r>
      <w:r w:rsidR="00033B44">
        <w:rPr>
          <w:rFonts w:ascii="Arial" w:hAnsi="Arial" w:cs="Arial"/>
          <w:lang w:val="el-GR"/>
        </w:rPr>
        <w:t xml:space="preserve">έκφραση, διατήρηση και  </w:t>
      </w:r>
      <w:r>
        <w:rPr>
          <w:rFonts w:ascii="Arial" w:hAnsi="Arial" w:cs="Arial"/>
          <w:lang w:val="el-GR"/>
        </w:rPr>
        <w:t>ανάπτυξη όλων των στοιχείων της ταυτότητ</w:t>
      </w:r>
      <w:r w:rsidR="00FD1CF1">
        <w:rPr>
          <w:rFonts w:ascii="Arial" w:hAnsi="Arial" w:cs="Arial"/>
          <w:lang w:val="el-GR"/>
        </w:rPr>
        <w:t>ά</w:t>
      </w:r>
      <w:r>
        <w:rPr>
          <w:rFonts w:ascii="Arial" w:hAnsi="Arial" w:cs="Arial"/>
          <w:lang w:val="el-GR"/>
        </w:rPr>
        <w:t>ς τους που αποτελούν</w:t>
      </w:r>
      <w:r w:rsidR="00087C0E">
        <w:rPr>
          <w:rFonts w:ascii="Arial" w:hAnsi="Arial" w:cs="Arial"/>
          <w:lang w:val="el-GR"/>
        </w:rPr>
        <w:t xml:space="preserve"> </w:t>
      </w:r>
      <w:r>
        <w:rPr>
          <w:rFonts w:ascii="Arial" w:hAnsi="Arial" w:cs="Arial"/>
          <w:lang w:val="el-GR"/>
        </w:rPr>
        <w:t xml:space="preserve">πλούτο για την κυπριακή κοινωνία.        </w:t>
      </w:r>
    </w:p>
    <w:p w14:paraId="51F3C0F0" w14:textId="77777777" w:rsidR="00332DF7" w:rsidRPr="00770177" w:rsidRDefault="00332DF7" w:rsidP="00B92BF4">
      <w:pPr>
        <w:spacing w:line="360" w:lineRule="auto"/>
        <w:jc w:val="both"/>
        <w:rPr>
          <w:rFonts w:ascii="Arial" w:hAnsi="Arial" w:cs="Arial"/>
          <w:sz w:val="20"/>
          <w:lang w:val="el-GR"/>
        </w:rPr>
      </w:pPr>
    </w:p>
    <w:p w14:paraId="0F3D9813" w14:textId="6A70A843" w:rsidR="00332DF7" w:rsidRPr="00E22266" w:rsidRDefault="006C0094" w:rsidP="00B92BF4">
      <w:pPr>
        <w:spacing w:line="360" w:lineRule="auto"/>
        <w:jc w:val="both"/>
        <w:rPr>
          <w:rFonts w:ascii="Arial" w:hAnsi="Arial" w:cs="Arial"/>
          <w:lang w:val="el-GR"/>
        </w:rPr>
      </w:pPr>
      <w:r w:rsidRPr="000E4025">
        <w:rPr>
          <w:rFonts w:ascii="Arial" w:hAnsi="Arial" w:cs="Arial"/>
          <w:b/>
          <w:iCs/>
          <w:lang w:val="el-GR"/>
        </w:rPr>
        <w:t>4</w:t>
      </w:r>
      <w:r w:rsidR="0086003A" w:rsidRPr="00E22266">
        <w:rPr>
          <w:rFonts w:ascii="Arial" w:hAnsi="Arial" w:cs="Arial"/>
          <w:b/>
          <w:iCs/>
          <w:lang w:val="el-GR"/>
        </w:rPr>
        <w:t>.</w:t>
      </w:r>
      <w:r w:rsidR="00A7226D">
        <w:rPr>
          <w:rFonts w:ascii="Arial" w:hAnsi="Arial" w:cs="Arial"/>
          <w:b/>
          <w:iCs/>
          <w:lang w:val="el-GR"/>
        </w:rPr>
        <w:t>8</w:t>
      </w:r>
      <w:r w:rsidR="0086003A" w:rsidRPr="00E22266">
        <w:rPr>
          <w:rFonts w:ascii="Arial" w:hAnsi="Arial" w:cs="Arial"/>
          <w:b/>
          <w:iCs/>
          <w:lang w:val="el-GR"/>
        </w:rPr>
        <w:t xml:space="preserve"> </w:t>
      </w:r>
      <w:proofErr w:type="spellStart"/>
      <w:r w:rsidR="0086003A" w:rsidRPr="00E22266">
        <w:rPr>
          <w:rFonts w:ascii="Arial" w:hAnsi="Arial" w:cs="Arial"/>
          <w:b/>
          <w:i/>
          <w:iCs/>
          <w:lang w:val="el-GR"/>
        </w:rPr>
        <w:t>Ρομά</w:t>
      </w:r>
      <w:proofErr w:type="spellEnd"/>
      <w:r w:rsidR="0086003A" w:rsidRPr="00E22266">
        <w:rPr>
          <w:rFonts w:ascii="Arial" w:hAnsi="Arial" w:cs="Arial"/>
          <w:b/>
          <w:i/>
          <w:iCs/>
          <w:lang w:val="el-GR"/>
        </w:rPr>
        <w:t xml:space="preserve"> και ανθρώπινα δικαιώματα</w:t>
      </w:r>
      <w:r w:rsidR="0086003A" w:rsidRPr="00E22266">
        <w:rPr>
          <w:rFonts w:ascii="Arial" w:hAnsi="Arial" w:cs="Arial"/>
          <w:lang w:val="el-GR"/>
        </w:rPr>
        <w:t xml:space="preserve"> </w:t>
      </w:r>
    </w:p>
    <w:p w14:paraId="16517818" w14:textId="77777777" w:rsidR="00332DF7" w:rsidRPr="00770177" w:rsidRDefault="00332DF7" w:rsidP="00B92BF4">
      <w:pPr>
        <w:spacing w:line="360" w:lineRule="auto"/>
        <w:jc w:val="both"/>
        <w:rPr>
          <w:rFonts w:ascii="Arial" w:hAnsi="Arial" w:cs="Arial"/>
          <w:sz w:val="20"/>
          <w:lang w:val="el-GR"/>
        </w:rPr>
      </w:pPr>
    </w:p>
    <w:p w14:paraId="00CC9D3D" w14:textId="79EDF510" w:rsidR="0086003A" w:rsidRPr="00E22266" w:rsidRDefault="002B7491" w:rsidP="00B92BF4">
      <w:pPr>
        <w:spacing w:line="360" w:lineRule="auto"/>
        <w:jc w:val="both"/>
        <w:rPr>
          <w:rFonts w:ascii="Arial" w:hAnsi="Arial" w:cs="Arial"/>
          <w:lang w:val="el-GR"/>
        </w:rPr>
      </w:pPr>
      <w:r w:rsidRPr="00E22266">
        <w:rPr>
          <w:rFonts w:ascii="Arial" w:hAnsi="Arial" w:cs="Arial"/>
          <w:lang w:val="el-GR"/>
        </w:rPr>
        <w:t>Τα διεθνή όργανα επιτήρησης και η ΕΕ</w:t>
      </w:r>
      <w:r w:rsidR="0086003A" w:rsidRPr="00E22266">
        <w:rPr>
          <w:rFonts w:ascii="Arial" w:hAnsi="Arial" w:cs="Arial"/>
          <w:lang w:val="el-GR"/>
        </w:rPr>
        <w:t xml:space="preserve"> διαπιστώνουν ότι στην Ευρώπη </w:t>
      </w:r>
      <w:r w:rsidR="00AA0936" w:rsidRPr="00E22266">
        <w:rPr>
          <w:rFonts w:ascii="Arial" w:hAnsi="Arial" w:cs="Arial"/>
          <w:lang w:val="el-GR"/>
        </w:rPr>
        <w:t xml:space="preserve">οι </w:t>
      </w:r>
      <w:proofErr w:type="spellStart"/>
      <w:r w:rsidR="00AA0936" w:rsidRPr="00E22266">
        <w:rPr>
          <w:rFonts w:ascii="Arial" w:hAnsi="Arial" w:cs="Arial"/>
          <w:lang w:val="el-GR"/>
        </w:rPr>
        <w:t>Ρομά</w:t>
      </w:r>
      <w:proofErr w:type="spellEnd"/>
      <w:r w:rsidR="00AA0936" w:rsidRPr="00E22266">
        <w:rPr>
          <w:rFonts w:ascii="Arial" w:hAnsi="Arial" w:cs="Arial"/>
          <w:lang w:val="el-GR"/>
        </w:rPr>
        <w:t xml:space="preserve"> εξακο</w:t>
      </w:r>
      <w:r w:rsidR="0086003A" w:rsidRPr="00E22266">
        <w:rPr>
          <w:rFonts w:ascii="Arial" w:hAnsi="Arial" w:cs="Arial"/>
          <w:lang w:val="el-GR"/>
        </w:rPr>
        <w:t>λο</w:t>
      </w:r>
      <w:r w:rsidR="00AA0936" w:rsidRPr="00E22266">
        <w:rPr>
          <w:rFonts w:ascii="Arial" w:hAnsi="Arial" w:cs="Arial"/>
          <w:lang w:val="el-GR"/>
        </w:rPr>
        <w:t>υ</w:t>
      </w:r>
      <w:r w:rsidR="0086003A" w:rsidRPr="00E22266">
        <w:rPr>
          <w:rFonts w:ascii="Arial" w:hAnsi="Arial" w:cs="Arial"/>
          <w:lang w:val="el-GR"/>
        </w:rPr>
        <w:t xml:space="preserve">θούν να υφίστανται διακρίσεις και εμπόδια στην πρόσβαση στην εκπαίδευση, την υγεία, την απασχόληση, τη στέγαση και την πολιτική συμμετοχή, ενώ διάχυτος είναι ο </w:t>
      </w:r>
      <w:proofErr w:type="spellStart"/>
      <w:r w:rsidR="0086003A" w:rsidRPr="00E22266">
        <w:rPr>
          <w:rFonts w:ascii="Arial" w:hAnsi="Arial" w:cs="Arial"/>
          <w:lang w:val="el-GR"/>
        </w:rPr>
        <w:t>αντι-τσιγγανισμός</w:t>
      </w:r>
      <w:proofErr w:type="spellEnd"/>
      <w:r w:rsidR="0049255B">
        <w:rPr>
          <w:rFonts w:ascii="Arial" w:hAnsi="Arial" w:cs="Arial"/>
          <w:lang w:val="el-GR"/>
        </w:rPr>
        <w:t>, ο οποίος εκδηλώνεται με πολλαπλές μορφές δυσμενούς μεταχείρισης, προκατάληψης και στερεότυπων σε θεσμικό και ατομικό επίπεδο</w:t>
      </w:r>
      <w:r w:rsidR="0086003A" w:rsidRPr="00E22266">
        <w:rPr>
          <w:rFonts w:ascii="Arial" w:hAnsi="Arial" w:cs="Arial"/>
          <w:lang w:val="el-GR"/>
        </w:rPr>
        <w:t xml:space="preserve">. </w:t>
      </w:r>
      <w:r w:rsidRPr="00E22266">
        <w:rPr>
          <w:rFonts w:ascii="Arial" w:hAnsi="Arial" w:cs="Arial"/>
          <w:lang w:val="el-GR"/>
        </w:rPr>
        <w:t>Αντίστοιχες διαπιστώσεις έχουν γίνει και</w:t>
      </w:r>
      <w:r w:rsidR="00232511" w:rsidRPr="00E22266">
        <w:rPr>
          <w:rFonts w:ascii="Arial" w:hAnsi="Arial" w:cs="Arial"/>
          <w:lang w:val="el-GR"/>
        </w:rPr>
        <w:t xml:space="preserve"> για </w:t>
      </w:r>
      <w:r w:rsidR="006F6C87" w:rsidRPr="00E22266">
        <w:rPr>
          <w:rFonts w:ascii="Arial" w:hAnsi="Arial" w:cs="Arial"/>
          <w:lang w:val="el-GR"/>
        </w:rPr>
        <w:t xml:space="preserve">τους Κύπριους </w:t>
      </w:r>
      <w:proofErr w:type="spellStart"/>
      <w:r w:rsidR="006F6C87" w:rsidRPr="00E22266">
        <w:rPr>
          <w:rFonts w:ascii="Arial" w:hAnsi="Arial" w:cs="Arial"/>
          <w:lang w:val="el-GR"/>
        </w:rPr>
        <w:t>Ρομά</w:t>
      </w:r>
      <w:proofErr w:type="spellEnd"/>
      <w:r w:rsidR="00665250">
        <w:rPr>
          <w:rFonts w:ascii="Arial" w:hAnsi="Arial" w:cs="Arial"/>
          <w:lang w:val="el-GR"/>
        </w:rPr>
        <w:t>.</w:t>
      </w:r>
      <w:r w:rsidR="0073640F">
        <w:rPr>
          <w:rFonts w:ascii="Arial" w:hAnsi="Arial" w:cs="Arial"/>
          <w:lang w:val="el-GR"/>
        </w:rPr>
        <w:t xml:space="preserve"> </w:t>
      </w:r>
      <w:r w:rsidR="0086003A" w:rsidRPr="00E22266">
        <w:rPr>
          <w:rFonts w:ascii="Arial" w:hAnsi="Arial" w:cs="Arial"/>
          <w:lang w:val="el-GR"/>
        </w:rPr>
        <w:t xml:space="preserve">Η </w:t>
      </w:r>
      <w:r w:rsidR="00AA0936" w:rsidRPr="00E22266">
        <w:rPr>
          <w:rFonts w:ascii="Arial" w:hAnsi="Arial" w:cs="Arial"/>
          <w:lang w:val="el-GR"/>
        </w:rPr>
        <w:t>Εθνική Στρατηγική</w:t>
      </w:r>
      <w:r w:rsidRPr="00E22266">
        <w:rPr>
          <w:rFonts w:ascii="Arial" w:hAnsi="Arial" w:cs="Arial"/>
          <w:lang w:val="el-GR"/>
        </w:rPr>
        <w:t xml:space="preserve"> </w:t>
      </w:r>
      <w:r w:rsidR="0086003A" w:rsidRPr="00E22266">
        <w:rPr>
          <w:rFonts w:ascii="Arial" w:hAnsi="Arial" w:cs="Arial"/>
          <w:lang w:val="el-GR"/>
        </w:rPr>
        <w:t xml:space="preserve">περιλαμβάνει τους </w:t>
      </w:r>
      <w:proofErr w:type="spellStart"/>
      <w:r w:rsidR="0086003A" w:rsidRPr="00E22266">
        <w:rPr>
          <w:rFonts w:ascii="Arial" w:hAnsi="Arial" w:cs="Arial"/>
          <w:lang w:val="el-GR"/>
        </w:rPr>
        <w:t>Ρομά</w:t>
      </w:r>
      <w:proofErr w:type="spellEnd"/>
      <w:r w:rsidR="0086003A" w:rsidRPr="00E22266">
        <w:rPr>
          <w:rFonts w:ascii="Arial" w:hAnsi="Arial" w:cs="Arial"/>
          <w:lang w:val="el-GR"/>
        </w:rPr>
        <w:t xml:space="preserve"> </w:t>
      </w:r>
      <w:r w:rsidR="00AA0936" w:rsidRPr="00E22266">
        <w:rPr>
          <w:rFonts w:ascii="Arial" w:hAnsi="Arial" w:cs="Arial"/>
          <w:lang w:val="el-GR"/>
        </w:rPr>
        <w:t>που</w:t>
      </w:r>
      <w:r w:rsidR="0086003A" w:rsidRPr="00E22266">
        <w:rPr>
          <w:rFonts w:ascii="Arial" w:hAnsi="Arial" w:cs="Arial"/>
          <w:lang w:val="el-GR"/>
        </w:rPr>
        <w:t xml:space="preserve"> </w:t>
      </w:r>
      <w:r w:rsidR="0049255B">
        <w:rPr>
          <w:rFonts w:ascii="Arial" w:hAnsi="Arial" w:cs="Arial"/>
          <w:lang w:val="el-GR"/>
        </w:rPr>
        <w:t>ζουν στην Κύπρο</w:t>
      </w:r>
      <w:r w:rsidR="0086003A" w:rsidRPr="00E22266">
        <w:rPr>
          <w:rFonts w:ascii="Arial" w:hAnsi="Arial" w:cs="Arial"/>
          <w:lang w:val="el-GR"/>
        </w:rPr>
        <w:t xml:space="preserve"> </w:t>
      </w:r>
      <w:r w:rsidR="0086003A" w:rsidRPr="00E22266">
        <w:rPr>
          <w:rFonts w:ascii="Arial" w:hAnsi="Arial" w:cs="Arial"/>
          <w:lang w:val="el-GR"/>
        </w:rPr>
        <w:lastRenderedPageBreak/>
        <w:t>στις ομάδες στόχευσης με βάση τις συστάσεις των διεθνών οργάνων και επιδιώκει την κατα</w:t>
      </w:r>
      <w:r w:rsidRPr="00E22266">
        <w:rPr>
          <w:rFonts w:ascii="Arial" w:hAnsi="Arial" w:cs="Arial"/>
          <w:lang w:val="el-GR"/>
        </w:rPr>
        <w:t>πολέμηση των διακρίσεων και τη</w:t>
      </w:r>
      <w:r w:rsidR="0086003A" w:rsidRPr="00E22266">
        <w:rPr>
          <w:rFonts w:ascii="Arial" w:hAnsi="Arial" w:cs="Arial"/>
          <w:lang w:val="el-GR"/>
        </w:rPr>
        <w:t xml:space="preserve">ν </w:t>
      </w:r>
      <w:r w:rsidRPr="00E22266">
        <w:rPr>
          <w:rFonts w:ascii="Arial" w:hAnsi="Arial" w:cs="Arial"/>
          <w:lang w:val="el-GR"/>
        </w:rPr>
        <w:t>εξάλειψη</w:t>
      </w:r>
      <w:r w:rsidR="0086003A" w:rsidRPr="00E22266">
        <w:rPr>
          <w:rFonts w:ascii="Arial" w:hAnsi="Arial" w:cs="Arial"/>
          <w:lang w:val="el-GR"/>
        </w:rPr>
        <w:t xml:space="preserve"> των </w:t>
      </w:r>
      <w:r w:rsidR="00AA0936" w:rsidRPr="00E22266">
        <w:rPr>
          <w:rFonts w:ascii="Arial" w:hAnsi="Arial" w:cs="Arial"/>
          <w:lang w:val="el-GR"/>
        </w:rPr>
        <w:t>εμποδίων</w:t>
      </w:r>
      <w:r w:rsidR="0086003A" w:rsidRPr="00E22266">
        <w:rPr>
          <w:rFonts w:ascii="Arial" w:hAnsi="Arial" w:cs="Arial"/>
          <w:lang w:val="el-GR"/>
        </w:rPr>
        <w:t xml:space="preserve"> που συναντούν στην απόλαυση των ανθρωπίνων δικαιωμάτων. </w:t>
      </w:r>
    </w:p>
    <w:p w14:paraId="12609B1A" w14:textId="77777777" w:rsidR="00332DF7" w:rsidRPr="00770177" w:rsidRDefault="00332DF7" w:rsidP="00B92BF4">
      <w:pPr>
        <w:spacing w:line="360" w:lineRule="auto"/>
        <w:jc w:val="both"/>
        <w:rPr>
          <w:rFonts w:ascii="Arial" w:hAnsi="Arial" w:cs="Arial"/>
          <w:sz w:val="20"/>
          <w:lang w:val="el-GR"/>
        </w:rPr>
      </w:pPr>
    </w:p>
    <w:p w14:paraId="1F2AEDB1" w14:textId="0D568F2A" w:rsidR="00332DF7" w:rsidRPr="00E22266" w:rsidRDefault="006C0094" w:rsidP="00B92BF4">
      <w:pPr>
        <w:spacing w:line="360" w:lineRule="auto"/>
        <w:jc w:val="both"/>
        <w:rPr>
          <w:rFonts w:ascii="Arial" w:hAnsi="Arial" w:cs="Arial"/>
          <w:i/>
          <w:iCs/>
          <w:lang w:val="el-GR"/>
        </w:rPr>
      </w:pPr>
      <w:r w:rsidRPr="006C0094">
        <w:rPr>
          <w:rFonts w:ascii="Arial" w:hAnsi="Arial" w:cs="Arial"/>
          <w:b/>
          <w:lang w:val="el-GR"/>
        </w:rPr>
        <w:t>4</w:t>
      </w:r>
      <w:r w:rsidR="0086003A" w:rsidRPr="00E22266">
        <w:rPr>
          <w:rFonts w:ascii="Arial" w:hAnsi="Arial" w:cs="Arial"/>
          <w:b/>
          <w:lang w:val="el-GR"/>
        </w:rPr>
        <w:t>.</w:t>
      </w:r>
      <w:r w:rsidR="00A7226D">
        <w:rPr>
          <w:rFonts w:ascii="Arial" w:hAnsi="Arial" w:cs="Arial"/>
          <w:b/>
          <w:lang w:val="el-GR"/>
        </w:rPr>
        <w:t>9</w:t>
      </w:r>
      <w:r w:rsidR="003B6B9A" w:rsidRPr="00E22266">
        <w:rPr>
          <w:rFonts w:ascii="Arial" w:hAnsi="Arial" w:cs="Arial"/>
          <w:b/>
          <w:lang w:val="el-GR"/>
        </w:rPr>
        <w:t xml:space="preserve"> </w:t>
      </w:r>
      <w:r w:rsidR="003B6B9A" w:rsidRPr="00E22266">
        <w:rPr>
          <w:rFonts w:ascii="Arial" w:hAnsi="Arial" w:cs="Arial"/>
          <w:b/>
          <w:i/>
          <w:iCs/>
          <w:lang w:val="el-GR"/>
        </w:rPr>
        <w:t>Μετανάστες/</w:t>
      </w:r>
      <w:proofErr w:type="spellStart"/>
      <w:r w:rsidR="00C7031B">
        <w:rPr>
          <w:rFonts w:ascii="Arial" w:hAnsi="Arial" w:cs="Arial"/>
          <w:b/>
          <w:i/>
          <w:iCs/>
          <w:lang w:val="el-GR"/>
        </w:rPr>
        <w:t>τ</w:t>
      </w:r>
      <w:r w:rsidR="003B6B9A" w:rsidRPr="00E22266">
        <w:rPr>
          <w:rFonts w:ascii="Arial" w:hAnsi="Arial" w:cs="Arial"/>
          <w:b/>
          <w:i/>
          <w:iCs/>
          <w:lang w:val="el-GR"/>
        </w:rPr>
        <w:t>ριες</w:t>
      </w:r>
      <w:proofErr w:type="spellEnd"/>
      <w:r w:rsidR="003B6B9A" w:rsidRPr="00E22266">
        <w:rPr>
          <w:rFonts w:ascii="Arial" w:hAnsi="Arial" w:cs="Arial"/>
          <w:b/>
          <w:i/>
          <w:iCs/>
          <w:lang w:val="el-GR"/>
        </w:rPr>
        <w:t xml:space="preserve">, </w:t>
      </w:r>
      <w:r w:rsidR="00E37904" w:rsidRPr="00E22266">
        <w:rPr>
          <w:rFonts w:ascii="Arial" w:hAnsi="Arial" w:cs="Arial"/>
          <w:b/>
          <w:i/>
          <w:iCs/>
          <w:lang w:val="el-GR"/>
        </w:rPr>
        <w:t>δικαιούχοι διεθνούς προστασίας</w:t>
      </w:r>
      <w:r w:rsidR="003B6B9A" w:rsidRPr="00E22266">
        <w:rPr>
          <w:rFonts w:ascii="Arial" w:hAnsi="Arial" w:cs="Arial"/>
          <w:b/>
          <w:i/>
          <w:iCs/>
          <w:lang w:val="el-GR"/>
        </w:rPr>
        <w:t xml:space="preserve">, </w:t>
      </w:r>
      <w:r w:rsidR="00807127" w:rsidRPr="00E22266">
        <w:rPr>
          <w:rFonts w:ascii="Arial" w:hAnsi="Arial" w:cs="Arial"/>
          <w:b/>
          <w:i/>
          <w:iCs/>
          <w:lang w:val="el-GR"/>
        </w:rPr>
        <w:t xml:space="preserve"> </w:t>
      </w:r>
      <w:proofErr w:type="spellStart"/>
      <w:r w:rsidR="00807127" w:rsidRPr="00E22266">
        <w:rPr>
          <w:rFonts w:ascii="Arial" w:hAnsi="Arial" w:cs="Arial"/>
          <w:b/>
          <w:i/>
          <w:iCs/>
          <w:lang w:val="el-GR"/>
        </w:rPr>
        <w:t>ανιθαγενείς</w:t>
      </w:r>
      <w:proofErr w:type="spellEnd"/>
      <w:r w:rsidR="003B6B9A" w:rsidRPr="00E22266">
        <w:rPr>
          <w:rFonts w:ascii="Arial" w:hAnsi="Arial" w:cs="Arial"/>
          <w:b/>
          <w:i/>
          <w:iCs/>
          <w:lang w:val="el-GR"/>
        </w:rPr>
        <w:t xml:space="preserve"> και ανθρώπινα δικαιώματα</w:t>
      </w:r>
      <w:r w:rsidR="003B6B9A" w:rsidRPr="00E22266">
        <w:rPr>
          <w:rFonts w:ascii="Arial" w:hAnsi="Arial" w:cs="Arial"/>
          <w:i/>
          <w:iCs/>
          <w:lang w:val="el-GR"/>
        </w:rPr>
        <w:t xml:space="preserve"> </w:t>
      </w:r>
    </w:p>
    <w:p w14:paraId="4BFFBAC0" w14:textId="77777777" w:rsidR="00332DF7" w:rsidRPr="00770177" w:rsidRDefault="00332DF7" w:rsidP="00B92BF4">
      <w:pPr>
        <w:spacing w:line="360" w:lineRule="auto"/>
        <w:jc w:val="both"/>
        <w:rPr>
          <w:rFonts w:ascii="Arial" w:hAnsi="Arial" w:cs="Arial"/>
          <w:i/>
          <w:iCs/>
          <w:sz w:val="20"/>
          <w:lang w:val="el-GR"/>
        </w:rPr>
      </w:pPr>
    </w:p>
    <w:p w14:paraId="762C95C5" w14:textId="12A2C39D" w:rsidR="003B6B9A" w:rsidRDefault="003B6B9A" w:rsidP="00B92BF4">
      <w:pPr>
        <w:spacing w:line="360" w:lineRule="auto"/>
        <w:jc w:val="both"/>
        <w:rPr>
          <w:rFonts w:ascii="Arial" w:hAnsi="Arial" w:cs="Arial"/>
          <w:lang w:val="el-GR"/>
        </w:rPr>
      </w:pPr>
      <w:r w:rsidRPr="00E22266">
        <w:rPr>
          <w:rFonts w:ascii="Arial" w:hAnsi="Arial" w:cs="Arial"/>
          <w:lang w:val="el-GR"/>
        </w:rPr>
        <w:t>Οι μετανάστες/</w:t>
      </w:r>
      <w:proofErr w:type="spellStart"/>
      <w:r w:rsidR="00C7031B">
        <w:rPr>
          <w:rFonts w:ascii="Arial" w:hAnsi="Arial" w:cs="Arial"/>
          <w:lang w:val="el-GR"/>
        </w:rPr>
        <w:t>τ</w:t>
      </w:r>
      <w:r w:rsidRPr="00E22266">
        <w:rPr>
          <w:rFonts w:ascii="Arial" w:hAnsi="Arial" w:cs="Arial"/>
          <w:lang w:val="el-GR"/>
        </w:rPr>
        <w:t>ριες</w:t>
      </w:r>
      <w:proofErr w:type="spellEnd"/>
      <w:r w:rsidRPr="00E22266">
        <w:rPr>
          <w:rFonts w:ascii="Arial" w:hAnsi="Arial" w:cs="Arial"/>
          <w:lang w:val="el-GR"/>
        </w:rPr>
        <w:t xml:space="preserve">, πρόσφυγες και </w:t>
      </w:r>
      <w:proofErr w:type="spellStart"/>
      <w:r w:rsidRPr="00E22266">
        <w:rPr>
          <w:rFonts w:ascii="Arial" w:hAnsi="Arial" w:cs="Arial"/>
          <w:lang w:val="el-GR"/>
        </w:rPr>
        <w:t>αιτητές</w:t>
      </w:r>
      <w:proofErr w:type="spellEnd"/>
      <w:r w:rsidRPr="00E22266">
        <w:rPr>
          <w:rFonts w:ascii="Arial" w:hAnsi="Arial" w:cs="Arial"/>
          <w:lang w:val="el-GR"/>
        </w:rPr>
        <w:t xml:space="preserve"> ασύλου που βρίσκονται στη δικαιοδοσία της Κυπριακής Δημοκρατίας είναι φορείς ανθρωπίνων δικαιωμάτων</w:t>
      </w:r>
      <w:r w:rsidR="007D4F39" w:rsidRPr="00E22266">
        <w:rPr>
          <w:rFonts w:ascii="Arial" w:hAnsi="Arial" w:cs="Arial"/>
          <w:lang w:val="el-GR"/>
        </w:rPr>
        <w:t xml:space="preserve"> και δικαιούχοι προστασίας από το Σύνταγμα, το </w:t>
      </w:r>
      <w:r w:rsidR="0022108C" w:rsidRPr="00E22266">
        <w:rPr>
          <w:rFonts w:ascii="Arial" w:hAnsi="Arial" w:cs="Arial"/>
          <w:lang w:val="el-GR"/>
        </w:rPr>
        <w:t>δίκαιο της ΕΕ</w:t>
      </w:r>
      <w:r w:rsidR="007D4F39" w:rsidRPr="00E22266">
        <w:rPr>
          <w:rFonts w:ascii="Arial" w:hAnsi="Arial" w:cs="Arial"/>
          <w:lang w:val="el-GR"/>
        </w:rPr>
        <w:t xml:space="preserve"> και το διεθνές δίκαιο ανθρωπίνων δικαιωμάτων</w:t>
      </w:r>
      <w:r w:rsidRPr="00E22266">
        <w:rPr>
          <w:rFonts w:ascii="Arial" w:hAnsi="Arial" w:cs="Arial"/>
          <w:lang w:val="el-GR"/>
        </w:rPr>
        <w:t xml:space="preserve">. Οι αρχές οφείλουν να λάβουν μέτρα για την καταπολέμηση των διακρίσεων και του ρατσισμού κατά </w:t>
      </w:r>
      <w:r w:rsidR="0075324D" w:rsidRPr="00E22266">
        <w:rPr>
          <w:rFonts w:ascii="Arial" w:hAnsi="Arial" w:cs="Arial"/>
          <w:lang w:val="el-GR"/>
        </w:rPr>
        <w:t>των ομάδων αυτών</w:t>
      </w:r>
      <w:r w:rsidRPr="00902E0A">
        <w:rPr>
          <w:rFonts w:ascii="Arial" w:hAnsi="Arial" w:cs="Arial"/>
          <w:lang w:val="el-GR"/>
        </w:rPr>
        <w:t>,</w:t>
      </w:r>
      <w:r w:rsidRPr="00E22266">
        <w:rPr>
          <w:rFonts w:ascii="Arial" w:hAnsi="Arial" w:cs="Arial"/>
          <w:lang w:val="el-GR"/>
        </w:rPr>
        <w:t xml:space="preserve"> αλλά οι υποχρεώσεις δεν εξαντλούνται στην απαγόρευση των διακρίσεων. </w:t>
      </w:r>
      <w:r w:rsidR="007D4F39" w:rsidRPr="00E22266">
        <w:rPr>
          <w:rFonts w:ascii="Arial" w:hAnsi="Arial" w:cs="Arial"/>
          <w:lang w:val="el-GR"/>
        </w:rPr>
        <w:t>Όπως επισημαίνουν και οι συστάσεις δι</w:t>
      </w:r>
      <w:r w:rsidR="000A617A">
        <w:rPr>
          <w:rFonts w:ascii="Arial" w:hAnsi="Arial" w:cs="Arial"/>
          <w:lang w:val="el-GR"/>
        </w:rPr>
        <w:t>ά</w:t>
      </w:r>
      <w:r w:rsidR="007D4F39" w:rsidRPr="00E22266">
        <w:rPr>
          <w:rFonts w:ascii="Arial" w:hAnsi="Arial" w:cs="Arial"/>
          <w:lang w:val="el-GR"/>
        </w:rPr>
        <w:t>φ</w:t>
      </w:r>
      <w:r w:rsidR="000A617A">
        <w:rPr>
          <w:rFonts w:ascii="Arial" w:hAnsi="Arial" w:cs="Arial"/>
          <w:lang w:val="el-GR"/>
        </w:rPr>
        <w:t>ο</w:t>
      </w:r>
      <w:r w:rsidR="007D4F39" w:rsidRPr="00E22266">
        <w:rPr>
          <w:rFonts w:ascii="Arial" w:hAnsi="Arial" w:cs="Arial"/>
          <w:lang w:val="el-GR"/>
        </w:rPr>
        <w:t xml:space="preserve">ρων διεθνών οργάνων ελέγχου, οι πολιτικές της Δημοκρατίας σε αυτό το πεδίο πρέπει να καθοδηγούνται από και να ενσωματώνουν τη δικαιωματική </w:t>
      </w:r>
      <w:r w:rsidRPr="00E22266">
        <w:rPr>
          <w:rFonts w:ascii="Arial" w:hAnsi="Arial" w:cs="Arial"/>
          <w:lang w:val="el-GR"/>
        </w:rPr>
        <w:t>προσέγ</w:t>
      </w:r>
      <w:r w:rsidR="007D4F39" w:rsidRPr="00E22266">
        <w:rPr>
          <w:rFonts w:ascii="Arial" w:hAnsi="Arial" w:cs="Arial"/>
          <w:lang w:val="el-GR"/>
        </w:rPr>
        <w:t>γιση</w:t>
      </w:r>
      <w:r w:rsidRPr="00E22266">
        <w:rPr>
          <w:rFonts w:ascii="Arial" w:hAnsi="Arial" w:cs="Arial"/>
          <w:lang w:val="el-GR"/>
        </w:rPr>
        <w:t xml:space="preserve"> της </w:t>
      </w:r>
      <w:r w:rsidR="00B04A32" w:rsidRPr="00E22266">
        <w:rPr>
          <w:rFonts w:ascii="Arial" w:hAnsi="Arial" w:cs="Arial"/>
          <w:lang w:val="el-GR"/>
        </w:rPr>
        <w:t xml:space="preserve">διαχείρισης της </w:t>
      </w:r>
      <w:r w:rsidRPr="00E22266">
        <w:rPr>
          <w:rFonts w:ascii="Arial" w:hAnsi="Arial" w:cs="Arial"/>
          <w:lang w:val="el-GR"/>
        </w:rPr>
        <w:t>μετανάστευσης και των μεικτών ροών,</w:t>
      </w:r>
      <w:r w:rsidR="00B04A32" w:rsidRPr="00E22266">
        <w:rPr>
          <w:rFonts w:ascii="Arial" w:hAnsi="Arial" w:cs="Arial"/>
          <w:lang w:val="el-GR"/>
        </w:rPr>
        <w:t xml:space="preserve"> η οποία</w:t>
      </w:r>
      <w:r w:rsidR="000F14D8" w:rsidRPr="00E22266">
        <w:rPr>
          <w:rFonts w:ascii="Arial" w:hAnsi="Arial" w:cs="Arial"/>
          <w:lang w:val="el-GR"/>
        </w:rPr>
        <w:t xml:space="preserve"> θα πρέπει να </w:t>
      </w:r>
      <w:r w:rsidR="00B04A32" w:rsidRPr="00E22266">
        <w:rPr>
          <w:rFonts w:ascii="Arial" w:hAnsi="Arial" w:cs="Arial"/>
          <w:lang w:val="el-GR"/>
        </w:rPr>
        <w:t>συμβαδίζει</w:t>
      </w:r>
      <w:r w:rsidR="000F14D8" w:rsidRPr="00E22266">
        <w:rPr>
          <w:rFonts w:ascii="Arial" w:hAnsi="Arial" w:cs="Arial"/>
          <w:lang w:val="el-GR"/>
        </w:rPr>
        <w:t xml:space="preserve"> με </w:t>
      </w:r>
      <w:r w:rsidR="00B04A32" w:rsidRPr="00E22266">
        <w:rPr>
          <w:rFonts w:ascii="Arial" w:hAnsi="Arial" w:cs="Arial"/>
          <w:lang w:val="el-GR"/>
        </w:rPr>
        <w:t>το ευρωπα</w:t>
      </w:r>
      <w:r w:rsidR="0007656B" w:rsidRPr="0007656B">
        <w:rPr>
          <w:rFonts w:ascii="Arial" w:hAnsi="Arial" w:cs="Arial"/>
          <w:lang w:val="el-GR"/>
        </w:rPr>
        <w:t>ϊ</w:t>
      </w:r>
      <w:r w:rsidR="00B04A32" w:rsidRPr="00E22266">
        <w:rPr>
          <w:rFonts w:ascii="Arial" w:hAnsi="Arial" w:cs="Arial"/>
          <w:lang w:val="el-GR"/>
        </w:rPr>
        <w:t xml:space="preserve">κό κεκτημένο και </w:t>
      </w:r>
      <w:r w:rsidR="000F14D8" w:rsidRPr="00E22266">
        <w:rPr>
          <w:rFonts w:ascii="Arial" w:hAnsi="Arial" w:cs="Arial"/>
          <w:lang w:val="el-GR"/>
        </w:rPr>
        <w:t xml:space="preserve"> τα διεθνή πρότυπα.</w:t>
      </w:r>
    </w:p>
    <w:p w14:paraId="1A88E593" w14:textId="51D1382F" w:rsidR="00C640CC" w:rsidRPr="00770177" w:rsidRDefault="00C640CC" w:rsidP="00B92BF4">
      <w:pPr>
        <w:spacing w:line="360" w:lineRule="auto"/>
        <w:jc w:val="both"/>
        <w:rPr>
          <w:rFonts w:ascii="Arial" w:hAnsi="Arial" w:cs="Arial"/>
          <w:sz w:val="20"/>
          <w:lang w:val="el-GR"/>
        </w:rPr>
      </w:pPr>
    </w:p>
    <w:p w14:paraId="626553C4" w14:textId="0DAF8733" w:rsidR="00C640CC" w:rsidRDefault="00C640CC" w:rsidP="00B92BF4">
      <w:pPr>
        <w:spacing w:line="360" w:lineRule="auto"/>
        <w:jc w:val="both"/>
        <w:rPr>
          <w:rFonts w:ascii="Arial" w:hAnsi="Arial" w:cs="Arial"/>
          <w:lang w:val="el-GR"/>
        </w:rPr>
      </w:pPr>
      <w:r>
        <w:rPr>
          <w:rFonts w:ascii="Arial" w:hAnsi="Arial" w:cs="Arial"/>
          <w:lang w:val="el-GR"/>
        </w:rPr>
        <w:t xml:space="preserve">Οι ασυνόδευτοι ανήλικοι συνιστούν μια ιδιαίτερη ευάλωτη κατηγορία παιδιών που απαιτεί αυξημένη προστασία και μέριμνα. Ως παιδιά έχουν ανάγκη ειδικής φροντίδας, προαγωγής και προστασίας της ευημερίας και ανάπτυξης τους και δράσεων που λαμβάνουν πρωτίστως υπόψη το βέλτιστο συμφέρον τους. </w:t>
      </w:r>
    </w:p>
    <w:p w14:paraId="75249CDA" w14:textId="7680DB72" w:rsidR="00210108" w:rsidRPr="00770177" w:rsidRDefault="00210108" w:rsidP="00B92BF4">
      <w:pPr>
        <w:spacing w:line="360" w:lineRule="auto"/>
        <w:jc w:val="both"/>
        <w:rPr>
          <w:rFonts w:ascii="Arial" w:hAnsi="Arial" w:cs="Arial"/>
          <w:b/>
          <w:sz w:val="20"/>
          <w:lang w:val="el-GR"/>
        </w:rPr>
      </w:pPr>
    </w:p>
    <w:p w14:paraId="1347AA5F" w14:textId="41335564" w:rsidR="00ED562B" w:rsidRDefault="00ED562B" w:rsidP="00B92BF4">
      <w:pPr>
        <w:spacing w:line="360" w:lineRule="auto"/>
        <w:jc w:val="both"/>
        <w:rPr>
          <w:rFonts w:ascii="Arial" w:hAnsi="Arial" w:cs="Arial"/>
          <w:b/>
          <w:lang w:val="el-GR"/>
        </w:rPr>
      </w:pPr>
      <w:r w:rsidRPr="00ED562B">
        <w:rPr>
          <w:rFonts w:ascii="Arial" w:hAnsi="Arial" w:cs="Arial"/>
          <w:b/>
          <w:lang w:val="el-GR"/>
        </w:rPr>
        <w:t>4.10. Κατοχύρωση Δικαιωμάτων ΛΟΑΤ</w:t>
      </w:r>
      <w:r w:rsidR="002147B0">
        <w:rPr>
          <w:rFonts w:ascii="Arial" w:hAnsi="Arial" w:cs="Arial"/>
          <w:b/>
          <w:lang w:val="el-GR"/>
        </w:rPr>
        <w:t>Κ</w:t>
      </w:r>
      <w:r w:rsidRPr="00ED562B">
        <w:rPr>
          <w:rFonts w:ascii="Arial" w:hAnsi="Arial" w:cs="Arial"/>
          <w:b/>
          <w:lang w:val="el-GR"/>
        </w:rPr>
        <w:t>Ι</w:t>
      </w:r>
      <w:r w:rsidR="002147B0">
        <w:rPr>
          <w:rFonts w:ascii="Arial" w:hAnsi="Arial" w:cs="Arial"/>
          <w:b/>
          <w:lang w:val="el-GR"/>
        </w:rPr>
        <w:t>+</w:t>
      </w:r>
      <w:r w:rsidRPr="00ED562B">
        <w:rPr>
          <w:rFonts w:ascii="Arial" w:hAnsi="Arial" w:cs="Arial"/>
          <w:b/>
          <w:lang w:val="el-GR"/>
        </w:rPr>
        <w:t xml:space="preserve"> και Αποδοχή της Διαφορετικότητας</w:t>
      </w:r>
    </w:p>
    <w:p w14:paraId="5EBC28B3" w14:textId="77777777" w:rsidR="00145CD3" w:rsidRPr="00770177" w:rsidRDefault="00145CD3" w:rsidP="00B92BF4">
      <w:pPr>
        <w:spacing w:line="360" w:lineRule="auto"/>
        <w:jc w:val="both"/>
        <w:rPr>
          <w:rFonts w:ascii="Arial" w:hAnsi="Arial" w:cs="Arial"/>
          <w:b/>
          <w:sz w:val="20"/>
          <w:lang w:val="el-GR"/>
        </w:rPr>
      </w:pPr>
    </w:p>
    <w:p w14:paraId="40E72BBE" w14:textId="6BC5707B" w:rsidR="00ED562B" w:rsidRPr="00ED562B" w:rsidRDefault="00ED562B" w:rsidP="00ED562B">
      <w:pPr>
        <w:spacing w:before="25" w:line="360" w:lineRule="auto"/>
        <w:ind w:left="117" w:right="60"/>
        <w:jc w:val="both"/>
        <w:rPr>
          <w:rFonts w:ascii="Arial" w:eastAsia="Arial" w:hAnsi="Arial" w:cs="Arial"/>
          <w:lang w:val="el-GR"/>
        </w:rPr>
      </w:pPr>
      <w:r w:rsidRPr="006032CA">
        <w:rPr>
          <w:rFonts w:ascii="Arial" w:eastAsia="Arial" w:hAnsi="Arial" w:cs="Arial"/>
          <w:lang w:val="el-GR"/>
        </w:rPr>
        <w:t xml:space="preserve">Η καλλιέργεια του σεβασμού των δικαιωμάτων, της διαφορετικότητας και της </w:t>
      </w:r>
      <w:proofErr w:type="spellStart"/>
      <w:r w:rsidRPr="006032CA">
        <w:rPr>
          <w:rFonts w:ascii="Arial" w:eastAsia="Arial" w:hAnsi="Arial" w:cs="Arial"/>
          <w:lang w:val="el-GR"/>
        </w:rPr>
        <w:t>αποδεκτικότητας</w:t>
      </w:r>
      <w:proofErr w:type="spellEnd"/>
      <w:r w:rsidRPr="006032CA">
        <w:rPr>
          <w:rFonts w:ascii="Arial" w:eastAsia="Arial" w:hAnsi="Arial" w:cs="Arial"/>
          <w:lang w:val="el-GR"/>
        </w:rPr>
        <w:t xml:space="preserve">  από  όλους  προς  όλους,  αποτελεί  ακρογωνιαίο  λίθο  της κοινωνικής μας φιλοσοφίας και αντίληψης. Γι’ αυτό </w:t>
      </w:r>
      <w:r w:rsidR="007B0C47">
        <w:rPr>
          <w:rFonts w:ascii="Arial" w:eastAsia="Arial" w:hAnsi="Arial" w:cs="Arial"/>
          <w:lang w:val="el-GR"/>
        </w:rPr>
        <w:t xml:space="preserve">έχει ήδη προχωρήσει η </w:t>
      </w:r>
      <w:r w:rsidRPr="006032CA">
        <w:rPr>
          <w:rFonts w:ascii="Arial" w:eastAsia="Arial" w:hAnsi="Arial" w:cs="Arial"/>
          <w:lang w:val="el-GR"/>
        </w:rPr>
        <w:t>θεσμοθέτηση  σημαντικών  δικαιωμάτων  των  πολιτών,  ανεξαρτήτως  φύλου, φυλής,   χρώματος,   θρησκευτικών   ή   άλλων   πεποιθήσεων,   αναπηρίας   ή χρόνιας    πάθησης,    ηλικίας,    οικογενειακής    ή    κοινωνικής    κατάστασης, σεξουαλικού προσανατολισμού, ταυτότητας ή χαρακτηριστικών φύλου.</w:t>
      </w:r>
    </w:p>
    <w:p w14:paraId="7F85E725" w14:textId="77777777" w:rsidR="00ED562B" w:rsidRPr="00770177" w:rsidRDefault="00ED562B" w:rsidP="00ED562B">
      <w:pPr>
        <w:spacing w:before="8" w:line="276" w:lineRule="auto"/>
        <w:rPr>
          <w:sz w:val="20"/>
          <w:lang w:val="el-GR"/>
        </w:rPr>
      </w:pPr>
    </w:p>
    <w:p w14:paraId="4F016F73" w14:textId="149AC0B9" w:rsidR="00ED562B" w:rsidRPr="006032CA" w:rsidRDefault="00ED562B" w:rsidP="00ED562B">
      <w:pPr>
        <w:spacing w:line="360" w:lineRule="auto"/>
        <w:ind w:left="117" w:right="57"/>
        <w:jc w:val="both"/>
        <w:rPr>
          <w:rFonts w:ascii="Arial" w:eastAsia="Arial" w:hAnsi="Arial" w:cs="Arial"/>
          <w:lang w:val="el-GR"/>
        </w:rPr>
      </w:pPr>
      <w:r w:rsidRPr="006032CA">
        <w:rPr>
          <w:rFonts w:ascii="Arial" w:eastAsia="Arial" w:hAnsi="Arial" w:cs="Arial"/>
          <w:lang w:val="el-GR"/>
        </w:rPr>
        <w:t>Κατανοώντας την ανάγκη για ουσιαστική στήριξη προς τη ΛΟΑΤ</w:t>
      </w:r>
      <w:r w:rsidR="002147B0">
        <w:rPr>
          <w:rFonts w:ascii="Arial" w:eastAsia="Arial" w:hAnsi="Arial" w:cs="Arial"/>
          <w:lang w:val="el-GR"/>
        </w:rPr>
        <w:t>Κ</w:t>
      </w:r>
      <w:r w:rsidRPr="006032CA">
        <w:rPr>
          <w:rFonts w:ascii="Arial" w:eastAsia="Arial" w:hAnsi="Arial" w:cs="Arial"/>
          <w:lang w:val="el-GR"/>
        </w:rPr>
        <w:t>Ι</w:t>
      </w:r>
      <w:r w:rsidR="008C79BC">
        <w:rPr>
          <w:rFonts w:ascii="Arial" w:eastAsia="Arial" w:hAnsi="Arial" w:cs="Arial"/>
          <w:lang w:val="el-GR"/>
        </w:rPr>
        <w:t>+</w:t>
      </w:r>
      <w:r w:rsidRPr="006032CA">
        <w:rPr>
          <w:rFonts w:ascii="Arial" w:eastAsia="Arial" w:hAnsi="Arial" w:cs="Arial"/>
          <w:lang w:val="el-GR"/>
        </w:rPr>
        <w:t xml:space="preserve"> κοινότητα, το 2015 </w:t>
      </w:r>
      <w:r w:rsidR="007B0C47">
        <w:rPr>
          <w:rFonts w:ascii="Arial" w:eastAsia="Arial" w:hAnsi="Arial" w:cs="Arial"/>
          <w:lang w:val="el-GR"/>
        </w:rPr>
        <w:t>θεσμοθετήθηκε η</w:t>
      </w:r>
      <w:r w:rsidRPr="006032CA">
        <w:rPr>
          <w:rFonts w:ascii="Arial" w:eastAsia="Arial" w:hAnsi="Arial" w:cs="Arial"/>
          <w:lang w:val="el-GR"/>
        </w:rPr>
        <w:t xml:space="preserve"> Πολιτική Συμβίωση με τρόπο λειτουργικό και με πλήρη  σεβασμό  προς  τα  ανθρώπινα  δικαιώματα  όλων  των  ζευγαριών, ανεξαρτήτως  φύλου.  </w:t>
      </w:r>
      <w:r w:rsidR="007B0C47">
        <w:rPr>
          <w:rFonts w:ascii="Arial" w:eastAsia="Arial" w:hAnsi="Arial" w:cs="Arial"/>
          <w:lang w:val="el-GR"/>
        </w:rPr>
        <w:t>Τροποποιήθηκε ο</w:t>
      </w:r>
      <w:r w:rsidRPr="006032CA">
        <w:rPr>
          <w:rFonts w:ascii="Arial" w:eastAsia="Arial" w:hAnsi="Arial" w:cs="Arial"/>
          <w:lang w:val="el-GR"/>
        </w:rPr>
        <w:t xml:space="preserve"> Ποινικό</w:t>
      </w:r>
      <w:r w:rsidR="007B0C47">
        <w:rPr>
          <w:rFonts w:ascii="Arial" w:eastAsia="Arial" w:hAnsi="Arial" w:cs="Arial"/>
          <w:lang w:val="el-GR"/>
        </w:rPr>
        <w:t>ς</w:t>
      </w:r>
      <w:r w:rsidRPr="006032CA">
        <w:rPr>
          <w:rFonts w:ascii="Arial" w:eastAsia="Arial" w:hAnsi="Arial" w:cs="Arial"/>
          <w:lang w:val="el-GR"/>
        </w:rPr>
        <w:t xml:space="preserve">  Κώδικα</w:t>
      </w:r>
      <w:r w:rsidR="007B0C47">
        <w:rPr>
          <w:rFonts w:ascii="Arial" w:eastAsia="Arial" w:hAnsi="Arial" w:cs="Arial"/>
          <w:lang w:val="el-GR"/>
        </w:rPr>
        <w:t>ς</w:t>
      </w:r>
      <w:r w:rsidRPr="006032CA">
        <w:rPr>
          <w:rFonts w:ascii="Arial" w:eastAsia="Arial" w:hAnsi="Arial" w:cs="Arial"/>
          <w:lang w:val="el-GR"/>
        </w:rPr>
        <w:t xml:space="preserve">,  εντάσσοντας  τον σεξουαλικό   προσανατολισμό   και   την   ταυτότητα   </w:t>
      </w:r>
      <w:r w:rsidRPr="006032CA">
        <w:rPr>
          <w:rFonts w:ascii="Arial" w:eastAsia="Arial" w:hAnsi="Arial" w:cs="Arial"/>
          <w:lang w:val="el-GR"/>
        </w:rPr>
        <w:lastRenderedPageBreak/>
        <w:t xml:space="preserve">φύλου   στο   πλαίσιο   της ποινικοποίησης   της   ρητορικής   μίσους,   ενώ,   ταυτόχρονα,   </w:t>
      </w:r>
      <w:r w:rsidR="007B0C47">
        <w:rPr>
          <w:rFonts w:ascii="Arial" w:eastAsia="Arial" w:hAnsi="Arial" w:cs="Arial"/>
          <w:lang w:val="el-GR"/>
        </w:rPr>
        <w:t xml:space="preserve">δόθηκε η </w:t>
      </w:r>
      <w:r w:rsidRPr="006032CA">
        <w:rPr>
          <w:rFonts w:ascii="Arial" w:eastAsia="Arial" w:hAnsi="Arial" w:cs="Arial"/>
          <w:lang w:val="el-GR"/>
        </w:rPr>
        <w:t>ευχέρεια στα Δικαστήρια της Δημοκρατίας να χρησιμοποιούν το κίνητρο της προκατάληψης λόγω σεξουαλικού προσανατολισμού ή ταυτότητας φύλου, ως επιβαρυντικό παράγοντα κατά την επιβολή ποινών.</w:t>
      </w:r>
    </w:p>
    <w:p w14:paraId="051D761B" w14:textId="77777777" w:rsidR="00ED562B" w:rsidRPr="00770177" w:rsidRDefault="00ED562B" w:rsidP="00ED562B">
      <w:pPr>
        <w:spacing w:line="276" w:lineRule="auto"/>
        <w:rPr>
          <w:sz w:val="20"/>
          <w:lang w:val="el-GR"/>
        </w:rPr>
      </w:pPr>
    </w:p>
    <w:p w14:paraId="3CADDA44" w14:textId="70D4F556" w:rsidR="00ED562B" w:rsidRDefault="00ED562B" w:rsidP="00ED562B">
      <w:pPr>
        <w:spacing w:line="360" w:lineRule="auto"/>
        <w:ind w:right="58"/>
        <w:jc w:val="both"/>
        <w:rPr>
          <w:rFonts w:ascii="Arial" w:eastAsia="Arial" w:hAnsi="Arial" w:cs="Arial"/>
          <w:lang w:val="el-GR"/>
        </w:rPr>
      </w:pPr>
      <w:r w:rsidRPr="006032CA">
        <w:rPr>
          <w:rFonts w:ascii="Arial" w:eastAsia="Arial" w:hAnsi="Arial" w:cs="Arial"/>
          <w:lang w:val="el-GR"/>
        </w:rPr>
        <w:t xml:space="preserve">Από  το  2014  </w:t>
      </w:r>
      <w:r w:rsidR="007B0C47">
        <w:rPr>
          <w:rFonts w:ascii="Arial" w:eastAsia="Arial" w:hAnsi="Arial" w:cs="Arial"/>
          <w:lang w:val="el-GR"/>
        </w:rPr>
        <w:t xml:space="preserve">διοργανώνεται η </w:t>
      </w:r>
      <w:r w:rsidRPr="006032CA">
        <w:rPr>
          <w:rFonts w:ascii="Arial" w:eastAsia="Arial" w:hAnsi="Arial" w:cs="Arial"/>
          <w:lang w:val="el-GR"/>
        </w:rPr>
        <w:t>Πορεία  Υπερηφάνειας  στην  Κύπρο προωθώντας το δικαίωμα στην ελευθερία λόγου και έκφρασης, ενώ από το</w:t>
      </w:r>
      <w:r>
        <w:rPr>
          <w:rFonts w:ascii="Arial" w:eastAsia="Arial" w:hAnsi="Arial" w:cs="Arial"/>
          <w:lang w:val="el-GR"/>
        </w:rPr>
        <w:t xml:space="preserve"> </w:t>
      </w:r>
      <w:r w:rsidRPr="006032CA">
        <w:rPr>
          <w:rFonts w:ascii="Arial" w:eastAsia="Arial" w:hAnsi="Arial" w:cs="Arial"/>
          <w:lang w:val="el-GR"/>
        </w:rPr>
        <w:t xml:space="preserve">2017,  η   διοργάνωση  έχει  τεθεί  υπό  την  αιγίδα   και  του  Προέδρου  </w:t>
      </w:r>
      <w:r>
        <w:rPr>
          <w:rFonts w:ascii="Arial" w:eastAsia="Arial" w:hAnsi="Arial" w:cs="Arial"/>
          <w:lang w:val="el-GR"/>
        </w:rPr>
        <w:t>της Δημοκρατίας.</w:t>
      </w:r>
    </w:p>
    <w:p w14:paraId="0B517B80" w14:textId="1DA587F5" w:rsidR="00ED562B" w:rsidRPr="00770177" w:rsidRDefault="00ED562B" w:rsidP="00ED562B">
      <w:pPr>
        <w:spacing w:line="276" w:lineRule="auto"/>
        <w:ind w:right="58"/>
        <w:jc w:val="both"/>
        <w:rPr>
          <w:rFonts w:ascii="Arial" w:eastAsia="Arial" w:hAnsi="Arial" w:cs="Arial"/>
          <w:sz w:val="20"/>
          <w:lang w:val="el-GR"/>
        </w:rPr>
      </w:pPr>
    </w:p>
    <w:p w14:paraId="68EDD6FB" w14:textId="1F24A13C" w:rsidR="00ED562B" w:rsidRPr="006032CA" w:rsidRDefault="007B0C47" w:rsidP="00ED562B">
      <w:pPr>
        <w:spacing w:before="72" w:line="360" w:lineRule="auto"/>
        <w:ind w:right="58"/>
        <w:jc w:val="both"/>
        <w:rPr>
          <w:rFonts w:ascii="Arial" w:eastAsia="Arial" w:hAnsi="Arial" w:cs="Arial"/>
          <w:lang w:val="el-GR"/>
        </w:rPr>
      </w:pPr>
      <w:r>
        <w:rPr>
          <w:rFonts w:ascii="Arial" w:eastAsia="Arial" w:hAnsi="Arial" w:cs="Arial"/>
          <w:lang w:val="el-GR"/>
        </w:rPr>
        <w:t>Οι επόμενες ενέργειες που  αφορούν</w:t>
      </w:r>
      <w:r w:rsidR="00ED562B" w:rsidRPr="006032CA">
        <w:rPr>
          <w:rFonts w:ascii="Arial" w:eastAsia="Arial" w:hAnsi="Arial" w:cs="Arial"/>
          <w:lang w:val="el-GR"/>
        </w:rPr>
        <w:t xml:space="preserve">  στην  κατοχύρωση δικαιωμάτων  ΛΟΑΤ</w:t>
      </w:r>
      <w:r w:rsidR="002147B0">
        <w:rPr>
          <w:rFonts w:ascii="Arial" w:eastAsia="Arial" w:hAnsi="Arial" w:cs="Arial"/>
          <w:lang w:val="el-GR"/>
        </w:rPr>
        <w:t>ΚΙ+</w:t>
      </w:r>
      <w:r w:rsidR="00ED562B" w:rsidRPr="006032CA">
        <w:rPr>
          <w:rFonts w:ascii="Arial" w:eastAsia="Arial" w:hAnsi="Arial" w:cs="Arial"/>
          <w:lang w:val="el-GR"/>
        </w:rPr>
        <w:t xml:space="preserve"> συμπολιτών  και  στην  </w:t>
      </w:r>
      <w:proofErr w:type="spellStart"/>
      <w:r w:rsidR="00ED562B" w:rsidRPr="006032CA">
        <w:rPr>
          <w:rFonts w:ascii="Arial" w:eastAsia="Arial" w:hAnsi="Arial" w:cs="Arial"/>
          <w:lang w:val="el-GR"/>
        </w:rPr>
        <w:t>απάλυνση</w:t>
      </w:r>
      <w:proofErr w:type="spellEnd"/>
      <w:r w:rsidR="00ED562B" w:rsidRPr="006032CA">
        <w:rPr>
          <w:rFonts w:ascii="Arial" w:eastAsia="Arial" w:hAnsi="Arial" w:cs="Arial"/>
          <w:lang w:val="el-GR"/>
        </w:rPr>
        <w:t xml:space="preserve">  προβλημάτων    που αντιμετωπίζουν, </w:t>
      </w:r>
      <w:r>
        <w:rPr>
          <w:rFonts w:ascii="Arial" w:eastAsia="Arial" w:hAnsi="Arial" w:cs="Arial"/>
          <w:lang w:val="el-GR"/>
        </w:rPr>
        <w:t>είναι οι ακόλουθες:</w:t>
      </w:r>
    </w:p>
    <w:p w14:paraId="075D5B9D" w14:textId="77777777" w:rsidR="00ED562B" w:rsidRPr="00770177" w:rsidRDefault="00ED562B" w:rsidP="00ED562B">
      <w:pPr>
        <w:spacing w:before="5" w:line="276" w:lineRule="auto"/>
        <w:rPr>
          <w:sz w:val="20"/>
          <w:lang w:val="el-GR"/>
        </w:rPr>
      </w:pPr>
    </w:p>
    <w:p w14:paraId="23905640" w14:textId="012DE467" w:rsidR="00ED562B" w:rsidRPr="000F56C4" w:rsidRDefault="00ED562B" w:rsidP="000F56C4">
      <w:pPr>
        <w:pStyle w:val="ListParagraph"/>
        <w:numPr>
          <w:ilvl w:val="0"/>
          <w:numId w:val="35"/>
        </w:numPr>
        <w:spacing w:line="360" w:lineRule="auto"/>
        <w:ind w:right="62"/>
        <w:jc w:val="both"/>
        <w:rPr>
          <w:rFonts w:ascii="Arial" w:eastAsia="Arial" w:hAnsi="Arial" w:cs="Arial"/>
          <w:lang w:val="el-GR"/>
        </w:rPr>
      </w:pPr>
      <w:r w:rsidRPr="000F56C4">
        <w:rPr>
          <w:rFonts w:ascii="Arial" w:eastAsia="Arial" w:hAnsi="Arial" w:cs="Arial"/>
          <w:lang w:val="el-GR"/>
        </w:rPr>
        <w:t>Προώθηση του προσχεδίου νομοσχεδίου που αφορά στην Ταυτότητα Φύλου,  Έκφρασης  Φύλου  και  Χαρακτηριστικών  Φύλου,   για  νομοτεχνικό έλεγχο, με στόχο την κατάθεσή του στη Βουλή για ψήφιση μετά τις εκλογές.</w:t>
      </w:r>
    </w:p>
    <w:p w14:paraId="7349A246" w14:textId="77777777" w:rsidR="00ED562B" w:rsidRPr="00770177" w:rsidRDefault="00ED562B" w:rsidP="00145CD3">
      <w:pPr>
        <w:spacing w:line="360" w:lineRule="auto"/>
        <w:rPr>
          <w:sz w:val="20"/>
          <w:lang w:val="el-GR"/>
        </w:rPr>
      </w:pPr>
    </w:p>
    <w:p w14:paraId="2D1345B5" w14:textId="67E65E60" w:rsidR="00ED562B" w:rsidRPr="000F56C4" w:rsidRDefault="00BC5ABA" w:rsidP="000F56C4">
      <w:pPr>
        <w:pStyle w:val="ListParagraph"/>
        <w:numPr>
          <w:ilvl w:val="0"/>
          <w:numId w:val="35"/>
        </w:numPr>
        <w:spacing w:line="360" w:lineRule="auto"/>
        <w:ind w:right="59"/>
        <w:jc w:val="both"/>
        <w:rPr>
          <w:rFonts w:ascii="Arial" w:eastAsia="Arial" w:hAnsi="Arial" w:cs="Arial"/>
          <w:lang w:val="el-GR"/>
        </w:rPr>
      </w:pPr>
      <w:r>
        <w:rPr>
          <w:rFonts w:ascii="Arial" w:eastAsia="Arial" w:hAnsi="Arial" w:cs="Arial"/>
          <w:lang w:val="el-GR"/>
        </w:rPr>
        <w:t xml:space="preserve">Δημιουργία    </w:t>
      </w:r>
      <w:r w:rsidR="00ED562B" w:rsidRPr="000F56C4">
        <w:rPr>
          <w:rFonts w:ascii="Arial" w:eastAsia="Arial" w:hAnsi="Arial" w:cs="Arial"/>
          <w:lang w:val="el-GR"/>
        </w:rPr>
        <w:t xml:space="preserve"> Εθνικής</w:t>
      </w:r>
      <w:r>
        <w:rPr>
          <w:rFonts w:ascii="Arial" w:eastAsia="Arial" w:hAnsi="Arial" w:cs="Arial"/>
          <w:lang w:val="el-GR"/>
        </w:rPr>
        <w:t xml:space="preserve">    Επιτροπής   Προώθησης  </w:t>
      </w:r>
      <w:r w:rsidR="00ED562B" w:rsidRPr="000F56C4">
        <w:rPr>
          <w:rFonts w:ascii="Arial" w:eastAsia="Arial" w:hAnsi="Arial" w:cs="Arial"/>
          <w:lang w:val="el-GR"/>
        </w:rPr>
        <w:t xml:space="preserve">της </w:t>
      </w:r>
      <w:proofErr w:type="spellStart"/>
      <w:r w:rsidR="00ED562B" w:rsidRPr="000F56C4">
        <w:rPr>
          <w:rFonts w:ascii="Arial" w:eastAsia="Arial" w:hAnsi="Arial" w:cs="Arial"/>
          <w:lang w:val="el-GR"/>
        </w:rPr>
        <w:t>Πολυπολιτισμικότητας</w:t>
      </w:r>
      <w:proofErr w:type="spellEnd"/>
      <w:r w:rsidR="00ED562B" w:rsidRPr="000F56C4">
        <w:rPr>
          <w:rFonts w:ascii="Arial" w:eastAsia="Arial" w:hAnsi="Arial" w:cs="Arial"/>
          <w:lang w:val="el-GR"/>
        </w:rPr>
        <w:t>,  Ανεκτικότητας  και  Αποδοχής  της  Διαφορετικότητας, μέσω της οποίας θα συσταθεί και ειδική Επιτροπή για ΛΟΑΤ</w:t>
      </w:r>
      <w:r w:rsidR="002147B0">
        <w:rPr>
          <w:rFonts w:ascii="Arial" w:eastAsia="Arial" w:hAnsi="Arial" w:cs="Arial"/>
          <w:lang w:val="el-GR"/>
        </w:rPr>
        <w:t>Κ</w:t>
      </w:r>
      <w:r w:rsidR="008C79BC">
        <w:rPr>
          <w:rFonts w:ascii="Arial" w:eastAsia="Arial" w:hAnsi="Arial" w:cs="Arial"/>
          <w:lang w:val="el-GR"/>
        </w:rPr>
        <w:t xml:space="preserve">Ι+ </w:t>
      </w:r>
      <w:r w:rsidR="00ED562B" w:rsidRPr="000F56C4">
        <w:rPr>
          <w:rFonts w:ascii="Arial" w:eastAsia="Arial" w:hAnsi="Arial" w:cs="Arial"/>
          <w:lang w:val="el-GR"/>
        </w:rPr>
        <w:t>θέματα, με τη συμμετοχή εκπροσώπων της κοινότητας ΛΟΑΤ</w:t>
      </w:r>
      <w:r w:rsidR="002147B0">
        <w:rPr>
          <w:rFonts w:ascii="Arial" w:eastAsia="Arial" w:hAnsi="Arial" w:cs="Arial"/>
          <w:lang w:val="el-GR"/>
        </w:rPr>
        <w:t>Κ</w:t>
      </w:r>
      <w:r w:rsidR="00ED562B" w:rsidRPr="000F56C4">
        <w:rPr>
          <w:rFonts w:ascii="Arial" w:eastAsia="Arial" w:hAnsi="Arial" w:cs="Arial"/>
          <w:lang w:val="el-GR"/>
        </w:rPr>
        <w:t>Ι</w:t>
      </w:r>
      <w:r w:rsidR="00770177">
        <w:rPr>
          <w:rFonts w:ascii="Arial" w:eastAsia="Arial" w:hAnsi="Arial" w:cs="Arial"/>
          <w:lang w:val="el-GR"/>
        </w:rPr>
        <w:t>+</w:t>
      </w:r>
      <w:r w:rsidR="00ED562B" w:rsidRPr="000F56C4">
        <w:rPr>
          <w:rFonts w:ascii="Arial" w:eastAsia="Arial" w:hAnsi="Arial" w:cs="Arial"/>
          <w:lang w:val="el-GR"/>
        </w:rPr>
        <w:t>.</w:t>
      </w:r>
    </w:p>
    <w:p w14:paraId="5765EC52" w14:textId="77777777" w:rsidR="00ED562B" w:rsidRPr="00770177" w:rsidRDefault="00ED562B" w:rsidP="00ED562B">
      <w:pPr>
        <w:spacing w:line="276" w:lineRule="auto"/>
        <w:rPr>
          <w:sz w:val="20"/>
          <w:lang w:val="el-GR"/>
        </w:rPr>
      </w:pPr>
    </w:p>
    <w:p w14:paraId="230DFA64" w14:textId="5A3B1AC6" w:rsidR="00ED562B" w:rsidRPr="000F56C4" w:rsidRDefault="00ED562B" w:rsidP="000F56C4">
      <w:pPr>
        <w:pStyle w:val="ListParagraph"/>
        <w:numPr>
          <w:ilvl w:val="0"/>
          <w:numId w:val="35"/>
        </w:numPr>
        <w:spacing w:line="360" w:lineRule="auto"/>
        <w:ind w:right="59"/>
        <w:jc w:val="both"/>
        <w:rPr>
          <w:rFonts w:ascii="Arial" w:eastAsia="Arial" w:hAnsi="Arial" w:cs="Arial"/>
          <w:lang w:val="el-GR"/>
        </w:rPr>
      </w:pPr>
      <w:r w:rsidRPr="000F56C4">
        <w:rPr>
          <w:rFonts w:ascii="Arial" w:eastAsia="Arial" w:hAnsi="Arial" w:cs="Arial"/>
          <w:lang w:val="el-GR"/>
        </w:rPr>
        <w:t>Η  εν  λόγω  θα  αναλάβει  την  εκπόνηση  σχετικού  Σχεδίου  Δράσης, βασισμένο στις συστάσεις του Συμβουλίου της Ευρώπης, για την προάσπιση των δικαιωμάτων των ΛΟΑΤ</w:t>
      </w:r>
      <w:r w:rsidR="002147B0">
        <w:rPr>
          <w:rFonts w:ascii="Arial" w:eastAsia="Arial" w:hAnsi="Arial" w:cs="Arial"/>
          <w:lang w:val="el-GR"/>
        </w:rPr>
        <w:t>Κ</w:t>
      </w:r>
      <w:r w:rsidRPr="000F56C4">
        <w:rPr>
          <w:rFonts w:ascii="Arial" w:eastAsia="Arial" w:hAnsi="Arial" w:cs="Arial"/>
          <w:lang w:val="el-GR"/>
        </w:rPr>
        <w:t>Ι</w:t>
      </w:r>
      <w:r w:rsidR="002147B0">
        <w:rPr>
          <w:rFonts w:ascii="Arial" w:eastAsia="Arial" w:hAnsi="Arial" w:cs="Arial"/>
          <w:lang w:val="el-GR"/>
        </w:rPr>
        <w:t>+</w:t>
      </w:r>
      <w:r w:rsidRPr="000F56C4">
        <w:rPr>
          <w:rFonts w:ascii="Arial" w:eastAsia="Arial" w:hAnsi="Arial" w:cs="Arial"/>
          <w:lang w:val="el-GR"/>
        </w:rPr>
        <w:t xml:space="preserve"> ατόμων, το οποίο:</w:t>
      </w:r>
    </w:p>
    <w:p w14:paraId="31C9EBC7" w14:textId="77777777" w:rsidR="00145CD3" w:rsidRPr="00770177" w:rsidRDefault="00145CD3" w:rsidP="00ED562B">
      <w:pPr>
        <w:spacing w:line="360" w:lineRule="auto"/>
        <w:ind w:left="117" w:right="59"/>
        <w:jc w:val="both"/>
        <w:rPr>
          <w:rFonts w:ascii="Arial" w:eastAsia="Arial" w:hAnsi="Arial" w:cs="Arial"/>
          <w:sz w:val="20"/>
          <w:lang w:val="el-GR"/>
        </w:rPr>
      </w:pPr>
    </w:p>
    <w:p w14:paraId="6A4B9EB9" w14:textId="4AB86265" w:rsidR="00ED562B" w:rsidRPr="000F56C4" w:rsidRDefault="00ED562B" w:rsidP="000F56C4">
      <w:pPr>
        <w:pStyle w:val="ListParagraph"/>
        <w:numPr>
          <w:ilvl w:val="0"/>
          <w:numId w:val="34"/>
        </w:numPr>
        <w:spacing w:before="3" w:line="360" w:lineRule="auto"/>
        <w:ind w:right="62"/>
        <w:jc w:val="both"/>
        <w:rPr>
          <w:rFonts w:ascii="Arial" w:eastAsia="Arial" w:hAnsi="Arial" w:cs="Arial"/>
          <w:lang w:val="el-GR"/>
        </w:rPr>
      </w:pPr>
      <w:r w:rsidRPr="000F56C4">
        <w:rPr>
          <w:rFonts w:ascii="Arial" w:eastAsia="Arial" w:hAnsi="Arial" w:cs="Arial"/>
          <w:lang w:val="el-GR"/>
        </w:rPr>
        <w:t xml:space="preserve">Θα προωθεί την εκπαίδευση και ενημέρωση της κοινωνίας με στόχο την αντιμετώπιση των διακρίσεων, της </w:t>
      </w:r>
      <w:proofErr w:type="spellStart"/>
      <w:r w:rsidRPr="000F56C4">
        <w:rPr>
          <w:rFonts w:ascii="Arial" w:eastAsia="Arial" w:hAnsi="Arial" w:cs="Arial"/>
          <w:lang w:val="el-GR"/>
        </w:rPr>
        <w:t>ομοφοβίας</w:t>
      </w:r>
      <w:proofErr w:type="spellEnd"/>
      <w:r w:rsidRPr="000F56C4">
        <w:rPr>
          <w:rFonts w:ascii="Arial" w:eastAsia="Arial" w:hAnsi="Arial" w:cs="Arial"/>
          <w:lang w:val="el-GR"/>
        </w:rPr>
        <w:t xml:space="preserve"> και της </w:t>
      </w:r>
      <w:proofErr w:type="spellStart"/>
      <w:r w:rsidRPr="000F56C4">
        <w:rPr>
          <w:rFonts w:ascii="Arial" w:eastAsia="Arial" w:hAnsi="Arial" w:cs="Arial"/>
          <w:lang w:val="el-GR"/>
        </w:rPr>
        <w:t>τρανσφοβίας</w:t>
      </w:r>
      <w:proofErr w:type="spellEnd"/>
      <w:r w:rsidRPr="000F56C4">
        <w:rPr>
          <w:rFonts w:ascii="Arial" w:eastAsia="Arial" w:hAnsi="Arial" w:cs="Arial"/>
          <w:lang w:val="el-GR"/>
        </w:rPr>
        <w:t>.</w:t>
      </w:r>
    </w:p>
    <w:p w14:paraId="43F38A30" w14:textId="77777777" w:rsidR="000F56C4" w:rsidRPr="00770177" w:rsidRDefault="000F56C4" w:rsidP="00ED562B">
      <w:pPr>
        <w:spacing w:before="3" w:line="360" w:lineRule="auto"/>
        <w:ind w:left="117" w:right="62"/>
        <w:jc w:val="both"/>
        <w:rPr>
          <w:rFonts w:ascii="Arial" w:eastAsia="Arial" w:hAnsi="Arial" w:cs="Arial"/>
          <w:sz w:val="20"/>
          <w:lang w:val="el-GR"/>
        </w:rPr>
      </w:pPr>
    </w:p>
    <w:p w14:paraId="72151B96" w14:textId="6C7FFCBD" w:rsidR="00ED562B" w:rsidRDefault="00ED562B" w:rsidP="000F56C4">
      <w:pPr>
        <w:pStyle w:val="ListParagraph"/>
        <w:numPr>
          <w:ilvl w:val="0"/>
          <w:numId w:val="34"/>
        </w:numPr>
        <w:spacing w:before="4" w:line="360" w:lineRule="auto"/>
        <w:ind w:right="56"/>
        <w:jc w:val="both"/>
        <w:rPr>
          <w:rFonts w:ascii="Arial" w:eastAsia="Arial" w:hAnsi="Arial" w:cs="Arial"/>
          <w:lang w:val="el-GR"/>
        </w:rPr>
      </w:pPr>
      <w:r w:rsidRPr="000F56C4">
        <w:rPr>
          <w:rFonts w:ascii="Arial" w:eastAsia="Arial" w:hAnsi="Arial" w:cs="Arial"/>
          <w:lang w:val="el-GR"/>
        </w:rPr>
        <w:t>Θα διαχειρίζεται καταστάσεις που αντιμετωπίζει η ΛΟΑΤ</w:t>
      </w:r>
      <w:r w:rsidR="002147B0">
        <w:rPr>
          <w:rFonts w:ascii="Arial" w:eastAsia="Arial" w:hAnsi="Arial" w:cs="Arial"/>
          <w:lang w:val="el-GR"/>
        </w:rPr>
        <w:t>Κ</w:t>
      </w:r>
      <w:r w:rsidRPr="000F56C4">
        <w:rPr>
          <w:rFonts w:ascii="Arial" w:eastAsia="Arial" w:hAnsi="Arial" w:cs="Arial"/>
          <w:lang w:val="el-GR"/>
        </w:rPr>
        <w:t>Ι</w:t>
      </w:r>
      <w:r w:rsidR="008C79BC">
        <w:rPr>
          <w:rFonts w:ascii="Arial" w:eastAsia="Arial" w:hAnsi="Arial" w:cs="Arial"/>
          <w:lang w:val="el-GR"/>
        </w:rPr>
        <w:t>+</w:t>
      </w:r>
      <w:r w:rsidRPr="000F56C4">
        <w:rPr>
          <w:rFonts w:ascii="Arial" w:eastAsia="Arial" w:hAnsi="Arial" w:cs="Arial"/>
          <w:lang w:val="el-GR"/>
        </w:rPr>
        <w:t xml:space="preserve"> κοινότητα, προωθώντας, ανάμεσα σε άλλα, μέτρα δράσεων για τη δημόσια διοίκηση, την εκπαίδευση, τα νοσοκομεία, την αστυνομία, και άλλες υπηρεσίες.</w:t>
      </w:r>
    </w:p>
    <w:p w14:paraId="6FCB7020" w14:textId="77777777" w:rsidR="000F56C4" w:rsidRPr="00EE1A3F" w:rsidRDefault="000F56C4" w:rsidP="000F56C4">
      <w:pPr>
        <w:pStyle w:val="ListParagraph"/>
        <w:rPr>
          <w:rFonts w:ascii="Arial" w:eastAsia="Arial" w:hAnsi="Arial" w:cs="Arial"/>
          <w:sz w:val="20"/>
          <w:lang w:val="el-GR"/>
        </w:rPr>
      </w:pPr>
    </w:p>
    <w:p w14:paraId="2ED0376A" w14:textId="631F7D2C" w:rsidR="00ED562B" w:rsidRPr="000F56C4" w:rsidRDefault="00ED562B" w:rsidP="000F56C4">
      <w:pPr>
        <w:pStyle w:val="ListParagraph"/>
        <w:numPr>
          <w:ilvl w:val="0"/>
          <w:numId w:val="34"/>
        </w:numPr>
        <w:spacing w:before="4" w:line="360" w:lineRule="auto"/>
        <w:ind w:right="56"/>
        <w:jc w:val="both"/>
        <w:rPr>
          <w:rFonts w:ascii="Arial" w:eastAsia="Arial" w:hAnsi="Arial" w:cs="Arial"/>
          <w:lang w:val="el-GR"/>
        </w:rPr>
      </w:pPr>
      <w:r w:rsidRPr="000F56C4">
        <w:rPr>
          <w:rFonts w:ascii="Arial" w:eastAsia="Arial" w:hAnsi="Arial" w:cs="Arial"/>
          <w:lang w:val="el-GR"/>
        </w:rPr>
        <w:t xml:space="preserve">     Θα   προωθεί   δράσεις   που   αφορούν   στην   καταπολέμηση   των διακρίσεων  στο  χώρο  εργασίας,  συμπεριλαμβανομένων  εκπαιδευτικών  και ενημερωτικών  δράσεων  προς  εργοδότες  και  </w:t>
      </w:r>
      <w:proofErr w:type="spellStart"/>
      <w:r w:rsidRPr="000F56C4">
        <w:rPr>
          <w:rFonts w:ascii="Arial" w:eastAsia="Arial" w:hAnsi="Arial" w:cs="Arial"/>
          <w:lang w:val="el-GR"/>
        </w:rPr>
        <w:t>εργοδοτούμενους</w:t>
      </w:r>
      <w:proofErr w:type="spellEnd"/>
      <w:r w:rsidRPr="000F56C4">
        <w:rPr>
          <w:rFonts w:ascii="Arial" w:eastAsia="Arial" w:hAnsi="Arial" w:cs="Arial"/>
          <w:lang w:val="el-GR"/>
        </w:rPr>
        <w:t xml:space="preserve">  αλλά  και ενημέρωση των ΛΟΑΤ</w:t>
      </w:r>
      <w:r w:rsidR="002147B0">
        <w:rPr>
          <w:rFonts w:ascii="Arial" w:eastAsia="Arial" w:hAnsi="Arial" w:cs="Arial"/>
          <w:lang w:val="el-GR"/>
        </w:rPr>
        <w:t>Κ</w:t>
      </w:r>
      <w:r w:rsidRPr="000F56C4">
        <w:rPr>
          <w:rFonts w:ascii="Arial" w:eastAsia="Arial" w:hAnsi="Arial" w:cs="Arial"/>
          <w:lang w:val="el-GR"/>
        </w:rPr>
        <w:t>Ι</w:t>
      </w:r>
      <w:r w:rsidR="002147B0">
        <w:rPr>
          <w:rFonts w:ascii="Arial" w:eastAsia="Arial" w:hAnsi="Arial" w:cs="Arial"/>
          <w:lang w:val="el-GR"/>
        </w:rPr>
        <w:t>+</w:t>
      </w:r>
      <w:r w:rsidRPr="000F56C4">
        <w:rPr>
          <w:rFonts w:ascii="Arial" w:eastAsia="Arial" w:hAnsi="Arial" w:cs="Arial"/>
          <w:lang w:val="el-GR"/>
        </w:rPr>
        <w:t xml:space="preserve"> εργαζομένων για τα δικαιώματα τους.</w:t>
      </w:r>
    </w:p>
    <w:p w14:paraId="04EAA2F8" w14:textId="77777777" w:rsidR="00ED562B" w:rsidRPr="006032CA" w:rsidRDefault="00ED562B" w:rsidP="00ED562B">
      <w:pPr>
        <w:spacing w:line="276" w:lineRule="auto"/>
        <w:rPr>
          <w:lang w:val="el-GR"/>
        </w:rPr>
      </w:pPr>
    </w:p>
    <w:p w14:paraId="387AC62E" w14:textId="77777777" w:rsidR="00ED562B" w:rsidRPr="006032CA" w:rsidRDefault="00ED562B" w:rsidP="000F56C4">
      <w:pPr>
        <w:spacing w:before="6" w:line="360" w:lineRule="auto"/>
        <w:rPr>
          <w:lang w:val="el-GR"/>
        </w:rPr>
      </w:pPr>
    </w:p>
    <w:p w14:paraId="5911B47E" w14:textId="1923192A" w:rsidR="00ED562B" w:rsidRDefault="001E1F1C" w:rsidP="000F56C4">
      <w:pPr>
        <w:spacing w:line="360" w:lineRule="auto"/>
        <w:ind w:left="117" w:right="57"/>
        <w:jc w:val="both"/>
        <w:rPr>
          <w:rFonts w:ascii="Arial" w:eastAsia="Arial" w:hAnsi="Arial" w:cs="Arial"/>
          <w:lang w:val="el-GR"/>
        </w:rPr>
      </w:pPr>
      <w:r>
        <w:rPr>
          <w:rFonts w:ascii="Arial" w:eastAsia="Arial" w:hAnsi="Arial" w:cs="Arial"/>
          <w:lang w:val="el-GR"/>
        </w:rPr>
        <w:t>4)</w:t>
      </w:r>
      <w:r w:rsidR="000F56C4">
        <w:rPr>
          <w:rFonts w:ascii="Arial" w:eastAsia="Arial" w:hAnsi="Arial" w:cs="Arial"/>
          <w:lang w:val="el-GR"/>
        </w:rPr>
        <w:t xml:space="preserve">   </w:t>
      </w:r>
      <w:r w:rsidR="00ED562B" w:rsidRPr="006032CA">
        <w:rPr>
          <w:rFonts w:ascii="Arial" w:eastAsia="Arial" w:hAnsi="Arial" w:cs="Arial"/>
          <w:lang w:val="el-GR"/>
        </w:rPr>
        <w:t xml:space="preserve"> Μελέτη  για  τα  όποια  κενά  ενδεχομένως  να  παρουσιάζονται  στον υφιστάμενο νόμο για την ρητορική μίσους με τρόπο που</w:t>
      </w:r>
      <w:r w:rsidR="00ED562B">
        <w:rPr>
          <w:rFonts w:ascii="Arial" w:eastAsia="Arial" w:hAnsi="Arial" w:cs="Arial"/>
          <w:lang w:val="el-GR"/>
        </w:rPr>
        <w:t xml:space="preserve"> να τον καθιστά πιο λειτο</w:t>
      </w:r>
      <w:r w:rsidR="000F56C4">
        <w:rPr>
          <w:rFonts w:ascii="Arial" w:eastAsia="Arial" w:hAnsi="Arial" w:cs="Arial"/>
          <w:lang w:val="el-GR"/>
        </w:rPr>
        <w:t>υργικό.</w:t>
      </w:r>
    </w:p>
    <w:p w14:paraId="4254AEEF" w14:textId="45399E79" w:rsidR="00F21781" w:rsidRPr="00EE1A3F" w:rsidRDefault="00F21781" w:rsidP="000F56C4">
      <w:pPr>
        <w:spacing w:line="360" w:lineRule="auto"/>
        <w:ind w:left="117" w:right="57"/>
        <w:jc w:val="both"/>
        <w:rPr>
          <w:rFonts w:ascii="Arial" w:eastAsia="Arial" w:hAnsi="Arial" w:cs="Arial"/>
          <w:sz w:val="20"/>
          <w:lang w:val="el-GR"/>
        </w:rPr>
      </w:pPr>
    </w:p>
    <w:p w14:paraId="4B71B7AB" w14:textId="7009BA63" w:rsidR="00F21781" w:rsidRPr="00F21781" w:rsidRDefault="001E1F1C" w:rsidP="00F21781">
      <w:pPr>
        <w:spacing w:before="72" w:line="360" w:lineRule="auto"/>
        <w:ind w:left="117" w:right="56"/>
        <w:jc w:val="both"/>
        <w:rPr>
          <w:rFonts w:ascii="Arial" w:eastAsia="Arial" w:hAnsi="Arial" w:cs="Arial"/>
          <w:lang w:val="el-GR"/>
        </w:rPr>
      </w:pPr>
      <w:r>
        <w:rPr>
          <w:rFonts w:ascii="Arial" w:eastAsia="Arial" w:hAnsi="Arial" w:cs="Arial"/>
          <w:lang w:val="el-GR"/>
        </w:rPr>
        <w:t>5)</w:t>
      </w:r>
      <w:r w:rsidR="00F21781" w:rsidRPr="00F21781">
        <w:rPr>
          <w:rFonts w:ascii="Arial" w:eastAsia="Arial" w:hAnsi="Arial" w:cs="Arial"/>
          <w:lang w:val="el-GR"/>
        </w:rPr>
        <w:t xml:space="preserve">  Προώθηση  πρωτοβουλιών  που  διασφαλίζουν  τα  δικαιώματα  στην ιδιωτική  και   οικογενειακή  ζωή,  αρχή  που  διατυπώνεται  σε  πολλά  διεθνή κείμενα  και  συμβάσεις,  στην  Οικουμενική  Διακήρυξη  των  Δικαιωμάτων  του Ανθρώπου του Ο.Η.Ε. και στο Διεθνές Σύμφωνο για τα Ατομικά και Πολιτικά Δικαιώματα.</w:t>
      </w:r>
    </w:p>
    <w:p w14:paraId="649FF662" w14:textId="77777777" w:rsidR="00F21781" w:rsidRPr="00EE1A3F" w:rsidRDefault="00F21781" w:rsidP="00F21781">
      <w:pPr>
        <w:spacing w:line="360" w:lineRule="auto"/>
        <w:rPr>
          <w:rFonts w:ascii="Arial" w:hAnsi="Arial" w:cs="Arial"/>
          <w:sz w:val="20"/>
          <w:lang w:val="el-GR"/>
        </w:rPr>
      </w:pPr>
    </w:p>
    <w:p w14:paraId="4A2A418B" w14:textId="1F781F31" w:rsidR="00F21781" w:rsidRPr="00F21781" w:rsidRDefault="001E1F1C" w:rsidP="00F21781">
      <w:pPr>
        <w:spacing w:line="360" w:lineRule="auto"/>
        <w:ind w:right="61"/>
        <w:jc w:val="both"/>
        <w:rPr>
          <w:rFonts w:ascii="Arial" w:eastAsia="Arial" w:hAnsi="Arial" w:cs="Arial"/>
          <w:lang w:val="el-GR"/>
        </w:rPr>
      </w:pPr>
      <w:r>
        <w:rPr>
          <w:rFonts w:ascii="Arial" w:hAnsi="Arial" w:cs="Arial"/>
          <w:lang w:val="el-GR"/>
        </w:rPr>
        <w:t xml:space="preserve">6) </w:t>
      </w:r>
      <w:r w:rsidR="00F21781" w:rsidRPr="00F21781">
        <w:rPr>
          <w:rFonts w:ascii="Arial" w:eastAsia="Arial" w:hAnsi="Arial" w:cs="Arial"/>
          <w:lang w:val="el-GR"/>
        </w:rPr>
        <w:t xml:space="preserve"> Εκπαίδευση  ιατρικού  προσωπικού  για  τον  ορθό  χειρισμό  και  την αντιμετώπιση  θεμάτων  που  αφορούν  στους  ΛΟΑΤ</w:t>
      </w:r>
      <w:r w:rsidR="002147B0">
        <w:rPr>
          <w:rFonts w:ascii="Arial" w:eastAsia="Arial" w:hAnsi="Arial" w:cs="Arial"/>
          <w:lang w:val="el-GR"/>
        </w:rPr>
        <w:t xml:space="preserve">ΚΙ+ </w:t>
      </w:r>
      <w:r w:rsidR="00F21781" w:rsidRPr="00F21781">
        <w:rPr>
          <w:rFonts w:ascii="Arial" w:eastAsia="Arial" w:hAnsi="Arial" w:cs="Arial"/>
          <w:lang w:val="el-GR"/>
        </w:rPr>
        <w:t xml:space="preserve">συμπεριλαμβανομένων δράσεων, όπως εκείνες που αφορούν στον ιό </w:t>
      </w:r>
      <w:r w:rsidR="00F21781" w:rsidRPr="00F21781">
        <w:rPr>
          <w:rFonts w:ascii="Arial" w:eastAsia="Arial" w:hAnsi="Arial" w:cs="Arial"/>
        </w:rPr>
        <w:t>HIV</w:t>
      </w:r>
      <w:r w:rsidR="00F21781" w:rsidRPr="00F21781">
        <w:rPr>
          <w:rFonts w:ascii="Arial" w:eastAsia="Arial" w:hAnsi="Arial" w:cs="Arial"/>
          <w:lang w:val="el-GR"/>
        </w:rPr>
        <w:t xml:space="preserve"> αλλά και μελέτη χειρισμού επιλογών όπως </w:t>
      </w:r>
      <w:proofErr w:type="spellStart"/>
      <w:r w:rsidR="00F21781" w:rsidRPr="00F21781">
        <w:rPr>
          <w:rFonts w:ascii="Arial" w:eastAsia="Arial" w:hAnsi="Arial" w:cs="Arial"/>
        </w:rPr>
        <w:t>PrEP</w:t>
      </w:r>
      <w:proofErr w:type="spellEnd"/>
      <w:r w:rsidR="00F21781" w:rsidRPr="00F21781">
        <w:rPr>
          <w:rFonts w:ascii="Arial" w:eastAsia="Arial" w:hAnsi="Arial" w:cs="Arial"/>
          <w:lang w:val="el-GR"/>
        </w:rPr>
        <w:t>.</w:t>
      </w:r>
    </w:p>
    <w:p w14:paraId="52215C1E" w14:textId="77777777" w:rsidR="00F21781" w:rsidRPr="00EE1A3F" w:rsidRDefault="00F21781" w:rsidP="00F21781">
      <w:pPr>
        <w:spacing w:line="360" w:lineRule="auto"/>
        <w:rPr>
          <w:rFonts w:ascii="Arial" w:hAnsi="Arial" w:cs="Arial"/>
          <w:sz w:val="20"/>
          <w:lang w:val="el-GR"/>
        </w:rPr>
      </w:pPr>
    </w:p>
    <w:p w14:paraId="1B49307B" w14:textId="00582BCB" w:rsidR="00210108" w:rsidRPr="00210108" w:rsidRDefault="001E1F1C" w:rsidP="00210108">
      <w:pPr>
        <w:spacing w:line="360" w:lineRule="auto"/>
        <w:ind w:right="62"/>
        <w:jc w:val="both"/>
        <w:rPr>
          <w:rFonts w:ascii="Arial" w:eastAsia="Arial" w:hAnsi="Arial" w:cs="Arial"/>
          <w:lang w:val="el-GR"/>
        </w:rPr>
      </w:pPr>
      <w:r>
        <w:rPr>
          <w:rFonts w:ascii="Arial" w:hAnsi="Arial" w:cs="Arial"/>
          <w:lang w:val="el-GR"/>
        </w:rPr>
        <w:t xml:space="preserve">7) </w:t>
      </w:r>
      <w:r w:rsidR="00F21781" w:rsidRPr="00F21781">
        <w:rPr>
          <w:rFonts w:ascii="Arial" w:eastAsia="Arial" w:hAnsi="Arial" w:cs="Arial"/>
          <w:lang w:val="el-GR"/>
        </w:rPr>
        <w:t xml:space="preserve"> Έμπρακτη  στήριξη  σχετικών  Μη  Κυβερνητικών  Οργανώσεων  που προασπ</w:t>
      </w:r>
      <w:r w:rsidR="007B0C47">
        <w:rPr>
          <w:rFonts w:ascii="Arial" w:eastAsia="Arial" w:hAnsi="Arial" w:cs="Arial"/>
          <w:lang w:val="el-GR"/>
        </w:rPr>
        <w:t>ίζονται τα δικαιώματα των ΛΟΑΤ</w:t>
      </w:r>
      <w:r w:rsidR="002147B0">
        <w:rPr>
          <w:rFonts w:ascii="Arial" w:eastAsia="Arial" w:hAnsi="Arial" w:cs="Arial"/>
          <w:lang w:val="el-GR"/>
        </w:rPr>
        <w:t>Κ</w:t>
      </w:r>
      <w:r w:rsidR="007B0C47">
        <w:rPr>
          <w:rFonts w:ascii="Arial" w:eastAsia="Arial" w:hAnsi="Arial" w:cs="Arial"/>
          <w:lang w:val="el-GR"/>
        </w:rPr>
        <w:t>Ι</w:t>
      </w:r>
      <w:r w:rsidR="002147B0">
        <w:rPr>
          <w:rFonts w:ascii="Arial" w:eastAsia="Arial" w:hAnsi="Arial" w:cs="Arial"/>
          <w:lang w:val="el-GR"/>
        </w:rPr>
        <w:t>+</w:t>
      </w:r>
    </w:p>
    <w:p w14:paraId="5CCA58BC" w14:textId="77777777" w:rsidR="00210108" w:rsidRPr="00EE1A3F" w:rsidRDefault="00210108" w:rsidP="007B0C47">
      <w:pPr>
        <w:spacing w:line="360" w:lineRule="auto"/>
        <w:jc w:val="both"/>
        <w:rPr>
          <w:rFonts w:ascii="Arial" w:hAnsi="Arial" w:cs="Arial"/>
          <w:b/>
          <w:sz w:val="20"/>
          <w:lang w:val="el-GR"/>
        </w:rPr>
      </w:pPr>
    </w:p>
    <w:p w14:paraId="18DE8A07" w14:textId="61D5A93C" w:rsidR="007B0C47" w:rsidRPr="00E22266" w:rsidRDefault="007B0C47" w:rsidP="007B0C47">
      <w:pPr>
        <w:spacing w:line="360" w:lineRule="auto"/>
        <w:jc w:val="both"/>
        <w:rPr>
          <w:rFonts w:ascii="Arial" w:hAnsi="Arial" w:cs="Arial"/>
          <w:lang w:val="el-GR"/>
        </w:rPr>
      </w:pPr>
      <w:r w:rsidRPr="006C0094">
        <w:rPr>
          <w:rFonts w:ascii="Arial" w:hAnsi="Arial" w:cs="Arial"/>
          <w:b/>
          <w:lang w:val="el-GR"/>
        </w:rPr>
        <w:t>4</w:t>
      </w:r>
      <w:r w:rsidRPr="00E22266">
        <w:rPr>
          <w:rFonts w:ascii="Arial" w:hAnsi="Arial" w:cs="Arial"/>
          <w:b/>
          <w:lang w:val="el-GR"/>
        </w:rPr>
        <w:t>.</w:t>
      </w:r>
      <w:r>
        <w:rPr>
          <w:rFonts w:ascii="Arial" w:hAnsi="Arial" w:cs="Arial"/>
          <w:b/>
          <w:lang w:val="el-GR"/>
        </w:rPr>
        <w:t>11</w:t>
      </w:r>
      <w:r w:rsidRPr="00E22266">
        <w:rPr>
          <w:rFonts w:ascii="Arial" w:hAnsi="Arial" w:cs="Arial"/>
          <w:b/>
          <w:lang w:val="el-GR"/>
        </w:rPr>
        <w:t xml:space="preserve"> </w:t>
      </w:r>
      <w:r w:rsidRPr="00E22266">
        <w:rPr>
          <w:rFonts w:ascii="Arial" w:hAnsi="Arial" w:cs="Arial"/>
          <w:b/>
          <w:i/>
          <w:iCs/>
          <w:lang w:val="el-GR"/>
        </w:rPr>
        <w:t>Σεξουαλικός προσανατολισμός, ταυτότητα φύλου, χαρακτηριστικά φύλου και ανθρώπινα δικαιώματα</w:t>
      </w:r>
      <w:r w:rsidRPr="00E22266">
        <w:rPr>
          <w:rFonts w:ascii="Arial" w:hAnsi="Arial" w:cs="Arial"/>
          <w:lang w:val="el-GR"/>
        </w:rPr>
        <w:t xml:space="preserve"> </w:t>
      </w:r>
    </w:p>
    <w:p w14:paraId="2C61DB17" w14:textId="77777777" w:rsidR="007B0C47" w:rsidRPr="00EE1A3F" w:rsidRDefault="007B0C47" w:rsidP="007B0C47">
      <w:pPr>
        <w:spacing w:line="360" w:lineRule="auto"/>
        <w:jc w:val="both"/>
        <w:rPr>
          <w:rFonts w:ascii="Arial" w:hAnsi="Arial" w:cs="Arial"/>
          <w:sz w:val="20"/>
          <w:lang w:val="el-GR"/>
        </w:rPr>
      </w:pPr>
    </w:p>
    <w:p w14:paraId="411EC773" w14:textId="29CBCE5E" w:rsidR="007B0C47" w:rsidRDefault="007B0C47" w:rsidP="007B0C47">
      <w:pPr>
        <w:spacing w:line="360" w:lineRule="auto"/>
        <w:jc w:val="both"/>
        <w:rPr>
          <w:rFonts w:ascii="Arial" w:hAnsi="Arial" w:cs="Arial"/>
          <w:lang w:val="el-GR"/>
        </w:rPr>
      </w:pPr>
      <w:r w:rsidRPr="00E22266">
        <w:rPr>
          <w:rFonts w:ascii="Arial" w:hAnsi="Arial" w:cs="Arial"/>
          <w:lang w:val="el-GR"/>
        </w:rPr>
        <w:t xml:space="preserve">Η Εθνική Στρατηγική λαμβάνει υπόψη ότι τα βαθιά ριζωμένα στερεότυπα και οι διακρίσεις λόγω σεξουαλικού προσανατολισμού, ταυτότητας φύλου και χαρακτηριστικών φύλου δημιουργούν σημαντικές προκλήσεις στην άσκηση βασικών ανθρωπίνων δικαιωμάτων και συχνά </w:t>
      </w:r>
      <w:proofErr w:type="spellStart"/>
      <w:r w:rsidRPr="00E22266">
        <w:rPr>
          <w:rFonts w:ascii="Arial" w:hAnsi="Arial" w:cs="Arial"/>
          <w:lang w:val="el-GR"/>
        </w:rPr>
        <w:t>ομοφοβική</w:t>
      </w:r>
      <w:proofErr w:type="spellEnd"/>
      <w:r w:rsidRPr="00E22266">
        <w:rPr>
          <w:rFonts w:ascii="Arial" w:hAnsi="Arial" w:cs="Arial"/>
          <w:lang w:val="el-GR"/>
        </w:rPr>
        <w:t xml:space="preserve"> και </w:t>
      </w:r>
      <w:proofErr w:type="spellStart"/>
      <w:r w:rsidRPr="00E22266">
        <w:rPr>
          <w:rFonts w:ascii="Arial" w:hAnsi="Arial" w:cs="Arial"/>
          <w:lang w:val="el-GR"/>
        </w:rPr>
        <w:t>τρανσφοβική</w:t>
      </w:r>
      <w:proofErr w:type="spellEnd"/>
      <w:r w:rsidRPr="00E22266">
        <w:rPr>
          <w:rFonts w:ascii="Arial" w:hAnsi="Arial" w:cs="Arial"/>
          <w:lang w:val="el-GR"/>
        </w:rPr>
        <w:t xml:space="preserve"> λεκτική ή/και σωματική βία. Η ΛΟΑΤ</w:t>
      </w:r>
      <w:r>
        <w:rPr>
          <w:rFonts w:ascii="Arial" w:hAnsi="Arial" w:cs="Arial"/>
          <w:lang w:val="el-GR"/>
        </w:rPr>
        <w:t>Κ</w:t>
      </w:r>
      <w:r w:rsidRPr="00E22266">
        <w:rPr>
          <w:rFonts w:ascii="Arial" w:hAnsi="Arial" w:cs="Arial"/>
          <w:lang w:val="el-GR"/>
        </w:rPr>
        <w:t>Ι</w:t>
      </w:r>
      <w:r>
        <w:rPr>
          <w:rFonts w:ascii="Arial" w:hAnsi="Arial" w:cs="Arial"/>
          <w:lang w:val="el-GR"/>
        </w:rPr>
        <w:t>+</w:t>
      </w:r>
      <w:r w:rsidRPr="00E22266">
        <w:rPr>
          <w:rFonts w:ascii="Arial" w:hAnsi="Arial" w:cs="Arial"/>
          <w:lang w:val="el-GR"/>
        </w:rPr>
        <w:t xml:space="preserve"> κοινότητα αποτελείται από διαφορετικές περιπτώσεις ατόμων με διαφορετικές ανάγκες. Η ουσιαστική αποδοχή της διαφορετικότητας εντός της Κυπριακής Δημοκρατίας συνεπάγεται την εξάλειψη των προκαταλήψεων</w:t>
      </w:r>
      <w:r>
        <w:rPr>
          <w:rFonts w:ascii="Arial" w:hAnsi="Arial" w:cs="Arial"/>
          <w:lang w:val="el-GR"/>
        </w:rPr>
        <w:t xml:space="preserve"> και κάθε μορφής βίας, καθώς</w:t>
      </w:r>
      <w:r w:rsidRPr="00E22266">
        <w:rPr>
          <w:rFonts w:ascii="Arial" w:hAnsi="Arial" w:cs="Arial"/>
          <w:lang w:val="el-GR"/>
        </w:rPr>
        <w:t xml:space="preserve"> και την συμπερίληψη της ΛΟΑΤ</w:t>
      </w:r>
      <w:r>
        <w:rPr>
          <w:rFonts w:ascii="Arial" w:hAnsi="Arial" w:cs="Arial"/>
          <w:lang w:val="el-GR"/>
        </w:rPr>
        <w:t>Κ</w:t>
      </w:r>
      <w:r w:rsidRPr="00E22266">
        <w:rPr>
          <w:rFonts w:ascii="Arial" w:hAnsi="Arial" w:cs="Arial"/>
          <w:lang w:val="el-GR"/>
        </w:rPr>
        <w:t>Ι</w:t>
      </w:r>
      <w:r>
        <w:rPr>
          <w:rFonts w:ascii="Arial" w:hAnsi="Arial" w:cs="Arial"/>
          <w:lang w:val="el-GR"/>
        </w:rPr>
        <w:t>+</w:t>
      </w:r>
      <w:r w:rsidRPr="00E22266">
        <w:rPr>
          <w:rFonts w:ascii="Arial" w:hAnsi="Arial" w:cs="Arial"/>
          <w:lang w:val="el-GR"/>
        </w:rPr>
        <w:t xml:space="preserve"> κοινότητας στον σχεδιασμό δημόσιων πολιτικών και δράσεων με στόχο τη δημιουργία ενός ασφαλούς περιβάλλοντος αποτελεσματικής απόλαυσης ανθρωπίνων δικαιωμάτων.</w:t>
      </w:r>
      <w:r>
        <w:rPr>
          <w:rFonts w:ascii="Arial" w:hAnsi="Arial" w:cs="Arial"/>
          <w:lang w:val="el-GR"/>
        </w:rPr>
        <w:t xml:space="preserve"> Κρίσιμη για την πραγμάτωση των δικαιωμάτων της ΛΟΑΤΚΙ+ κοινότητας είναι η ανάληψη δράσεων σε τέσσερις άξονες, με βάση και την Πρώτη </w:t>
      </w:r>
      <w:proofErr w:type="spellStart"/>
      <w:r>
        <w:rPr>
          <w:rFonts w:ascii="Arial" w:hAnsi="Arial" w:cs="Arial"/>
          <w:lang w:val="el-GR"/>
        </w:rPr>
        <w:t>Ευρωπαική</w:t>
      </w:r>
      <w:proofErr w:type="spellEnd"/>
      <w:r>
        <w:rPr>
          <w:rFonts w:ascii="Arial" w:hAnsi="Arial" w:cs="Arial"/>
          <w:lang w:val="el-GR"/>
        </w:rPr>
        <w:t xml:space="preserve"> Στρατη</w:t>
      </w:r>
      <w:r w:rsidR="008C79BC">
        <w:rPr>
          <w:rFonts w:ascii="Arial" w:hAnsi="Arial" w:cs="Arial"/>
          <w:lang w:val="el-GR"/>
        </w:rPr>
        <w:t xml:space="preserve">γική για την Ισότητα των ΛΟΑΤΚΙ+ </w:t>
      </w:r>
      <w:r>
        <w:rPr>
          <w:rFonts w:ascii="Arial" w:hAnsi="Arial" w:cs="Arial"/>
          <w:lang w:val="el-GR"/>
        </w:rPr>
        <w:t>2020-2025</w:t>
      </w:r>
      <w:r w:rsidRPr="00C640CC">
        <w:rPr>
          <w:rFonts w:ascii="Arial" w:hAnsi="Arial" w:cs="Arial"/>
          <w:lang w:val="el-GR"/>
        </w:rPr>
        <w:t>:</w:t>
      </w:r>
    </w:p>
    <w:p w14:paraId="6FD00FCA" w14:textId="77777777" w:rsidR="007B0C47" w:rsidRPr="00EE1A3F" w:rsidRDefault="007B0C47" w:rsidP="007B0C47">
      <w:pPr>
        <w:spacing w:line="360" w:lineRule="auto"/>
        <w:jc w:val="both"/>
        <w:rPr>
          <w:rFonts w:ascii="Arial" w:hAnsi="Arial" w:cs="Arial"/>
          <w:sz w:val="16"/>
          <w:lang w:val="el-GR"/>
        </w:rPr>
      </w:pPr>
    </w:p>
    <w:p w14:paraId="54D670EA" w14:textId="77777777" w:rsidR="007B0C47" w:rsidRPr="00C640CC" w:rsidRDefault="007B0C47" w:rsidP="007B0C47">
      <w:pPr>
        <w:pStyle w:val="ListParagraph"/>
        <w:numPr>
          <w:ilvl w:val="0"/>
          <w:numId w:val="24"/>
        </w:numPr>
        <w:spacing w:line="360" w:lineRule="auto"/>
        <w:jc w:val="both"/>
        <w:rPr>
          <w:rFonts w:ascii="Arial" w:hAnsi="Arial" w:cs="Arial"/>
        </w:rPr>
      </w:pPr>
      <w:r>
        <w:rPr>
          <w:rFonts w:ascii="Arial" w:hAnsi="Arial" w:cs="Arial"/>
          <w:lang w:val="el-GR"/>
        </w:rPr>
        <w:t>Καταπολέμηση διακρίσεων,</w:t>
      </w:r>
    </w:p>
    <w:p w14:paraId="41B692FB" w14:textId="77777777" w:rsidR="007B0C47" w:rsidRPr="00C640CC" w:rsidRDefault="007B0C47" w:rsidP="007B0C47">
      <w:pPr>
        <w:pStyle w:val="ListParagraph"/>
        <w:numPr>
          <w:ilvl w:val="0"/>
          <w:numId w:val="24"/>
        </w:numPr>
        <w:spacing w:line="360" w:lineRule="auto"/>
        <w:jc w:val="both"/>
        <w:rPr>
          <w:rFonts w:ascii="Arial" w:hAnsi="Arial" w:cs="Arial"/>
        </w:rPr>
      </w:pPr>
      <w:r>
        <w:rPr>
          <w:rFonts w:ascii="Arial" w:hAnsi="Arial" w:cs="Arial"/>
          <w:lang w:val="el-GR"/>
        </w:rPr>
        <w:t>Ασφάλεια</w:t>
      </w:r>
    </w:p>
    <w:p w14:paraId="14317616" w14:textId="77777777" w:rsidR="007B0C47" w:rsidRPr="00C640CC" w:rsidRDefault="007B0C47" w:rsidP="007B0C47">
      <w:pPr>
        <w:pStyle w:val="ListParagraph"/>
        <w:numPr>
          <w:ilvl w:val="0"/>
          <w:numId w:val="24"/>
        </w:numPr>
        <w:spacing w:line="360" w:lineRule="auto"/>
        <w:jc w:val="both"/>
        <w:rPr>
          <w:rFonts w:ascii="Arial" w:hAnsi="Arial" w:cs="Arial"/>
        </w:rPr>
      </w:pPr>
      <w:r>
        <w:rPr>
          <w:rFonts w:ascii="Arial" w:hAnsi="Arial" w:cs="Arial"/>
          <w:lang w:val="el-GR"/>
        </w:rPr>
        <w:t>Άρση αποκλεισμών</w:t>
      </w:r>
    </w:p>
    <w:p w14:paraId="488BE7BC" w14:textId="77777777" w:rsidR="007B0C47" w:rsidRDefault="007B0C47" w:rsidP="007B0C47">
      <w:pPr>
        <w:pStyle w:val="ListParagraph"/>
        <w:numPr>
          <w:ilvl w:val="0"/>
          <w:numId w:val="24"/>
        </w:numPr>
        <w:spacing w:line="360" w:lineRule="auto"/>
        <w:jc w:val="both"/>
        <w:rPr>
          <w:rFonts w:ascii="Arial" w:hAnsi="Arial" w:cs="Arial"/>
          <w:lang w:val="el-GR"/>
        </w:rPr>
      </w:pPr>
      <w:r>
        <w:rPr>
          <w:rFonts w:ascii="Arial" w:hAnsi="Arial" w:cs="Arial"/>
          <w:lang w:val="el-GR"/>
        </w:rPr>
        <w:t>Προώθηση του αιτήματος για την ισότητα</w:t>
      </w:r>
    </w:p>
    <w:p w14:paraId="3A45E48C" w14:textId="77777777" w:rsidR="007B0C47" w:rsidRPr="00C640CC" w:rsidRDefault="007B0C47" w:rsidP="007B0C47">
      <w:pPr>
        <w:pStyle w:val="ListParagraph"/>
        <w:spacing w:line="360" w:lineRule="auto"/>
        <w:jc w:val="both"/>
        <w:rPr>
          <w:rFonts w:ascii="Arial" w:hAnsi="Arial" w:cs="Arial"/>
          <w:lang w:val="el-GR"/>
        </w:rPr>
      </w:pPr>
    </w:p>
    <w:p w14:paraId="481FA99E" w14:textId="1B5423DB" w:rsidR="007B0C47" w:rsidRDefault="007B0C47" w:rsidP="007B0C47">
      <w:pPr>
        <w:spacing w:line="360" w:lineRule="auto"/>
        <w:jc w:val="both"/>
        <w:rPr>
          <w:rFonts w:ascii="Arial" w:hAnsi="Arial" w:cs="Arial"/>
          <w:lang w:val="el-GR"/>
        </w:rPr>
      </w:pPr>
      <w:r>
        <w:rPr>
          <w:rFonts w:ascii="Arial" w:hAnsi="Arial" w:cs="Arial"/>
          <w:lang w:val="el-GR"/>
        </w:rPr>
        <w:t xml:space="preserve">Ιδιαίτερα σημαντική για την υλοποίηση των πιο πάνω στόχων είναι η  </w:t>
      </w:r>
      <w:r w:rsidRPr="00E22266">
        <w:rPr>
          <w:rFonts w:ascii="Arial" w:hAnsi="Arial" w:cs="Arial"/>
          <w:lang w:val="el-GR"/>
        </w:rPr>
        <w:t>ψ</w:t>
      </w:r>
      <w:r>
        <w:rPr>
          <w:rFonts w:ascii="Arial" w:hAnsi="Arial" w:cs="Arial"/>
          <w:lang w:val="el-GR"/>
        </w:rPr>
        <w:t>ή</w:t>
      </w:r>
      <w:r w:rsidRPr="00E22266">
        <w:rPr>
          <w:rFonts w:ascii="Arial" w:hAnsi="Arial" w:cs="Arial"/>
          <w:lang w:val="el-GR"/>
        </w:rPr>
        <w:t>φιση  του  νόμου για τη νομική αναγνώριση της ταυτότητας φύλου</w:t>
      </w:r>
      <w:r>
        <w:rPr>
          <w:rFonts w:ascii="Arial" w:hAnsi="Arial" w:cs="Arial"/>
          <w:lang w:val="el-GR"/>
        </w:rPr>
        <w:t>,</w:t>
      </w:r>
      <w:r w:rsidRPr="00E22266">
        <w:rPr>
          <w:rFonts w:ascii="Arial" w:hAnsi="Arial" w:cs="Arial"/>
          <w:lang w:val="el-GR"/>
        </w:rPr>
        <w:t xml:space="preserve"> με </w:t>
      </w:r>
      <w:r>
        <w:rPr>
          <w:rFonts w:ascii="Arial" w:hAnsi="Arial" w:cs="Arial"/>
          <w:lang w:val="el-GR"/>
        </w:rPr>
        <w:t>β</w:t>
      </w:r>
      <w:r w:rsidR="00770177">
        <w:rPr>
          <w:rFonts w:ascii="Arial" w:hAnsi="Arial" w:cs="Arial"/>
          <w:lang w:val="el-GR"/>
        </w:rPr>
        <w:t>άση τα σύγχρονα διεθνή πρότυπα.</w:t>
      </w:r>
    </w:p>
    <w:p w14:paraId="78832F14" w14:textId="67BB7991" w:rsidR="007B0C47" w:rsidRPr="00EE1A3F" w:rsidRDefault="007B0C47" w:rsidP="007B0C47">
      <w:pPr>
        <w:spacing w:line="360" w:lineRule="auto"/>
        <w:jc w:val="both"/>
        <w:rPr>
          <w:rFonts w:ascii="Arial" w:hAnsi="Arial" w:cs="Arial"/>
          <w:sz w:val="20"/>
          <w:lang w:val="el-GR"/>
        </w:rPr>
      </w:pPr>
    </w:p>
    <w:p w14:paraId="6E1BF9A1" w14:textId="77777777" w:rsidR="007B0C47" w:rsidRPr="00E22266" w:rsidRDefault="007B0C47" w:rsidP="007B0C47">
      <w:pPr>
        <w:spacing w:line="360" w:lineRule="auto"/>
        <w:jc w:val="both"/>
        <w:rPr>
          <w:rFonts w:ascii="Arial" w:hAnsi="Arial" w:cs="Arial"/>
          <w:lang w:val="el-GR"/>
        </w:rPr>
      </w:pPr>
      <w:r w:rsidRPr="006C0094">
        <w:rPr>
          <w:rFonts w:ascii="Arial" w:hAnsi="Arial" w:cs="Arial"/>
          <w:b/>
          <w:lang w:val="el-GR"/>
        </w:rPr>
        <w:t>4</w:t>
      </w:r>
      <w:r w:rsidRPr="00E22266">
        <w:rPr>
          <w:rFonts w:ascii="Arial" w:hAnsi="Arial" w:cs="Arial"/>
          <w:b/>
          <w:lang w:val="el-GR"/>
        </w:rPr>
        <w:t>.1</w:t>
      </w:r>
      <w:r>
        <w:rPr>
          <w:rFonts w:ascii="Arial" w:hAnsi="Arial" w:cs="Arial"/>
          <w:b/>
          <w:lang w:val="el-GR"/>
        </w:rPr>
        <w:t>2</w:t>
      </w:r>
      <w:r w:rsidRPr="00E22266">
        <w:rPr>
          <w:rFonts w:ascii="Arial" w:hAnsi="Arial" w:cs="Arial"/>
          <w:b/>
          <w:lang w:val="el-GR"/>
        </w:rPr>
        <w:t xml:space="preserve"> </w:t>
      </w:r>
      <w:r w:rsidRPr="00E22266">
        <w:rPr>
          <w:rFonts w:ascii="Arial" w:hAnsi="Arial" w:cs="Arial"/>
          <w:b/>
          <w:i/>
          <w:iCs/>
          <w:lang w:val="el-GR"/>
        </w:rPr>
        <w:t>Εμπορία και διακίνηση προσώπων και ανθρώπινα δικαιώματα</w:t>
      </w:r>
      <w:r w:rsidRPr="00E22266">
        <w:rPr>
          <w:rFonts w:ascii="Arial" w:hAnsi="Arial" w:cs="Arial"/>
          <w:lang w:val="el-GR"/>
        </w:rPr>
        <w:t xml:space="preserve"> </w:t>
      </w:r>
    </w:p>
    <w:p w14:paraId="424485BB" w14:textId="77777777" w:rsidR="007B0C47" w:rsidRPr="00EE1A3F" w:rsidRDefault="007B0C47" w:rsidP="007B0C47">
      <w:pPr>
        <w:spacing w:line="360" w:lineRule="auto"/>
        <w:jc w:val="both"/>
        <w:rPr>
          <w:rFonts w:ascii="Arial" w:hAnsi="Arial" w:cs="Arial"/>
          <w:sz w:val="20"/>
          <w:lang w:val="el-GR"/>
        </w:rPr>
      </w:pPr>
    </w:p>
    <w:p w14:paraId="59CB34AB" w14:textId="044FB2DB" w:rsidR="007B0C47" w:rsidRDefault="007B0C47" w:rsidP="007B0C47">
      <w:pPr>
        <w:spacing w:line="360" w:lineRule="auto"/>
        <w:ind w:right="58"/>
        <w:jc w:val="both"/>
        <w:rPr>
          <w:rFonts w:ascii="Arial" w:hAnsi="Arial" w:cs="Arial"/>
          <w:lang w:val="el-GR"/>
        </w:rPr>
      </w:pPr>
      <w:r w:rsidRPr="00E22266">
        <w:rPr>
          <w:rFonts w:ascii="Arial" w:hAnsi="Arial" w:cs="Arial"/>
          <w:lang w:val="el-GR"/>
        </w:rPr>
        <w:t xml:space="preserve">Στη σύγχρονη πραγματικότητα, θύματα εμπορίας προσώπων για σκοπούς σεξουαλικής εκμετάλλευσης ή εργασιακής εκμετάλλευσης, εμπορίας οργάνων και άλλων μορφών εμπορίας και διακίνησης προσώπων δύνανται να είναι άτομα κάθε φύλου και ηλικίας. Σε συμμόρφωση με τις συστάσεις διεθνών </w:t>
      </w:r>
      <w:r>
        <w:rPr>
          <w:rFonts w:ascii="Arial" w:hAnsi="Arial" w:cs="Arial"/>
          <w:lang w:val="el-GR"/>
        </w:rPr>
        <w:t xml:space="preserve">και </w:t>
      </w:r>
      <w:r w:rsidR="008C79BC">
        <w:rPr>
          <w:rFonts w:ascii="Arial" w:hAnsi="Arial" w:cs="Arial"/>
          <w:lang w:val="el-GR"/>
        </w:rPr>
        <w:t>ευρωπαϊκών</w:t>
      </w:r>
      <w:r>
        <w:rPr>
          <w:rFonts w:ascii="Arial" w:hAnsi="Arial" w:cs="Arial"/>
          <w:lang w:val="el-GR"/>
        </w:rPr>
        <w:t xml:space="preserve"> </w:t>
      </w:r>
      <w:r w:rsidRPr="00E22266">
        <w:rPr>
          <w:rFonts w:ascii="Arial" w:hAnsi="Arial" w:cs="Arial"/>
          <w:lang w:val="el-GR"/>
        </w:rPr>
        <w:t xml:space="preserve">οργάνων ελέγχου, όπως η </w:t>
      </w:r>
      <w:r w:rsidRPr="00E22266">
        <w:rPr>
          <w:rFonts w:ascii="Arial" w:hAnsi="Arial" w:cs="Arial"/>
        </w:rPr>
        <w:t>GRETA</w:t>
      </w:r>
      <w:r w:rsidRPr="00E22266">
        <w:rPr>
          <w:rFonts w:ascii="Arial" w:hAnsi="Arial" w:cs="Arial"/>
          <w:lang w:val="el-GR"/>
        </w:rPr>
        <w:t xml:space="preserve">, η Εθνική Στρατηγική επιδιώκει να ενισχύσει τη δικαιωματική και </w:t>
      </w:r>
      <w:proofErr w:type="spellStart"/>
      <w:r w:rsidRPr="00E22266">
        <w:rPr>
          <w:rFonts w:ascii="Arial" w:hAnsi="Arial" w:cs="Arial"/>
          <w:lang w:val="el-GR"/>
        </w:rPr>
        <w:t>θυματοκεντρική</w:t>
      </w:r>
      <w:proofErr w:type="spellEnd"/>
      <w:r w:rsidRPr="00E22266">
        <w:rPr>
          <w:rFonts w:ascii="Arial" w:hAnsi="Arial" w:cs="Arial"/>
          <w:lang w:val="el-GR"/>
        </w:rPr>
        <w:t xml:space="preserve"> προσέγγιση στην αντιμετώπιση του προβλήματος. Σε αυτό το πλαίσιο, στόχος είναι η </w:t>
      </w:r>
      <w:r>
        <w:rPr>
          <w:rFonts w:ascii="Arial" w:hAnsi="Arial" w:cs="Arial"/>
          <w:lang w:val="el-GR"/>
        </w:rPr>
        <w:t xml:space="preserve">καταπολέμηση της εμπορίας προσώπων, η αποτελεσματική προστασία και στήριξη των θυμάτων εμπορίας,  </w:t>
      </w:r>
      <w:r w:rsidRPr="00E22266">
        <w:rPr>
          <w:rFonts w:ascii="Arial" w:hAnsi="Arial" w:cs="Arial"/>
          <w:lang w:val="el-GR"/>
        </w:rPr>
        <w:t>ενίσχυση της πρόσβασ</w:t>
      </w:r>
      <w:r>
        <w:rPr>
          <w:rFonts w:ascii="Arial" w:hAnsi="Arial" w:cs="Arial"/>
          <w:lang w:val="el-GR"/>
        </w:rPr>
        <w:t>ή</w:t>
      </w:r>
      <w:r w:rsidRPr="00E22266">
        <w:rPr>
          <w:rFonts w:ascii="Arial" w:hAnsi="Arial" w:cs="Arial"/>
          <w:lang w:val="el-GR"/>
        </w:rPr>
        <w:t xml:space="preserve">ς </w:t>
      </w:r>
      <w:r>
        <w:rPr>
          <w:rFonts w:ascii="Arial" w:hAnsi="Arial" w:cs="Arial"/>
          <w:lang w:val="el-GR"/>
        </w:rPr>
        <w:t xml:space="preserve">τους </w:t>
      </w:r>
      <w:r w:rsidRPr="00E22266">
        <w:rPr>
          <w:rFonts w:ascii="Arial" w:hAnsi="Arial" w:cs="Arial"/>
          <w:lang w:val="el-GR"/>
        </w:rPr>
        <w:t>στη δικαιοσύνη και της δικαστικής προστασίας και η ουσιαστική βελτίωση της λειτουργίας του Εθνικού Μηχανισμού Αναφοράς στην πρά</w:t>
      </w:r>
      <w:r>
        <w:rPr>
          <w:rFonts w:ascii="Arial" w:hAnsi="Arial" w:cs="Arial"/>
          <w:lang w:val="el-GR"/>
        </w:rPr>
        <w:t>ξη, με τη</w:t>
      </w:r>
      <w:r w:rsidRPr="00BC5ABA">
        <w:rPr>
          <w:rFonts w:ascii="Arial" w:hAnsi="Arial" w:cs="Arial"/>
          <w:lang w:val="el-GR"/>
        </w:rPr>
        <w:t xml:space="preserve"> </w:t>
      </w:r>
      <w:r w:rsidRPr="00E22266">
        <w:rPr>
          <w:rFonts w:ascii="Arial" w:hAnsi="Arial" w:cs="Arial"/>
          <w:lang w:val="el-GR"/>
        </w:rPr>
        <w:t>αποτελεσματική διασύνδεση και συντονισμό των εμπλεκόμενων φορέων και υπηρεσιών με σκοπό την πάταξη του φαινομένου στην Κύπρο</w:t>
      </w:r>
      <w:r>
        <w:rPr>
          <w:rFonts w:ascii="Arial" w:hAnsi="Arial" w:cs="Arial"/>
          <w:lang w:val="el-GR"/>
        </w:rPr>
        <w:t xml:space="preserve"> και την παροχή προστασίας στα θύμα</w:t>
      </w:r>
      <w:r w:rsidR="00210108">
        <w:rPr>
          <w:rFonts w:ascii="Arial" w:hAnsi="Arial" w:cs="Arial"/>
          <w:lang w:val="el-GR"/>
        </w:rPr>
        <w:t>.</w:t>
      </w:r>
    </w:p>
    <w:p w14:paraId="71793DF2" w14:textId="56C3CAFC" w:rsidR="00210108" w:rsidRPr="00EE1A3F" w:rsidRDefault="00210108" w:rsidP="007B0C47">
      <w:pPr>
        <w:spacing w:line="360" w:lineRule="auto"/>
        <w:ind w:right="58"/>
        <w:jc w:val="both"/>
        <w:rPr>
          <w:rFonts w:ascii="Arial" w:hAnsi="Arial" w:cs="Arial"/>
          <w:sz w:val="20"/>
          <w:lang w:val="el-GR"/>
        </w:rPr>
      </w:pPr>
    </w:p>
    <w:p w14:paraId="042CA421" w14:textId="77777777" w:rsidR="00210108" w:rsidRPr="00E22266" w:rsidRDefault="00210108" w:rsidP="00210108">
      <w:pPr>
        <w:spacing w:line="360" w:lineRule="auto"/>
        <w:jc w:val="both"/>
        <w:rPr>
          <w:rFonts w:ascii="Arial" w:hAnsi="Arial" w:cs="Arial"/>
          <w:lang w:val="el-GR"/>
        </w:rPr>
      </w:pPr>
      <w:r w:rsidRPr="000E4025">
        <w:rPr>
          <w:rFonts w:ascii="Arial" w:hAnsi="Arial" w:cs="Arial"/>
          <w:b/>
          <w:lang w:val="el-GR"/>
        </w:rPr>
        <w:t>4</w:t>
      </w:r>
      <w:r w:rsidRPr="00E22266">
        <w:rPr>
          <w:rFonts w:ascii="Arial" w:hAnsi="Arial" w:cs="Arial"/>
          <w:b/>
          <w:lang w:val="el-GR"/>
        </w:rPr>
        <w:t>.1</w:t>
      </w:r>
      <w:r>
        <w:rPr>
          <w:rFonts w:ascii="Arial" w:hAnsi="Arial" w:cs="Arial"/>
          <w:b/>
          <w:lang w:val="el-GR"/>
        </w:rPr>
        <w:t>3</w:t>
      </w:r>
      <w:r w:rsidRPr="00E22266">
        <w:rPr>
          <w:rFonts w:ascii="Arial" w:hAnsi="Arial" w:cs="Arial"/>
          <w:b/>
          <w:lang w:val="el-GR"/>
        </w:rPr>
        <w:t xml:space="preserve"> </w:t>
      </w:r>
      <w:r w:rsidRPr="00E22266">
        <w:rPr>
          <w:rFonts w:ascii="Arial" w:hAnsi="Arial" w:cs="Arial"/>
          <w:b/>
          <w:i/>
          <w:lang w:val="el-GR"/>
        </w:rPr>
        <w:t>Δικαιώματα των θυμάτων</w:t>
      </w:r>
      <w:r w:rsidRPr="00E22266">
        <w:rPr>
          <w:rFonts w:ascii="Arial" w:hAnsi="Arial" w:cs="Arial"/>
          <w:lang w:val="el-GR"/>
        </w:rPr>
        <w:t xml:space="preserve"> </w:t>
      </w:r>
    </w:p>
    <w:p w14:paraId="3FA13A83" w14:textId="77777777" w:rsidR="00210108" w:rsidRPr="00EE1A3F" w:rsidRDefault="00210108" w:rsidP="00210108">
      <w:pPr>
        <w:spacing w:line="360" w:lineRule="auto"/>
        <w:jc w:val="both"/>
        <w:rPr>
          <w:rFonts w:ascii="Arial" w:hAnsi="Arial" w:cs="Arial"/>
          <w:sz w:val="20"/>
          <w:lang w:val="el-GR"/>
        </w:rPr>
      </w:pPr>
    </w:p>
    <w:p w14:paraId="675D5FAF" w14:textId="4B37D707" w:rsidR="00210108" w:rsidRPr="00210108" w:rsidRDefault="00210108" w:rsidP="00210108">
      <w:pPr>
        <w:spacing w:line="360" w:lineRule="auto"/>
        <w:jc w:val="both"/>
        <w:rPr>
          <w:rFonts w:ascii="Arial" w:hAnsi="Arial" w:cs="Arial"/>
          <w:lang w:val="el-GR"/>
        </w:rPr>
        <w:sectPr w:rsidR="00210108" w:rsidRPr="00210108" w:rsidSect="00F41D66">
          <w:headerReference w:type="even" r:id="rId10"/>
          <w:headerReference w:type="default" r:id="rId11"/>
          <w:footerReference w:type="even" r:id="rId12"/>
          <w:footerReference w:type="default" r:id="rId13"/>
          <w:headerReference w:type="first" r:id="rId14"/>
          <w:footerReference w:type="first" r:id="rId15"/>
          <w:pgSz w:w="11920" w:h="16840"/>
          <w:pgMar w:top="1140" w:right="1000" w:bottom="280" w:left="1040" w:header="720" w:footer="720" w:gutter="0"/>
          <w:cols w:space="720"/>
        </w:sectPr>
      </w:pPr>
      <w:r w:rsidRPr="00E22266">
        <w:rPr>
          <w:rFonts w:ascii="Arial" w:hAnsi="Arial" w:cs="Arial"/>
          <w:lang w:val="el-GR"/>
        </w:rPr>
        <w:t xml:space="preserve">Ένας από τους στόχους της Εθνικής Στρατηγικής είναι η μελέτη των δικαιωμάτων των θυμάτων βίας, εγκληματικών πράξεων, διακρίσεων και παραβιάσεων ανθρωπίνων δικαιωμάτων, με σκοπό την </w:t>
      </w:r>
      <w:r w:rsidRPr="002147B0">
        <w:rPr>
          <w:rFonts w:ascii="Arial" w:hAnsi="Arial" w:cs="Arial"/>
          <w:lang w:val="el-GR"/>
        </w:rPr>
        <w:t>υιοθέτηση της πλέον κατάλληλης προσέγγισης για τα δικαιώματα των θυμάτων στην κυπριακή πραγματικότητα, στη βάση και της διεθνούς εμπειρίας. Σε αυτό το πλαίσιο, η στήριξη των</w:t>
      </w:r>
      <w:r w:rsidRPr="00E22266">
        <w:rPr>
          <w:rFonts w:ascii="Arial" w:hAnsi="Arial" w:cs="Arial"/>
          <w:lang w:val="el-GR"/>
        </w:rPr>
        <w:t xml:space="preserve"> θυμάτων βίαιων εγκλημάτων πρέπει να ενισχυθεί με την υλοποίηση της νομοθεσίας που μετέφερε στο εθνικό δίκαιο την Οδηγία της ΕΕ για τα θύματα. Είναι</w:t>
      </w:r>
      <w:r>
        <w:rPr>
          <w:rFonts w:ascii="Arial" w:hAnsi="Arial" w:cs="Arial"/>
          <w:lang w:val="el-GR"/>
        </w:rPr>
        <w:t>,</w:t>
      </w:r>
      <w:r w:rsidRPr="00E22266">
        <w:rPr>
          <w:rFonts w:ascii="Arial" w:hAnsi="Arial" w:cs="Arial"/>
          <w:lang w:val="el-GR"/>
        </w:rPr>
        <w:t xml:space="preserve"> επίσης</w:t>
      </w:r>
      <w:r>
        <w:rPr>
          <w:rFonts w:ascii="Arial" w:hAnsi="Arial" w:cs="Arial"/>
          <w:lang w:val="el-GR"/>
        </w:rPr>
        <w:t>,</w:t>
      </w:r>
      <w:r w:rsidRPr="00E22266">
        <w:rPr>
          <w:rFonts w:ascii="Arial" w:hAnsi="Arial" w:cs="Arial"/>
          <w:lang w:val="el-GR"/>
        </w:rPr>
        <w:t xml:space="preserve"> σκόπιμο να μελετηθεί το ενδεχόμενο να υιοθετηθούν στοιχεία της </w:t>
      </w:r>
      <w:proofErr w:type="spellStart"/>
      <w:r w:rsidRPr="00E22266">
        <w:rPr>
          <w:rFonts w:ascii="Arial" w:hAnsi="Arial" w:cs="Arial"/>
          <w:lang w:val="el-GR"/>
        </w:rPr>
        <w:t>θυματοκεντρικής</w:t>
      </w:r>
      <w:proofErr w:type="spellEnd"/>
      <w:r w:rsidRPr="00E22266">
        <w:rPr>
          <w:rFonts w:ascii="Arial" w:hAnsi="Arial" w:cs="Arial"/>
          <w:lang w:val="el-GR"/>
        </w:rPr>
        <w:t xml:space="preserve"> προσέγγισης της Σύμβασης της Κωνσταντινούπολης και σε άλλες κατηγορίες θυμάτων βίας και παραβιάσεων ανθρωπίνων δικαιωμάτων, όπως οι ΛΟΑΤ</w:t>
      </w:r>
      <w:r>
        <w:rPr>
          <w:rFonts w:ascii="Arial" w:hAnsi="Arial" w:cs="Arial"/>
          <w:lang w:val="el-GR"/>
        </w:rPr>
        <w:t>Κ</w:t>
      </w:r>
      <w:r w:rsidRPr="00E22266">
        <w:rPr>
          <w:rFonts w:ascii="Arial" w:hAnsi="Arial" w:cs="Arial"/>
          <w:lang w:val="el-GR"/>
        </w:rPr>
        <w:t>Ι</w:t>
      </w:r>
      <w:r>
        <w:rPr>
          <w:rFonts w:ascii="Arial" w:hAnsi="Arial" w:cs="Arial"/>
          <w:lang w:val="el-GR"/>
        </w:rPr>
        <w:t>+</w:t>
      </w:r>
      <w:r w:rsidRPr="00E22266">
        <w:rPr>
          <w:rFonts w:ascii="Arial" w:hAnsi="Arial" w:cs="Arial"/>
          <w:lang w:val="el-GR"/>
        </w:rPr>
        <w:t xml:space="preserve">, ιδίως παιδιά που </w:t>
      </w:r>
      <w:proofErr w:type="spellStart"/>
      <w:r w:rsidRPr="00E22266">
        <w:rPr>
          <w:rFonts w:ascii="Arial" w:hAnsi="Arial" w:cs="Arial"/>
          <w:lang w:val="el-GR"/>
        </w:rPr>
        <w:t>στοχοποιούνται</w:t>
      </w:r>
      <w:proofErr w:type="spellEnd"/>
      <w:r w:rsidRPr="00E22266">
        <w:rPr>
          <w:rFonts w:ascii="Arial" w:hAnsi="Arial" w:cs="Arial"/>
          <w:lang w:val="el-GR"/>
        </w:rPr>
        <w:t xml:space="preserve"> λόγω (</w:t>
      </w:r>
      <w:proofErr w:type="spellStart"/>
      <w:r w:rsidRPr="00E22266">
        <w:rPr>
          <w:rFonts w:ascii="Arial" w:hAnsi="Arial" w:cs="Arial"/>
          <w:lang w:val="el-GR"/>
        </w:rPr>
        <w:t>νομιζόμενου</w:t>
      </w:r>
      <w:proofErr w:type="spellEnd"/>
      <w:r w:rsidRPr="00E22266">
        <w:rPr>
          <w:rFonts w:ascii="Arial" w:hAnsi="Arial" w:cs="Arial"/>
          <w:lang w:val="el-GR"/>
        </w:rPr>
        <w:t xml:space="preserve"> ή μη) σεξουαλικού προσανατολισμού, ταυτότητας φύλου, χαρακτηριστικών φύλου, παιδιά θύματα σχολικού εκφοβισμού, ασυνόδευτοι ανήλικοι, άτομα με αναπηρίες κ</w:t>
      </w:r>
      <w:r>
        <w:rPr>
          <w:rFonts w:ascii="Arial" w:hAnsi="Arial" w:cs="Arial"/>
          <w:lang w:val="el-GR"/>
        </w:rPr>
        <w:t>.</w:t>
      </w:r>
      <w:r w:rsidRPr="00E22266">
        <w:rPr>
          <w:rFonts w:ascii="Arial" w:hAnsi="Arial" w:cs="Arial"/>
          <w:lang w:val="el-GR"/>
        </w:rPr>
        <w:t xml:space="preserve">λπ., ώστε να υπάρχει ενιαία  και αποτελεσματική </w:t>
      </w:r>
      <w:r>
        <w:rPr>
          <w:rFonts w:ascii="Arial" w:hAnsi="Arial" w:cs="Arial"/>
          <w:lang w:val="el-GR"/>
        </w:rPr>
        <w:t>προστασία θυμάτων βίας.</w:t>
      </w:r>
    </w:p>
    <w:p w14:paraId="00FB55A9" w14:textId="77777777" w:rsidR="00210108" w:rsidRPr="007B0C47" w:rsidRDefault="00210108" w:rsidP="00210108">
      <w:pPr>
        <w:rPr>
          <w:rFonts w:ascii="Arial" w:hAnsi="Arial" w:cs="Arial"/>
          <w:b/>
          <w:lang w:val="el-GR"/>
        </w:rPr>
      </w:pPr>
      <w:r w:rsidRPr="002D6438">
        <w:rPr>
          <w:rFonts w:ascii="Arial" w:hAnsi="Arial" w:cs="Arial"/>
          <w:b/>
          <w:lang w:val="el-GR"/>
        </w:rPr>
        <w:lastRenderedPageBreak/>
        <w:t>5</w:t>
      </w:r>
      <w:r w:rsidRPr="00E22266">
        <w:rPr>
          <w:rFonts w:ascii="Arial" w:hAnsi="Arial" w:cs="Arial"/>
          <w:b/>
          <w:lang w:val="el-GR"/>
        </w:rPr>
        <w:t xml:space="preserve">. </w:t>
      </w:r>
      <w:r w:rsidRPr="00E22266">
        <w:rPr>
          <w:rFonts w:ascii="Arial" w:hAnsi="Arial" w:cs="Arial"/>
          <w:b/>
          <w:bCs/>
          <w:lang w:val="el-GR"/>
        </w:rPr>
        <w:t xml:space="preserve">ΦΟΡΕΙΣ ΠΡΟΣΤΑΣΙΑΣ </w:t>
      </w:r>
    </w:p>
    <w:p w14:paraId="4511ED57" w14:textId="77777777" w:rsidR="00210108" w:rsidRPr="00E22266" w:rsidRDefault="00210108" w:rsidP="00210108">
      <w:pPr>
        <w:spacing w:line="360" w:lineRule="auto"/>
        <w:jc w:val="both"/>
        <w:rPr>
          <w:rFonts w:ascii="Arial" w:hAnsi="Arial" w:cs="Arial"/>
          <w:lang w:val="el-GR"/>
        </w:rPr>
      </w:pPr>
    </w:p>
    <w:p w14:paraId="5BCAFE3E" w14:textId="77777777" w:rsidR="00210108" w:rsidRPr="00E22266" w:rsidRDefault="00210108" w:rsidP="00210108">
      <w:pPr>
        <w:spacing w:line="360" w:lineRule="auto"/>
        <w:jc w:val="both"/>
        <w:rPr>
          <w:rFonts w:ascii="Arial" w:hAnsi="Arial" w:cs="Arial"/>
          <w:b/>
          <w:lang w:val="el-GR"/>
        </w:rPr>
      </w:pPr>
      <w:r w:rsidRPr="002D6438">
        <w:rPr>
          <w:rFonts w:ascii="Arial" w:hAnsi="Arial" w:cs="Arial"/>
          <w:b/>
          <w:lang w:val="el-GR"/>
        </w:rPr>
        <w:t>5.1</w:t>
      </w:r>
      <w:r w:rsidRPr="002D6438">
        <w:rPr>
          <w:rFonts w:ascii="Arial" w:hAnsi="Arial" w:cs="Arial"/>
          <w:b/>
          <w:i/>
          <w:lang w:val="el-GR"/>
        </w:rPr>
        <w:t xml:space="preserve"> </w:t>
      </w:r>
      <w:r w:rsidRPr="00E22266">
        <w:rPr>
          <w:rFonts w:ascii="Arial" w:hAnsi="Arial" w:cs="Arial"/>
          <w:b/>
          <w:i/>
          <w:lang w:val="el-GR"/>
        </w:rPr>
        <w:t>Κρατικός Μηχανισμός</w:t>
      </w:r>
      <w:r w:rsidRPr="00E22266">
        <w:rPr>
          <w:rFonts w:ascii="Arial" w:hAnsi="Arial" w:cs="Arial"/>
          <w:b/>
          <w:lang w:val="el-GR"/>
        </w:rPr>
        <w:t xml:space="preserve"> </w:t>
      </w:r>
    </w:p>
    <w:p w14:paraId="15887B73" w14:textId="77777777" w:rsidR="00210108" w:rsidRPr="00E22266" w:rsidRDefault="00210108" w:rsidP="00210108">
      <w:pPr>
        <w:spacing w:line="360" w:lineRule="auto"/>
        <w:jc w:val="both"/>
        <w:rPr>
          <w:rFonts w:ascii="Arial" w:hAnsi="Arial" w:cs="Arial"/>
          <w:lang w:val="el-GR"/>
        </w:rPr>
      </w:pPr>
    </w:p>
    <w:p w14:paraId="2FF4A5F9" w14:textId="77777777" w:rsidR="00210108" w:rsidRPr="00E22266" w:rsidRDefault="00210108" w:rsidP="00210108">
      <w:pPr>
        <w:spacing w:line="360" w:lineRule="auto"/>
        <w:jc w:val="both"/>
        <w:rPr>
          <w:rFonts w:ascii="Arial" w:hAnsi="Arial" w:cs="Arial"/>
          <w:lang w:val="el-GR"/>
        </w:rPr>
      </w:pPr>
      <w:r w:rsidRPr="00E22266">
        <w:rPr>
          <w:rFonts w:ascii="Arial" w:hAnsi="Arial" w:cs="Arial"/>
          <w:lang w:val="el-GR"/>
        </w:rPr>
        <w:t>Η Εθνική Στρατηγική απευθύνεται σε όλα τα κρατικά όργανα της Κυπριακής Δημοκρατίας, καθώς και σε όλους τους φορείς που ασκούν κρατική εξουσία. Οι αποδέκτες/φορείς της υποχρέωσης προστασίας είναι το κράτος και όλα τα κρατικά όργανα</w:t>
      </w:r>
      <w:r w:rsidRPr="00E22266">
        <w:rPr>
          <w:rFonts w:ascii="Arial" w:hAnsi="Arial" w:cs="Arial"/>
          <w:b/>
          <w:lang w:val="el-GR"/>
        </w:rPr>
        <w:t xml:space="preserve"> </w:t>
      </w:r>
      <w:r w:rsidRPr="00E22266">
        <w:rPr>
          <w:rFonts w:ascii="Arial" w:hAnsi="Arial" w:cs="Arial"/>
          <w:lang w:val="el-GR"/>
        </w:rPr>
        <w:t xml:space="preserve">που οφείλουν να σέβονται, να προστατεύουν και να πραγματώνουν τα ανθρώπινα δικαιώματα. Το κάθε όργανο και κάθε φορέας νομοθετικής, εκτελεστικής και δικαστικής εξουσίας οφείλει να γνωρίζει ότι οι πράξεις ή παραλείψεις τους που παραβιάζουν ανθρώπινα δικαιώματα (έτσι όπως το περιεχόμενο τους ερμηνεύεται από διεθνή δικαστήρια και διεθνή εποπτικά όργανα) εκθέτουν και καθιστούν διεθνώς </w:t>
      </w:r>
      <w:proofErr w:type="spellStart"/>
      <w:r w:rsidRPr="00E22266">
        <w:rPr>
          <w:rFonts w:ascii="Arial" w:hAnsi="Arial" w:cs="Arial"/>
          <w:lang w:val="el-GR"/>
        </w:rPr>
        <w:t>υπόλογη</w:t>
      </w:r>
      <w:proofErr w:type="spellEnd"/>
      <w:r w:rsidRPr="00E22266">
        <w:rPr>
          <w:rFonts w:ascii="Arial" w:hAnsi="Arial" w:cs="Arial"/>
          <w:lang w:val="el-GR"/>
        </w:rPr>
        <w:t xml:space="preserve"> την Κυπριακή Δημοκρατία.</w:t>
      </w:r>
    </w:p>
    <w:p w14:paraId="579007F7" w14:textId="77777777" w:rsidR="00210108" w:rsidRPr="00E22266" w:rsidRDefault="00210108" w:rsidP="00210108">
      <w:pPr>
        <w:spacing w:line="360" w:lineRule="auto"/>
        <w:jc w:val="both"/>
        <w:rPr>
          <w:rFonts w:ascii="Arial" w:hAnsi="Arial" w:cs="Arial"/>
          <w:lang w:val="el-GR"/>
        </w:rPr>
      </w:pPr>
    </w:p>
    <w:p w14:paraId="4B8E65A6" w14:textId="77777777" w:rsidR="00210108" w:rsidRPr="00E22266" w:rsidRDefault="00210108" w:rsidP="00EE1A3F">
      <w:pPr>
        <w:pStyle w:val="ListParagraph"/>
        <w:numPr>
          <w:ilvl w:val="1"/>
          <w:numId w:val="22"/>
        </w:numPr>
        <w:spacing w:line="360" w:lineRule="auto"/>
        <w:ind w:left="426"/>
        <w:jc w:val="both"/>
        <w:rPr>
          <w:rFonts w:ascii="Arial" w:hAnsi="Arial" w:cs="Arial"/>
          <w:lang w:val="el-GR"/>
        </w:rPr>
      </w:pPr>
      <w:r>
        <w:rPr>
          <w:rFonts w:ascii="Arial" w:hAnsi="Arial" w:cs="Arial"/>
          <w:b/>
          <w:lang w:val="el-GR"/>
        </w:rPr>
        <w:t>.1</w:t>
      </w:r>
      <w:r>
        <w:rPr>
          <w:rFonts w:ascii="Arial" w:hAnsi="Arial" w:cs="Arial"/>
          <w:b/>
          <w:i/>
          <w:lang w:val="el-GR"/>
        </w:rPr>
        <w:t xml:space="preserve"> </w:t>
      </w:r>
      <w:r w:rsidRPr="00E22266">
        <w:rPr>
          <w:rFonts w:ascii="Arial" w:hAnsi="Arial" w:cs="Arial"/>
          <w:b/>
          <w:i/>
          <w:lang w:val="el-GR"/>
        </w:rPr>
        <w:t>Σεβασμός, προστασία, πραγμάτωση</w:t>
      </w:r>
      <w:r w:rsidRPr="00E22266">
        <w:rPr>
          <w:rFonts w:ascii="Arial" w:hAnsi="Arial" w:cs="Arial"/>
          <w:lang w:val="el-GR"/>
        </w:rPr>
        <w:t xml:space="preserve"> </w:t>
      </w:r>
    </w:p>
    <w:p w14:paraId="30DE5FC2" w14:textId="77777777" w:rsidR="00210108" w:rsidRPr="00E22266" w:rsidRDefault="00210108" w:rsidP="00210108">
      <w:pPr>
        <w:spacing w:line="360" w:lineRule="auto"/>
        <w:jc w:val="both"/>
        <w:rPr>
          <w:rFonts w:ascii="Arial" w:hAnsi="Arial" w:cs="Arial"/>
          <w:lang w:val="el-GR"/>
        </w:rPr>
      </w:pPr>
    </w:p>
    <w:p w14:paraId="5E0C4FC5" w14:textId="77777777" w:rsidR="00210108" w:rsidRPr="00E22266" w:rsidRDefault="00210108" w:rsidP="00210108">
      <w:pPr>
        <w:spacing w:line="360" w:lineRule="auto"/>
        <w:jc w:val="both"/>
        <w:rPr>
          <w:rFonts w:ascii="Arial" w:hAnsi="Arial" w:cs="Arial"/>
          <w:lang w:val="el-GR"/>
        </w:rPr>
      </w:pPr>
      <w:r w:rsidRPr="00E22266">
        <w:rPr>
          <w:rFonts w:ascii="Arial" w:hAnsi="Arial" w:cs="Arial"/>
          <w:lang w:val="el-GR"/>
        </w:rPr>
        <w:t>Ο κάθε άνθρωπος θα πρέπει να αφήνεται ελεύθερος να απολαμβάνει και να ασκεί τα συνταγματικά και διεθνώς προστατευόμενα δικαιώματα μέσα στο πλαίσιο που καθορίζει το Σύνταγμα, το δίκαιο της ΕΕ και οι διεθνείς συμβάσεις.</w:t>
      </w:r>
    </w:p>
    <w:p w14:paraId="195D1E8C" w14:textId="77777777" w:rsidR="00210108" w:rsidRPr="00E22266" w:rsidRDefault="00210108" w:rsidP="00210108">
      <w:pPr>
        <w:spacing w:line="360" w:lineRule="auto"/>
        <w:jc w:val="both"/>
        <w:rPr>
          <w:rFonts w:ascii="Arial" w:hAnsi="Arial" w:cs="Arial"/>
          <w:lang w:val="el-GR"/>
        </w:rPr>
      </w:pPr>
    </w:p>
    <w:p w14:paraId="24699C81" w14:textId="77777777" w:rsidR="00210108" w:rsidRPr="002147B0" w:rsidRDefault="00210108" w:rsidP="00210108">
      <w:pPr>
        <w:spacing w:line="360" w:lineRule="auto"/>
        <w:jc w:val="both"/>
        <w:rPr>
          <w:rFonts w:ascii="Arial" w:hAnsi="Arial" w:cs="Arial"/>
          <w:lang w:val="el-GR"/>
        </w:rPr>
      </w:pPr>
      <w:r w:rsidRPr="002147B0">
        <w:rPr>
          <w:rFonts w:ascii="Arial" w:hAnsi="Arial" w:cs="Arial"/>
          <w:lang w:val="el-GR"/>
        </w:rPr>
        <w:t xml:space="preserve">Η </w:t>
      </w:r>
      <w:r w:rsidRPr="002147B0">
        <w:rPr>
          <w:rFonts w:ascii="Arial" w:hAnsi="Arial" w:cs="Arial"/>
          <w:iCs/>
          <w:lang w:val="el-GR"/>
        </w:rPr>
        <w:t>υποχρέωση προστασίας</w:t>
      </w:r>
      <w:r w:rsidRPr="002147B0">
        <w:rPr>
          <w:rFonts w:ascii="Arial" w:hAnsi="Arial" w:cs="Arial"/>
          <w:lang w:val="el-GR"/>
        </w:rPr>
        <w:t xml:space="preserve"> μπορεί να περιλαμβάνει τις ακόλουθες υποχρεώσεις: α) λήψη κατάλληλων νομοθετικών, διοικητικών, επιχειρησιακών και άλλων μέτρων για την πρόληψη των παραβιάσεων (π.χ., ποινικοποίηση των σοβαρών μορφών προσβολής των δικαιωμάτων με επαρκείς αποτρεπτικές και αναλογικές ποινές), β) αποτελεσματική και έγκαιρη παρέμβαση σε περιπτώσεις προσβολής των δικαιωμάτων, ενδελεχή και αμερόληπτη διερεύνηση, κατάλληλος και αποτελεσματικός  χειρισμός και επιβολή των ανάλογων κυρώσεων εκεί που απαιτείται  σύμφωνα με το εθνικό και διεθνές νομοθετικό πλαίσιο, γ) πρόσβαση στη δικαιοσύνη για όποιο πρόσωπο ισχυρίζεται ότι είναι θύμα παραβίασης, ανεξάρτητα εάν η παραβίαση προέρχεται από πράξη ή παράλειψη των αρχών ή από ιδιώτες και δ) αποτελεσματική προστασία στα θύματα, συμπεριλαμβανομένης της αποκατάστασης της ζημίας. </w:t>
      </w:r>
    </w:p>
    <w:p w14:paraId="02A5CAD2" w14:textId="77777777" w:rsidR="00210108" w:rsidRPr="002147B0" w:rsidRDefault="00210108" w:rsidP="00210108">
      <w:pPr>
        <w:spacing w:line="360" w:lineRule="auto"/>
        <w:jc w:val="both"/>
        <w:rPr>
          <w:rFonts w:ascii="Arial" w:hAnsi="Arial" w:cs="Arial"/>
          <w:lang w:val="el-GR"/>
        </w:rPr>
      </w:pPr>
    </w:p>
    <w:p w14:paraId="1E338BFD" w14:textId="2D62987B" w:rsidR="007B0C47" w:rsidRPr="007B0C47" w:rsidRDefault="00210108" w:rsidP="00210108">
      <w:pPr>
        <w:spacing w:line="360" w:lineRule="auto"/>
        <w:jc w:val="both"/>
        <w:rPr>
          <w:rFonts w:ascii="Arial" w:hAnsi="Arial" w:cs="Arial"/>
          <w:lang w:val="el-GR"/>
        </w:rPr>
        <w:sectPr w:rsidR="007B0C47" w:rsidRPr="007B0C47">
          <w:footerReference w:type="default" r:id="rId16"/>
          <w:pgSz w:w="11920" w:h="16840"/>
          <w:pgMar w:top="760" w:right="1000" w:bottom="280" w:left="1040" w:header="720" w:footer="720" w:gutter="0"/>
          <w:cols w:space="720"/>
        </w:sectPr>
      </w:pPr>
      <w:r w:rsidRPr="002147B0">
        <w:rPr>
          <w:rFonts w:ascii="Arial" w:hAnsi="Arial" w:cs="Arial"/>
          <w:lang w:val="el-GR"/>
        </w:rPr>
        <w:t xml:space="preserve">Η </w:t>
      </w:r>
      <w:r w:rsidRPr="002147B0">
        <w:rPr>
          <w:rFonts w:ascii="Arial" w:hAnsi="Arial" w:cs="Arial"/>
          <w:iCs/>
          <w:lang w:val="el-GR"/>
        </w:rPr>
        <w:t>υποχρέωση πραγμάτωσης</w:t>
      </w:r>
      <w:r w:rsidRPr="002147B0">
        <w:rPr>
          <w:rFonts w:ascii="Arial" w:hAnsi="Arial" w:cs="Arial"/>
          <w:lang w:val="el-GR"/>
        </w:rPr>
        <w:t xml:space="preserve"> των ανθρωπίνων δικαιωμάτων συνεπάγεται ότι οι αρχές</w:t>
      </w:r>
      <w:r w:rsidRPr="00E22266">
        <w:rPr>
          <w:rFonts w:ascii="Arial" w:hAnsi="Arial" w:cs="Arial"/>
          <w:lang w:val="el-GR"/>
        </w:rPr>
        <w:t xml:space="preserve"> αναλαμβάνουν θετική δράση</w:t>
      </w:r>
      <w:r>
        <w:rPr>
          <w:rFonts w:ascii="Arial" w:hAnsi="Arial" w:cs="Arial"/>
          <w:lang w:val="el-GR"/>
        </w:rPr>
        <w:t>,</w:t>
      </w:r>
      <w:r w:rsidRPr="00E22266">
        <w:rPr>
          <w:rFonts w:ascii="Arial" w:hAnsi="Arial" w:cs="Arial"/>
          <w:lang w:val="el-GR"/>
        </w:rPr>
        <w:t xml:space="preserve"> ώστε να διευκολύνουν την άσκηση και απόλαυση των ανθρωπίνων δικαιωμάτων, δημιουργώντας τις κατάλληλες επιχειρησιακές συνθήκες και ένα κοινωνικό περιβάλλον φιλικό προς τα ανθρώπινα δικαιώματα. Στο πλαίσιο αυτό, λαμβάνουν μέτρα ενημέρωσης, εκπαίδευσης και ευαισθητοποίησης τόσο των κρατικών οργάνων όσο και</w:t>
      </w:r>
    </w:p>
    <w:p w14:paraId="555D0490" w14:textId="03A235EC" w:rsidR="009E3328" w:rsidRPr="00E22266" w:rsidRDefault="009E3328" w:rsidP="00B92BF4">
      <w:pPr>
        <w:spacing w:line="360" w:lineRule="auto"/>
        <w:jc w:val="both"/>
        <w:rPr>
          <w:rFonts w:ascii="Arial" w:hAnsi="Arial" w:cs="Arial"/>
          <w:lang w:val="el-GR"/>
        </w:rPr>
      </w:pPr>
      <w:r w:rsidRPr="00E22266">
        <w:rPr>
          <w:rFonts w:ascii="Arial" w:hAnsi="Arial" w:cs="Arial"/>
          <w:lang w:val="el-GR"/>
        </w:rPr>
        <w:lastRenderedPageBreak/>
        <w:t xml:space="preserve">της κοινωνίας, </w:t>
      </w:r>
      <w:r w:rsidR="001C257D" w:rsidRPr="00E22266">
        <w:rPr>
          <w:rFonts w:ascii="Arial" w:hAnsi="Arial" w:cs="Arial"/>
          <w:lang w:val="el-GR"/>
        </w:rPr>
        <w:t xml:space="preserve">πρωτίστως </w:t>
      </w:r>
      <w:r w:rsidR="00183897">
        <w:rPr>
          <w:rFonts w:ascii="Arial" w:hAnsi="Arial" w:cs="Arial"/>
          <w:lang w:val="el-GR"/>
        </w:rPr>
        <w:t>στη δημοτική και μέση</w:t>
      </w:r>
      <w:r w:rsidR="001C257D" w:rsidRPr="00E22266">
        <w:rPr>
          <w:rFonts w:ascii="Arial" w:hAnsi="Arial" w:cs="Arial"/>
          <w:lang w:val="el-GR"/>
        </w:rPr>
        <w:t xml:space="preserve"> εκπαίδευση, </w:t>
      </w:r>
      <w:r w:rsidRPr="00E22266">
        <w:rPr>
          <w:rFonts w:ascii="Arial" w:hAnsi="Arial" w:cs="Arial"/>
          <w:lang w:val="el-GR"/>
        </w:rPr>
        <w:t>ώστε το περιεχόμενο των ανθρωπίνων δικαιω</w:t>
      </w:r>
      <w:r w:rsidR="001C257D" w:rsidRPr="00E22266">
        <w:rPr>
          <w:rFonts w:ascii="Arial" w:hAnsi="Arial" w:cs="Arial"/>
          <w:lang w:val="el-GR"/>
        </w:rPr>
        <w:t>μάτων να γίνεται αντιληπτό από όλους τ</w:t>
      </w:r>
      <w:r w:rsidRPr="00E22266">
        <w:rPr>
          <w:rFonts w:ascii="Arial" w:hAnsi="Arial" w:cs="Arial"/>
          <w:lang w:val="el-GR"/>
        </w:rPr>
        <w:t>ους δικαιούχους και τους φορείς των υποχρεώσεων και την ευρύτερη κοινωνία. Οφείλουν</w:t>
      </w:r>
      <w:r w:rsidR="00183897">
        <w:rPr>
          <w:rFonts w:ascii="Arial" w:hAnsi="Arial" w:cs="Arial"/>
          <w:lang w:val="el-GR"/>
        </w:rPr>
        <w:t>,</w:t>
      </w:r>
      <w:r w:rsidRPr="00E22266">
        <w:rPr>
          <w:rFonts w:ascii="Arial" w:hAnsi="Arial" w:cs="Arial"/>
          <w:lang w:val="el-GR"/>
        </w:rPr>
        <w:t xml:space="preserve"> επίσης</w:t>
      </w:r>
      <w:r w:rsidR="00183897">
        <w:rPr>
          <w:rFonts w:ascii="Arial" w:hAnsi="Arial" w:cs="Arial"/>
          <w:lang w:val="el-GR"/>
        </w:rPr>
        <w:t>,</w:t>
      </w:r>
      <w:r w:rsidRPr="00E22266">
        <w:rPr>
          <w:rFonts w:ascii="Arial" w:hAnsi="Arial" w:cs="Arial"/>
          <w:lang w:val="el-GR"/>
        </w:rPr>
        <w:t xml:space="preserve"> να στελεχώνουν τις κρατικές υπηρεσίες με επαρκές, ικανοποιητικά αμειβόμενο, επαρκώς και διαρκώς εκπαιδευμένο και κατάλληλα εξοπλισμένο προσωπικό που θα έχει τις θεσμικές, επιχειρησιακές και άλλες δυνατότητες να ανταποκρίνεται στις υποχρεώσεις σεβασμού και προστασίας των ανθρωπίνων δικαιωμάτων που υπέχει.</w:t>
      </w:r>
      <w:r w:rsidR="001C257D" w:rsidRPr="00E22266">
        <w:rPr>
          <w:rFonts w:ascii="Arial" w:hAnsi="Arial" w:cs="Arial"/>
          <w:lang w:val="el-GR"/>
        </w:rPr>
        <w:t xml:space="preserve"> Οφείλουν</w:t>
      </w:r>
      <w:r w:rsidR="00183897">
        <w:rPr>
          <w:rFonts w:ascii="Arial" w:hAnsi="Arial" w:cs="Arial"/>
          <w:lang w:val="el-GR"/>
        </w:rPr>
        <w:t>,</w:t>
      </w:r>
      <w:r w:rsidR="001C257D" w:rsidRPr="00E22266">
        <w:rPr>
          <w:rFonts w:ascii="Arial" w:hAnsi="Arial" w:cs="Arial"/>
          <w:lang w:val="el-GR"/>
        </w:rPr>
        <w:t xml:space="preserve"> επίσης</w:t>
      </w:r>
      <w:r w:rsidR="00183897">
        <w:rPr>
          <w:rFonts w:ascii="Arial" w:hAnsi="Arial" w:cs="Arial"/>
          <w:lang w:val="el-GR"/>
        </w:rPr>
        <w:t>,</w:t>
      </w:r>
      <w:r w:rsidR="001C257D" w:rsidRPr="00E22266">
        <w:rPr>
          <w:rFonts w:ascii="Arial" w:hAnsi="Arial" w:cs="Arial"/>
          <w:lang w:val="el-GR"/>
        </w:rPr>
        <w:t xml:space="preserve"> να διαμορφώνουν το κατάλληλο θεσμικό και κοινωνικό περιβάλλον μέσα στο οποίο η </w:t>
      </w:r>
      <w:proofErr w:type="spellStart"/>
      <w:r w:rsidR="00183897">
        <w:rPr>
          <w:rFonts w:ascii="Arial" w:hAnsi="Arial" w:cs="Arial"/>
          <w:lang w:val="el-GR"/>
        </w:rPr>
        <w:t>ΚτΠ</w:t>
      </w:r>
      <w:proofErr w:type="spellEnd"/>
      <w:r w:rsidR="001C257D" w:rsidRPr="00E22266">
        <w:rPr>
          <w:rFonts w:ascii="Arial" w:hAnsi="Arial" w:cs="Arial"/>
          <w:lang w:val="el-GR"/>
        </w:rPr>
        <w:t xml:space="preserve"> θα μπορεί να αναπτύσσει ελεύθερη και ουσιαστική δράση.</w:t>
      </w:r>
    </w:p>
    <w:p w14:paraId="04F38663" w14:textId="77777777" w:rsidR="00D01A20" w:rsidRPr="00EE1A3F" w:rsidRDefault="00D01A20" w:rsidP="00B92BF4">
      <w:pPr>
        <w:spacing w:line="360" w:lineRule="auto"/>
        <w:jc w:val="both"/>
        <w:rPr>
          <w:rFonts w:ascii="Arial" w:hAnsi="Arial" w:cs="Arial"/>
          <w:sz w:val="28"/>
          <w:lang w:val="el-GR"/>
        </w:rPr>
      </w:pPr>
    </w:p>
    <w:p w14:paraId="30016DF5" w14:textId="04384FC9" w:rsidR="00D01A20" w:rsidRPr="00E22266" w:rsidRDefault="002D6438" w:rsidP="00EE1A3F">
      <w:pPr>
        <w:pStyle w:val="ListParagraph"/>
        <w:spacing w:line="360" w:lineRule="auto"/>
        <w:ind w:hanging="720"/>
        <w:jc w:val="both"/>
        <w:rPr>
          <w:rFonts w:ascii="Arial" w:hAnsi="Arial" w:cs="Arial"/>
          <w:iCs/>
          <w:lang w:val="el-GR"/>
        </w:rPr>
      </w:pPr>
      <w:r>
        <w:rPr>
          <w:rFonts w:ascii="Arial" w:hAnsi="Arial" w:cs="Arial"/>
          <w:b/>
          <w:iCs/>
          <w:lang w:val="el-GR"/>
        </w:rPr>
        <w:t xml:space="preserve">5.1.2 </w:t>
      </w:r>
      <w:r w:rsidR="00B54463" w:rsidRPr="00E22266">
        <w:rPr>
          <w:rFonts w:ascii="Arial" w:hAnsi="Arial" w:cs="Arial"/>
          <w:b/>
          <w:i/>
          <w:iCs/>
          <w:lang w:val="el-GR"/>
        </w:rPr>
        <w:t>Εκ</w:t>
      </w:r>
      <w:r w:rsidR="009E3328" w:rsidRPr="00E22266">
        <w:rPr>
          <w:rFonts w:ascii="Arial" w:hAnsi="Arial" w:cs="Arial"/>
          <w:b/>
          <w:i/>
          <w:iCs/>
          <w:lang w:val="el-GR"/>
        </w:rPr>
        <w:t>τελεστική εξουσία</w:t>
      </w:r>
      <w:r w:rsidR="001C257D" w:rsidRPr="00E22266">
        <w:rPr>
          <w:rFonts w:ascii="Arial" w:hAnsi="Arial" w:cs="Arial"/>
          <w:iCs/>
          <w:lang w:val="el-GR"/>
        </w:rPr>
        <w:t xml:space="preserve"> </w:t>
      </w:r>
    </w:p>
    <w:p w14:paraId="69EC6C37" w14:textId="77777777" w:rsidR="00D01A20" w:rsidRPr="00EE1A3F" w:rsidRDefault="00D01A20" w:rsidP="00B92BF4">
      <w:pPr>
        <w:spacing w:line="360" w:lineRule="auto"/>
        <w:jc w:val="both"/>
        <w:rPr>
          <w:rFonts w:ascii="Arial" w:hAnsi="Arial" w:cs="Arial"/>
          <w:iCs/>
          <w:lang w:val="el-GR"/>
        </w:rPr>
      </w:pPr>
    </w:p>
    <w:p w14:paraId="448819F0" w14:textId="7A0CA2D0" w:rsidR="009E3328" w:rsidRPr="00E22266" w:rsidRDefault="001C257D" w:rsidP="00B92BF4">
      <w:pPr>
        <w:spacing w:line="360" w:lineRule="auto"/>
        <w:jc w:val="both"/>
        <w:rPr>
          <w:rFonts w:ascii="Arial" w:hAnsi="Arial" w:cs="Arial"/>
          <w:lang w:val="el-GR"/>
        </w:rPr>
      </w:pPr>
      <w:r w:rsidRPr="00E22266">
        <w:rPr>
          <w:rFonts w:ascii="Arial" w:hAnsi="Arial" w:cs="Arial"/>
          <w:iCs/>
          <w:lang w:val="el-GR"/>
        </w:rPr>
        <w:t>Η εκτελεστική εξουσία</w:t>
      </w:r>
      <w:r w:rsidR="009E3328" w:rsidRPr="00E22266">
        <w:rPr>
          <w:rFonts w:ascii="Arial" w:hAnsi="Arial" w:cs="Arial"/>
          <w:lang w:val="el-GR"/>
        </w:rPr>
        <w:t xml:space="preserve"> οφείλει πρωτίστως να σέβεται και να προστατεύει τα ανθρώπινα δικαιώματα όλων όσων βρίσκονται στη δικαιοδοσία της Κυπριακής Δημοκρατίας</w:t>
      </w:r>
      <w:r w:rsidR="00183897">
        <w:rPr>
          <w:rFonts w:ascii="Arial" w:hAnsi="Arial" w:cs="Arial"/>
          <w:lang w:val="el-GR"/>
        </w:rPr>
        <w:t>,</w:t>
      </w:r>
      <w:r w:rsidR="009E3328" w:rsidRPr="00E22266">
        <w:rPr>
          <w:rFonts w:ascii="Arial" w:hAnsi="Arial" w:cs="Arial"/>
          <w:lang w:val="el-GR"/>
        </w:rPr>
        <w:t xml:space="preserve"> χωρίς διακρίσεις, απέχοντας αφενός από παραβιάσεις ανθρωπίνων δικαιωμάτων διά πράξεων ή παραλείψεων και αφετέρου παρεμβαίνοντας αποτελεσματικά</w:t>
      </w:r>
      <w:r w:rsidR="00183897">
        <w:rPr>
          <w:rFonts w:ascii="Arial" w:hAnsi="Arial" w:cs="Arial"/>
          <w:lang w:val="el-GR"/>
        </w:rPr>
        <w:t>,</w:t>
      </w:r>
      <w:r w:rsidR="009E3328" w:rsidRPr="00E22266">
        <w:rPr>
          <w:rFonts w:ascii="Arial" w:hAnsi="Arial" w:cs="Arial"/>
          <w:lang w:val="el-GR"/>
        </w:rPr>
        <w:t xml:space="preserve"> ώστε να προστατεύει τα θύματα των παραβιάσεων. Οφείλει</w:t>
      </w:r>
      <w:r w:rsidR="00183897">
        <w:rPr>
          <w:rFonts w:ascii="Arial" w:hAnsi="Arial" w:cs="Arial"/>
          <w:lang w:val="el-GR"/>
        </w:rPr>
        <w:t>,</w:t>
      </w:r>
      <w:r w:rsidR="009E3328" w:rsidRPr="00E22266">
        <w:rPr>
          <w:rFonts w:ascii="Arial" w:hAnsi="Arial" w:cs="Arial"/>
          <w:lang w:val="el-GR"/>
        </w:rPr>
        <w:t xml:space="preserve"> επίσης</w:t>
      </w:r>
      <w:r w:rsidR="00183897">
        <w:rPr>
          <w:rFonts w:ascii="Arial" w:hAnsi="Arial" w:cs="Arial"/>
          <w:lang w:val="el-GR"/>
        </w:rPr>
        <w:t>,</w:t>
      </w:r>
      <w:r w:rsidR="009E3328" w:rsidRPr="00E22266">
        <w:rPr>
          <w:rFonts w:ascii="Arial" w:hAnsi="Arial" w:cs="Arial"/>
          <w:lang w:val="el-GR"/>
        </w:rPr>
        <w:t xml:space="preserve"> να διαμορφώσει πλαίσιο διαρκούς ενημέρωσης, εκπαίδευσης και προσαρμογής των πρακτικών της στο διαρκώς εξελισσόμενο νομοθετικό πλαίσιο (έτσι όπως ερμηνεύεται από διεθνή </w:t>
      </w:r>
      <w:r w:rsidR="009E3328" w:rsidRPr="002147B0">
        <w:rPr>
          <w:rFonts w:ascii="Arial" w:hAnsi="Arial" w:cs="Arial"/>
          <w:lang w:val="el-GR"/>
        </w:rPr>
        <w:t xml:space="preserve">δικαστήρια και διεθνείς εποπτικούς μηχανισμούς). Ειδικότερα τα Υπουργεία οφείλουν να αναλαμβάνουν πρωτοβουλίες συμμόρφωσης </w:t>
      </w:r>
      <w:r w:rsidR="00183897" w:rsidRPr="002147B0">
        <w:rPr>
          <w:rFonts w:ascii="Arial" w:hAnsi="Arial" w:cs="Arial"/>
          <w:lang w:val="el-GR"/>
        </w:rPr>
        <w:t xml:space="preserve">και παρακολούθησης </w:t>
      </w:r>
      <w:r w:rsidR="009E3328" w:rsidRPr="002147B0">
        <w:rPr>
          <w:rFonts w:ascii="Arial" w:hAnsi="Arial" w:cs="Arial"/>
          <w:lang w:val="el-GR"/>
        </w:rPr>
        <w:t>με αποφάσεις διεθνών δικαστηρίων και συστάσεις διεθνών εποπτικών οργάνων, ετοιμάζοντας σχετικά νομοσχέδια, στρατηγικές, σχέδια δράσης, κώδικες</w:t>
      </w:r>
      <w:r w:rsidR="00183897" w:rsidRPr="002147B0">
        <w:rPr>
          <w:rFonts w:ascii="Arial" w:hAnsi="Arial" w:cs="Arial"/>
          <w:lang w:val="el-GR"/>
        </w:rPr>
        <w:t xml:space="preserve"> καλής</w:t>
      </w:r>
      <w:r w:rsidR="009E3328" w:rsidRPr="002147B0">
        <w:rPr>
          <w:rFonts w:ascii="Arial" w:hAnsi="Arial" w:cs="Arial"/>
          <w:lang w:val="el-GR"/>
        </w:rPr>
        <w:t xml:space="preserve"> πρακτικής και κάθε άλλο πρόσφορο μέσο. Στις υποχρεώσεις της εκτελεστικής εξουσίας περιλαμβάνεται και ο κατάλληλος συντονισμός των εμπλεκόμενων υπηρεσιών. Τέλος, σε συμμόρφωση με τις πάγιες σχετικές συστάσεις διεθνών εποπτικών οργάνων, οι διάφορες εμπλεκόμενες υπηρεσίες της εκτελεστικής εξουσίας οφείλουν να οργανώσουν τη </w:t>
      </w:r>
      <w:r w:rsidR="00B54463" w:rsidRPr="002147B0">
        <w:rPr>
          <w:rFonts w:ascii="Arial" w:hAnsi="Arial" w:cs="Arial"/>
          <w:lang w:val="el-GR"/>
        </w:rPr>
        <w:t>συλλογή</w:t>
      </w:r>
      <w:r w:rsidR="009E3328" w:rsidRPr="002147B0">
        <w:rPr>
          <w:rFonts w:ascii="Arial" w:hAnsi="Arial" w:cs="Arial"/>
          <w:lang w:val="el-GR"/>
        </w:rPr>
        <w:t xml:space="preserve"> και κατάλληλη επιστημονική επεξεργασία </w:t>
      </w:r>
      <w:r w:rsidR="00665250" w:rsidRPr="002147B0">
        <w:rPr>
          <w:rFonts w:ascii="Arial" w:hAnsi="Arial" w:cs="Arial"/>
          <w:lang w:val="el-GR"/>
        </w:rPr>
        <w:t xml:space="preserve">αξιόπιστων και συγκρίσιμων </w:t>
      </w:r>
      <w:r w:rsidR="009E3328" w:rsidRPr="002147B0">
        <w:rPr>
          <w:rFonts w:ascii="Arial" w:hAnsi="Arial" w:cs="Arial"/>
          <w:lang w:val="el-GR"/>
        </w:rPr>
        <w:t>στατιστικών στοιχείων των καταγγελιών και των παραβιάσεων κατά</w:t>
      </w:r>
      <w:r w:rsidR="009E3328" w:rsidRPr="00E22266">
        <w:rPr>
          <w:rFonts w:ascii="Arial" w:hAnsi="Arial" w:cs="Arial"/>
          <w:lang w:val="el-GR"/>
        </w:rPr>
        <w:t xml:space="preserve"> τρόπο που θα οδηγήσει στο</w:t>
      </w:r>
      <w:r w:rsidR="00183897">
        <w:rPr>
          <w:rFonts w:ascii="Arial" w:hAnsi="Arial" w:cs="Arial"/>
          <w:lang w:val="el-GR"/>
        </w:rPr>
        <w:t>ν</w:t>
      </w:r>
      <w:r w:rsidR="009E3328" w:rsidRPr="00E22266">
        <w:rPr>
          <w:rFonts w:ascii="Arial" w:hAnsi="Arial" w:cs="Arial"/>
          <w:lang w:val="el-GR"/>
        </w:rPr>
        <w:t xml:space="preserve"> σχεδιασμό και την υλοποίηση αποτελεσματικών πολιτικών πρόληψης. Η υλοποίηση αυτών των υποχρεώσεων αποτελεί βασικό στόχο της Εθνικής Στρατηγικής. </w:t>
      </w:r>
    </w:p>
    <w:p w14:paraId="4DD2785B" w14:textId="44FA5F87" w:rsidR="002A1F25" w:rsidRDefault="002A1F25" w:rsidP="002A1F25">
      <w:pPr>
        <w:spacing w:line="360" w:lineRule="auto"/>
        <w:jc w:val="both"/>
        <w:rPr>
          <w:rFonts w:ascii="Arial" w:hAnsi="Arial" w:cs="Arial"/>
          <w:lang w:val="el-GR"/>
        </w:rPr>
      </w:pPr>
    </w:p>
    <w:p w14:paraId="071F6397" w14:textId="77777777" w:rsidR="00EE1A3F" w:rsidRDefault="00EE1A3F" w:rsidP="002A1F25">
      <w:pPr>
        <w:spacing w:line="360" w:lineRule="auto"/>
        <w:jc w:val="both"/>
        <w:rPr>
          <w:rFonts w:ascii="Arial" w:hAnsi="Arial" w:cs="Arial"/>
          <w:b/>
          <w:iCs/>
          <w:lang w:val="el-GR"/>
        </w:rPr>
      </w:pPr>
    </w:p>
    <w:p w14:paraId="5C3BEE7E" w14:textId="77777777" w:rsidR="00EE1A3F" w:rsidRDefault="00EE1A3F" w:rsidP="002A1F25">
      <w:pPr>
        <w:spacing w:line="360" w:lineRule="auto"/>
        <w:jc w:val="both"/>
        <w:rPr>
          <w:rFonts w:ascii="Arial" w:hAnsi="Arial" w:cs="Arial"/>
          <w:b/>
          <w:iCs/>
          <w:lang w:val="el-GR"/>
        </w:rPr>
      </w:pPr>
    </w:p>
    <w:p w14:paraId="34AEE679" w14:textId="77777777" w:rsidR="00EE1A3F" w:rsidRDefault="00EE1A3F" w:rsidP="002A1F25">
      <w:pPr>
        <w:spacing w:line="360" w:lineRule="auto"/>
        <w:jc w:val="both"/>
        <w:rPr>
          <w:rFonts w:ascii="Arial" w:hAnsi="Arial" w:cs="Arial"/>
          <w:b/>
          <w:iCs/>
          <w:lang w:val="el-GR"/>
        </w:rPr>
      </w:pPr>
    </w:p>
    <w:p w14:paraId="6F2901F2" w14:textId="77777777" w:rsidR="00EE1A3F" w:rsidRDefault="00EE1A3F" w:rsidP="002A1F25">
      <w:pPr>
        <w:spacing w:line="360" w:lineRule="auto"/>
        <w:jc w:val="both"/>
        <w:rPr>
          <w:rFonts w:ascii="Arial" w:hAnsi="Arial" w:cs="Arial"/>
          <w:b/>
          <w:iCs/>
          <w:lang w:val="el-GR"/>
        </w:rPr>
      </w:pPr>
    </w:p>
    <w:p w14:paraId="142A7267" w14:textId="5BC351E1" w:rsidR="009E2115" w:rsidRPr="002A1F25" w:rsidRDefault="002D6438" w:rsidP="002A1F25">
      <w:pPr>
        <w:spacing w:line="360" w:lineRule="auto"/>
        <w:jc w:val="both"/>
        <w:rPr>
          <w:rFonts w:ascii="Arial" w:hAnsi="Arial" w:cs="Arial"/>
          <w:iCs/>
          <w:lang w:val="el-GR"/>
        </w:rPr>
      </w:pPr>
      <w:r w:rsidRPr="002A1F25">
        <w:rPr>
          <w:rFonts w:ascii="Arial" w:hAnsi="Arial" w:cs="Arial"/>
          <w:b/>
          <w:iCs/>
          <w:lang w:val="el-GR"/>
        </w:rPr>
        <w:lastRenderedPageBreak/>
        <w:t xml:space="preserve">5.1.3 </w:t>
      </w:r>
      <w:r w:rsidR="009E2115" w:rsidRPr="002A1F25">
        <w:rPr>
          <w:rFonts w:ascii="Arial" w:hAnsi="Arial" w:cs="Arial"/>
          <w:b/>
          <w:i/>
          <w:iCs/>
          <w:lang w:val="el-GR"/>
        </w:rPr>
        <w:t>Αστυνομία</w:t>
      </w:r>
      <w:r w:rsidR="009E2115" w:rsidRPr="002A1F25">
        <w:rPr>
          <w:rFonts w:ascii="Arial" w:hAnsi="Arial" w:cs="Arial"/>
          <w:iCs/>
          <w:lang w:val="el-GR"/>
        </w:rPr>
        <w:t xml:space="preserve"> </w:t>
      </w:r>
    </w:p>
    <w:p w14:paraId="5E056E3B" w14:textId="77777777" w:rsidR="009E2115" w:rsidRPr="00EE1A3F" w:rsidRDefault="009E2115" w:rsidP="00B92BF4">
      <w:pPr>
        <w:spacing w:line="360" w:lineRule="auto"/>
        <w:jc w:val="both"/>
        <w:rPr>
          <w:rFonts w:ascii="Arial" w:hAnsi="Arial" w:cs="Arial"/>
          <w:sz w:val="20"/>
          <w:lang w:val="el-GR"/>
        </w:rPr>
      </w:pPr>
    </w:p>
    <w:p w14:paraId="3457ED38" w14:textId="543D19AC" w:rsidR="009E3328" w:rsidRPr="006C0094" w:rsidRDefault="00D77C6D" w:rsidP="00B92BF4">
      <w:pPr>
        <w:spacing w:line="360" w:lineRule="auto"/>
        <w:jc w:val="both"/>
        <w:rPr>
          <w:rFonts w:ascii="Arial" w:hAnsi="Arial" w:cs="Arial"/>
          <w:lang w:val="el-GR"/>
        </w:rPr>
      </w:pPr>
      <w:r w:rsidRPr="002147B0">
        <w:rPr>
          <w:rFonts w:ascii="Arial" w:hAnsi="Arial" w:cs="Arial"/>
          <w:lang w:val="el-GR"/>
        </w:rPr>
        <w:t xml:space="preserve">Ιδιαίτερα κρίσιμος </w:t>
      </w:r>
      <w:r w:rsidR="009E3328" w:rsidRPr="002147B0">
        <w:rPr>
          <w:rFonts w:ascii="Arial" w:hAnsi="Arial" w:cs="Arial"/>
          <w:bCs/>
          <w:lang w:val="el-GR"/>
        </w:rPr>
        <w:t>είναι ο ρόλος της Αστυνομίας</w:t>
      </w:r>
      <w:r w:rsidR="009E3328" w:rsidRPr="002147B0">
        <w:rPr>
          <w:rFonts w:ascii="Arial" w:hAnsi="Arial" w:cs="Arial"/>
          <w:lang w:val="el-GR"/>
        </w:rPr>
        <w:t xml:space="preserve"> στην προστασία των ανθρωπίνων δικαιωμάτων και την εμπέδωση του Κράτους Δικαίου. Η </w:t>
      </w:r>
      <w:r w:rsidRPr="002147B0">
        <w:rPr>
          <w:rFonts w:ascii="Arial" w:hAnsi="Arial" w:cs="Arial"/>
          <w:lang w:val="el-GR"/>
        </w:rPr>
        <w:t>Αστυνομία Κύπρου</w:t>
      </w:r>
      <w:r w:rsidR="009E3328" w:rsidRPr="002147B0">
        <w:rPr>
          <w:rFonts w:ascii="Arial" w:hAnsi="Arial" w:cs="Arial"/>
          <w:lang w:val="el-GR"/>
        </w:rPr>
        <w:t xml:space="preserve"> </w:t>
      </w:r>
      <w:r w:rsidRPr="002147B0">
        <w:rPr>
          <w:rFonts w:ascii="Arial" w:hAnsi="Arial" w:cs="Arial"/>
          <w:lang w:val="el-GR"/>
        </w:rPr>
        <w:t>έχει κάνει</w:t>
      </w:r>
      <w:r w:rsidRPr="00E22266">
        <w:rPr>
          <w:rFonts w:ascii="Arial" w:hAnsi="Arial" w:cs="Arial"/>
          <w:lang w:val="el-GR"/>
        </w:rPr>
        <w:t xml:space="preserve"> θεαματικά</w:t>
      </w:r>
      <w:r w:rsidR="009E3328" w:rsidRPr="00E22266">
        <w:rPr>
          <w:rFonts w:ascii="Arial" w:hAnsi="Arial" w:cs="Arial"/>
          <w:lang w:val="el-GR"/>
        </w:rPr>
        <w:t xml:space="preserve"> βήματα στο πεδίο της εκπαίδευσης </w:t>
      </w:r>
      <w:r w:rsidR="00C640CC">
        <w:rPr>
          <w:rFonts w:ascii="Arial" w:hAnsi="Arial" w:cs="Arial"/>
          <w:lang w:val="el-GR"/>
        </w:rPr>
        <w:t xml:space="preserve">τόσο </w:t>
      </w:r>
      <w:r w:rsidR="009E3328" w:rsidRPr="00E22266">
        <w:rPr>
          <w:rFonts w:ascii="Arial" w:hAnsi="Arial" w:cs="Arial"/>
          <w:lang w:val="el-GR"/>
        </w:rPr>
        <w:t xml:space="preserve">των </w:t>
      </w:r>
      <w:r w:rsidRPr="00E22266">
        <w:rPr>
          <w:rFonts w:ascii="Arial" w:hAnsi="Arial" w:cs="Arial"/>
          <w:lang w:val="el-GR"/>
        </w:rPr>
        <w:t xml:space="preserve">δόκιμων </w:t>
      </w:r>
      <w:r w:rsidR="00183897">
        <w:rPr>
          <w:rFonts w:ascii="Arial" w:hAnsi="Arial" w:cs="Arial"/>
          <w:lang w:val="el-GR"/>
        </w:rPr>
        <w:t>α</w:t>
      </w:r>
      <w:r w:rsidR="009E3328" w:rsidRPr="00E22266">
        <w:rPr>
          <w:rFonts w:ascii="Arial" w:hAnsi="Arial" w:cs="Arial"/>
          <w:lang w:val="el-GR"/>
        </w:rPr>
        <w:t xml:space="preserve">στυνομικών </w:t>
      </w:r>
      <w:r w:rsidRPr="00E22266">
        <w:rPr>
          <w:rFonts w:ascii="Arial" w:hAnsi="Arial" w:cs="Arial"/>
          <w:lang w:val="el-GR"/>
        </w:rPr>
        <w:t xml:space="preserve">(εκπαίδευση για ένα εξάμηνο στο Πανεπιστήμιο Κύπρου, μεταξύ άλλων, στα ανθρώπινα δικαιώματα) </w:t>
      </w:r>
      <w:r w:rsidR="00C640CC">
        <w:rPr>
          <w:rFonts w:ascii="Arial" w:hAnsi="Arial" w:cs="Arial"/>
          <w:lang w:val="el-GR"/>
        </w:rPr>
        <w:t>όσο και των υπηρετούντων μελών</w:t>
      </w:r>
      <w:r w:rsidR="0042556A">
        <w:rPr>
          <w:rFonts w:ascii="Arial" w:hAnsi="Arial" w:cs="Arial"/>
          <w:lang w:val="el-GR"/>
        </w:rPr>
        <w:t xml:space="preserve"> </w:t>
      </w:r>
      <w:r w:rsidR="009E3328" w:rsidRPr="00E22266">
        <w:rPr>
          <w:rFonts w:ascii="Arial" w:hAnsi="Arial" w:cs="Arial"/>
          <w:lang w:val="el-GR"/>
        </w:rPr>
        <w:t xml:space="preserve">και </w:t>
      </w:r>
      <w:r w:rsidRPr="00E22266">
        <w:rPr>
          <w:rFonts w:ascii="Arial" w:hAnsi="Arial" w:cs="Arial"/>
          <w:lang w:val="el-GR"/>
        </w:rPr>
        <w:t xml:space="preserve">αναπτύσσει αξιοσημείωτη </w:t>
      </w:r>
      <w:r w:rsidR="009E3328" w:rsidRPr="00E22266">
        <w:rPr>
          <w:rFonts w:ascii="Arial" w:hAnsi="Arial" w:cs="Arial"/>
          <w:lang w:val="el-GR"/>
        </w:rPr>
        <w:t xml:space="preserve">εξωστρέφεια. </w:t>
      </w:r>
      <w:r w:rsidRPr="00E22266">
        <w:rPr>
          <w:rFonts w:ascii="Arial" w:hAnsi="Arial" w:cs="Arial"/>
          <w:lang w:val="el-GR"/>
        </w:rPr>
        <w:t>Ωστόσο, ο</w:t>
      </w:r>
      <w:r w:rsidR="009E3328" w:rsidRPr="00E22266">
        <w:rPr>
          <w:rFonts w:ascii="Arial" w:hAnsi="Arial" w:cs="Arial"/>
          <w:lang w:val="el-GR"/>
        </w:rPr>
        <w:t xml:space="preserve"> κομβικός ρόλος της Αστυνομίας ως προς την τήρηση του νόμου, το</w:t>
      </w:r>
      <w:r w:rsidR="00183897">
        <w:rPr>
          <w:rFonts w:ascii="Arial" w:hAnsi="Arial" w:cs="Arial"/>
          <w:lang w:val="el-GR"/>
        </w:rPr>
        <w:t>ν</w:t>
      </w:r>
      <w:r w:rsidR="009E3328" w:rsidRPr="00E22266">
        <w:rPr>
          <w:rFonts w:ascii="Arial" w:hAnsi="Arial" w:cs="Arial"/>
          <w:lang w:val="el-GR"/>
        </w:rPr>
        <w:t xml:space="preserve"> σεβασμό και την προστασία των ανθρωπίνων δικαιωμάτων όλων χωρίς διακρίσεις, επιβάλλει τη συνεχή (</w:t>
      </w:r>
      <w:proofErr w:type="spellStart"/>
      <w:r w:rsidR="009E3328" w:rsidRPr="00E22266">
        <w:rPr>
          <w:rFonts w:ascii="Arial" w:hAnsi="Arial" w:cs="Arial"/>
          <w:lang w:val="el-GR"/>
        </w:rPr>
        <w:t>ανα</w:t>
      </w:r>
      <w:proofErr w:type="spellEnd"/>
      <w:r w:rsidR="009E3328" w:rsidRPr="00E22266">
        <w:rPr>
          <w:rFonts w:ascii="Arial" w:hAnsi="Arial" w:cs="Arial"/>
          <w:lang w:val="el-GR"/>
        </w:rPr>
        <w:t>)διαμόρφωση δομών και πρακτικών</w:t>
      </w:r>
      <w:r w:rsidRPr="00E22266">
        <w:rPr>
          <w:rFonts w:ascii="Arial" w:hAnsi="Arial" w:cs="Arial"/>
          <w:lang w:val="el-GR"/>
        </w:rPr>
        <w:t xml:space="preserve"> και τη συνεχή εκπαίδευση όλων των αστυνομικών στα ανθρώπινα δικαιώματα,</w:t>
      </w:r>
      <w:r w:rsidR="009E3328" w:rsidRPr="00E22266">
        <w:rPr>
          <w:rFonts w:ascii="Arial" w:hAnsi="Arial" w:cs="Arial"/>
          <w:lang w:val="el-GR"/>
        </w:rPr>
        <w:t xml:space="preserve"> προκειμένου οι κρίσιμες υπηρεσίες της Αστυνομίας να είναι ουσιαστικά </w:t>
      </w:r>
      <w:proofErr w:type="spellStart"/>
      <w:r w:rsidR="009E3328" w:rsidRPr="00E22266">
        <w:rPr>
          <w:rFonts w:ascii="Arial" w:hAnsi="Arial" w:cs="Arial"/>
          <w:lang w:val="el-GR"/>
        </w:rPr>
        <w:t>προσβάσιμες</w:t>
      </w:r>
      <w:proofErr w:type="spellEnd"/>
      <w:r w:rsidR="009E3328" w:rsidRPr="00E22266">
        <w:rPr>
          <w:rFonts w:ascii="Arial" w:hAnsi="Arial" w:cs="Arial"/>
          <w:lang w:val="el-GR"/>
        </w:rPr>
        <w:t xml:space="preserve"> για όλα τα θύματα παραβιάσεων, ιδιαίτερα όσα ανήκουν σε ευάλωτες ομάδες ή βρίσκονται σε ευάλωτη κατάσταση, όπως οι γυναίκες θύματα ενδοοικογενειακής </w:t>
      </w:r>
      <w:r w:rsidRPr="00E22266">
        <w:rPr>
          <w:rFonts w:ascii="Arial" w:hAnsi="Arial" w:cs="Arial"/>
          <w:lang w:val="el-GR"/>
        </w:rPr>
        <w:t>ή σεξουαλικής</w:t>
      </w:r>
      <w:r w:rsidR="00D00640" w:rsidRPr="00E22266">
        <w:rPr>
          <w:rFonts w:ascii="Arial" w:hAnsi="Arial" w:cs="Arial"/>
          <w:lang w:val="el-GR"/>
        </w:rPr>
        <w:t xml:space="preserve"> και άλλων μορφών</w:t>
      </w:r>
      <w:r w:rsidRPr="00E22266">
        <w:rPr>
          <w:rFonts w:ascii="Arial" w:hAnsi="Arial" w:cs="Arial"/>
          <w:lang w:val="el-GR"/>
        </w:rPr>
        <w:t xml:space="preserve"> </w:t>
      </w:r>
      <w:r w:rsidR="009E3328" w:rsidRPr="00E22266">
        <w:rPr>
          <w:rFonts w:ascii="Arial" w:hAnsi="Arial" w:cs="Arial"/>
          <w:lang w:val="el-GR"/>
        </w:rPr>
        <w:t>βίας, οι ΛΟΑΤ</w:t>
      </w:r>
      <w:r w:rsidR="00123235">
        <w:rPr>
          <w:rFonts w:ascii="Arial" w:hAnsi="Arial" w:cs="Arial"/>
          <w:lang w:val="el-GR"/>
        </w:rPr>
        <w:t>Κ</w:t>
      </w:r>
      <w:r w:rsidR="009E3328" w:rsidRPr="00E22266">
        <w:rPr>
          <w:rFonts w:ascii="Arial" w:hAnsi="Arial" w:cs="Arial"/>
          <w:lang w:val="el-GR"/>
        </w:rPr>
        <w:t>Ι</w:t>
      </w:r>
      <w:r w:rsidR="00123235">
        <w:rPr>
          <w:rFonts w:ascii="Arial" w:hAnsi="Arial" w:cs="Arial"/>
          <w:lang w:val="el-GR"/>
        </w:rPr>
        <w:t>+</w:t>
      </w:r>
      <w:r w:rsidR="009E3328" w:rsidRPr="00E22266">
        <w:rPr>
          <w:rFonts w:ascii="Arial" w:hAnsi="Arial" w:cs="Arial"/>
          <w:lang w:val="el-GR"/>
        </w:rPr>
        <w:t>, οι μετανάστες/</w:t>
      </w:r>
      <w:proofErr w:type="spellStart"/>
      <w:r w:rsidR="009E3328" w:rsidRPr="00E22266">
        <w:rPr>
          <w:rFonts w:ascii="Arial" w:hAnsi="Arial" w:cs="Arial"/>
          <w:lang w:val="el-GR"/>
        </w:rPr>
        <w:t>τριες</w:t>
      </w:r>
      <w:proofErr w:type="spellEnd"/>
      <w:r w:rsidR="009E3328" w:rsidRPr="00E22266">
        <w:rPr>
          <w:rFonts w:ascii="Arial" w:hAnsi="Arial" w:cs="Arial"/>
          <w:lang w:val="el-GR"/>
        </w:rPr>
        <w:t>, πρό</w:t>
      </w:r>
      <w:r w:rsidRPr="00E22266">
        <w:rPr>
          <w:rFonts w:ascii="Arial" w:hAnsi="Arial" w:cs="Arial"/>
          <w:lang w:val="el-GR"/>
        </w:rPr>
        <w:t>σ</w:t>
      </w:r>
      <w:r w:rsidR="009E3328" w:rsidRPr="00E22266">
        <w:rPr>
          <w:rFonts w:ascii="Arial" w:hAnsi="Arial" w:cs="Arial"/>
          <w:lang w:val="el-GR"/>
        </w:rPr>
        <w:t xml:space="preserve">φυγες και </w:t>
      </w:r>
      <w:proofErr w:type="spellStart"/>
      <w:r w:rsidR="009E3328" w:rsidRPr="00E22266">
        <w:rPr>
          <w:rFonts w:ascii="Arial" w:hAnsi="Arial" w:cs="Arial"/>
          <w:lang w:val="el-GR"/>
        </w:rPr>
        <w:t>αιτητές</w:t>
      </w:r>
      <w:proofErr w:type="spellEnd"/>
      <w:r w:rsidR="009E3328" w:rsidRPr="00E22266">
        <w:rPr>
          <w:rFonts w:ascii="Arial" w:hAnsi="Arial" w:cs="Arial"/>
          <w:lang w:val="el-GR"/>
        </w:rPr>
        <w:t xml:space="preserve"> ασύλου κ</w:t>
      </w:r>
      <w:r w:rsidR="00183897">
        <w:rPr>
          <w:rFonts w:ascii="Arial" w:hAnsi="Arial" w:cs="Arial"/>
          <w:lang w:val="el-GR"/>
        </w:rPr>
        <w:t>.</w:t>
      </w:r>
      <w:r w:rsidR="009E3328" w:rsidRPr="00E22266">
        <w:rPr>
          <w:rFonts w:ascii="Arial" w:hAnsi="Arial" w:cs="Arial"/>
          <w:lang w:val="el-GR"/>
        </w:rPr>
        <w:t xml:space="preserve">λπ. </w:t>
      </w:r>
      <w:r w:rsidR="00D00640" w:rsidRPr="00E22266">
        <w:rPr>
          <w:rFonts w:ascii="Arial" w:hAnsi="Arial" w:cs="Arial"/>
          <w:lang w:val="el-GR"/>
        </w:rPr>
        <w:t>Θα πρέπει</w:t>
      </w:r>
      <w:r w:rsidR="00183897">
        <w:rPr>
          <w:rFonts w:ascii="Arial" w:hAnsi="Arial" w:cs="Arial"/>
          <w:lang w:val="el-GR"/>
        </w:rPr>
        <w:t>,</w:t>
      </w:r>
      <w:r w:rsidR="00D00640" w:rsidRPr="00E22266">
        <w:rPr>
          <w:rFonts w:ascii="Arial" w:hAnsi="Arial" w:cs="Arial"/>
          <w:lang w:val="el-GR"/>
        </w:rPr>
        <w:t xml:space="preserve"> επίσης</w:t>
      </w:r>
      <w:r w:rsidR="00183897">
        <w:rPr>
          <w:rFonts w:ascii="Arial" w:hAnsi="Arial" w:cs="Arial"/>
          <w:lang w:val="el-GR"/>
        </w:rPr>
        <w:t>,</w:t>
      </w:r>
      <w:r w:rsidR="00D00640" w:rsidRPr="00E22266">
        <w:rPr>
          <w:rFonts w:ascii="Arial" w:hAnsi="Arial" w:cs="Arial"/>
          <w:lang w:val="el-GR"/>
        </w:rPr>
        <w:t xml:space="preserve"> να </w:t>
      </w:r>
      <w:r w:rsidR="00B41772" w:rsidRPr="00E22266">
        <w:rPr>
          <w:rFonts w:ascii="Arial" w:hAnsi="Arial" w:cs="Arial"/>
          <w:lang w:val="el-GR"/>
        </w:rPr>
        <w:t>εκλείψουν</w:t>
      </w:r>
      <w:r w:rsidR="00D00640" w:rsidRPr="00E22266">
        <w:rPr>
          <w:rFonts w:ascii="Arial" w:hAnsi="Arial" w:cs="Arial"/>
          <w:lang w:val="el-GR"/>
        </w:rPr>
        <w:t xml:space="preserve"> τα περιστατικά βίας </w:t>
      </w:r>
      <w:r w:rsidR="00B8453B">
        <w:rPr>
          <w:rFonts w:ascii="Arial" w:hAnsi="Arial" w:cs="Arial"/>
          <w:lang w:val="el-GR"/>
        </w:rPr>
        <w:t xml:space="preserve">από μέλη της Αστυνομίας, ιδιαίτερα αυτά </w:t>
      </w:r>
      <w:r w:rsidR="00D00640" w:rsidRPr="00E22266">
        <w:rPr>
          <w:rFonts w:ascii="Arial" w:hAnsi="Arial" w:cs="Arial"/>
          <w:lang w:val="el-GR"/>
        </w:rPr>
        <w:t>που παρατηρούνται σε χώρους κράτησης</w:t>
      </w:r>
      <w:r w:rsidR="00B8453B">
        <w:rPr>
          <w:rFonts w:ascii="Arial" w:hAnsi="Arial" w:cs="Arial"/>
          <w:lang w:val="el-GR"/>
        </w:rPr>
        <w:t>. Σ</w:t>
      </w:r>
      <w:r w:rsidR="00D00640" w:rsidRPr="00E22266">
        <w:rPr>
          <w:rFonts w:ascii="Arial" w:hAnsi="Arial" w:cs="Arial"/>
          <w:lang w:val="el-GR"/>
        </w:rPr>
        <w:t>ύμφωνα με τις εκθέσεις και συστάσεις διεθνών επιτροπών (</w:t>
      </w:r>
      <w:r w:rsidR="00D00640" w:rsidRPr="00E22266">
        <w:rPr>
          <w:rFonts w:ascii="Arial" w:hAnsi="Arial" w:cs="Arial"/>
        </w:rPr>
        <w:t>CPT</w:t>
      </w:r>
      <w:r w:rsidR="00D00640" w:rsidRPr="00E22266">
        <w:rPr>
          <w:rFonts w:ascii="Arial" w:hAnsi="Arial" w:cs="Arial"/>
          <w:lang w:val="el-GR"/>
        </w:rPr>
        <w:t xml:space="preserve">, </w:t>
      </w:r>
      <w:r w:rsidR="00D00640" w:rsidRPr="00E22266">
        <w:rPr>
          <w:rFonts w:ascii="Arial" w:hAnsi="Arial" w:cs="Arial"/>
        </w:rPr>
        <w:t>CAT</w:t>
      </w:r>
      <w:r w:rsidR="00D00640" w:rsidRPr="00E22266">
        <w:rPr>
          <w:rFonts w:ascii="Arial" w:hAnsi="Arial" w:cs="Arial"/>
          <w:lang w:val="el-GR"/>
        </w:rPr>
        <w:t>)</w:t>
      </w:r>
      <w:r w:rsidR="00B8453B">
        <w:rPr>
          <w:rFonts w:ascii="Arial" w:hAnsi="Arial" w:cs="Arial"/>
          <w:lang w:val="el-GR"/>
        </w:rPr>
        <w:t>, περιστατικά αστυνομικής βίας θα πρέπει να διερευνώνται άμεσα και αποτελεσματικά</w:t>
      </w:r>
      <w:r w:rsidR="00B41772" w:rsidRPr="00E22266">
        <w:rPr>
          <w:rFonts w:ascii="Arial" w:hAnsi="Arial" w:cs="Arial"/>
          <w:lang w:val="el-GR"/>
        </w:rPr>
        <w:t xml:space="preserve"> και να τιμωρούνται οι υπεύθυνοι</w:t>
      </w:r>
      <w:r w:rsidR="00D00640" w:rsidRPr="00E22266">
        <w:rPr>
          <w:rFonts w:ascii="Arial" w:hAnsi="Arial" w:cs="Arial"/>
          <w:lang w:val="el-GR"/>
        </w:rPr>
        <w:t xml:space="preserve">. </w:t>
      </w:r>
      <w:r w:rsidR="009E3328" w:rsidRPr="00E22266">
        <w:rPr>
          <w:rFonts w:ascii="Arial" w:hAnsi="Arial" w:cs="Arial"/>
          <w:lang w:val="el-GR"/>
        </w:rPr>
        <w:t xml:space="preserve">Η </w:t>
      </w:r>
      <w:r w:rsidRPr="00E22266">
        <w:rPr>
          <w:rFonts w:ascii="Arial" w:hAnsi="Arial" w:cs="Arial"/>
          <w:lang w:val="el-GR"/>
        </w:rPr>
        <w:t>Εθνική Στρατηγική στοχεύει στο</w:t>
      </w:r>
      <w:r w:rsidR="00183897">
        <w:rPr>
          <w:rFonts w:ascii="Arial" w:hAnsi="Arial" w:cs="Arial"/>
          <w:lang w:val="el-GR"/>
        </w:rPr>
        <w:t>ν</w:t>
      </w:r>
      <w:r w:rsidR="009E3328" w:rsidRPr="00E22266">
        <w:rPr>
          <w:rFonts w:ascii="Arial" w:hAnsi="Arial" w:cs="Arial"/>
          <w:lang w:val="el-GR"/>
        </w:rPr>
        <w:t xml:space="preserve"> σχεδιασμό ενεργειών και δράσεων</w:t>
      </w:r>
      <w:r w:rsidR="00183897">
        <w:rPr>
          <w:rFonts w:ascii="Arial" w:hAnsi="Arial" w:cs="Arial"/>
          <w:lang w:val="el-GR"/>
        </w:rPr>
        <w:t>,</w:t>
      </w:r>
      <w:r w:rsidR="009E3328" w:rsidRPr="00E22266">
        <w:rPr>
          <w:rFonts w:ascii="Arial" w:hAnsi="Arial" w:cs="Arial"/>
          <w:lang w:val="el-GR"/>
        </w:rPr>
        <w:t xml:space="preserve"> οι οποίες θα ενισχύσουν</w:t>
      </w:r>
      <w:r w:rsidRPr="00E22266">
        <w:rPr>
          <w:rFonts w:ascii="Arial" w:hAnsi="Arial" w:cs="Arial"/>
          <w:lang w:val="el-GR"/>
        </w:rPr>
        <w:t xml:space="preserve"> </w:t>
      </w:r>
      <w:r w:rsidR="009E3328" w:rsidRPr="00E22266">
        <w:rPr>
          <w:rFonts w:ascii="Arial" w:hAnsi="Arial" w:cs="Arial"/>
          <w:lang w:val="el-GR"/>
        </w:rPr>
        <w:t xml:space="preserve">την αλλαγή κουλτούρας ως προς την αντιμετώπιση </w:t>
      </w:r>
      <w:r w:rsidRPr="00E22266">
        <w:rPr>
          <w:rFonts w:ascii="Arial" w:hAnsi="Arial" w:cs="Arial"/>
          <w:lang w:val="el-GR"/>
        </w:rPr>
        <w:t xml:space="preserve">και </w:t>
      </w:r>
      <w:r w:rsidR="009E3328" w:rsidRPr="00E22266">
        <w:rPr>
          <w:rFonts w:ascii="Arial" w:hAnsi="Arial" w:cs="Arial"/>
          <w:lang w:val="el-GR"/>
        </w:rPr>
        <w:t>στήριξη θυμάτων εγκληματικών πράξεων.</w:t>
      </w:r>
    </w:p>
    <w:p w14:paraId="43496D53" w14:textId="77777777" w:rsidR="009B540E" w:rsidRPr="006C0094" w:rsidRDefault="009B540E" w:rsidP="00B92BF4">
      <w:pPr>
        <w:spacing w:line="360" w:lineRule="auto"/>
        <w:jc w:val="both"/>
        <w:rPr>
          <w:rFonts w:ascii="Arial" w:hAnsi="Arial" w:cs="Arial"/>
          <w:lang w:val="el-GR"/>
        </w:rPr>
      </w:pPr>
    </w:p>
    <w:p w14:paraId="0E91FBE4" w14:textId="7B1EC532" w:rsidR="009B540E" w:rsidRPr="009B540E" w:rsidRDefault="002D6438" w:rsidP="00EE1A3F">
      <w:pPr>
        <w:pStyle w:val="ListParagraph"/>
        <w:spacing w:line="360" w:lineRule="auto"/>
        <w:ind w:left="0"/>
        <w:jc w:val="both"/>
        <w:rPr>
          <w:rFonts w:ascii="Arial" w:hAnsi="Arial" w:cs="Arial"/>
          <w:b/>
          <w:lang w:val="el-GR"/>
        </w:rPr>
      </w:pPr>
      <w:r>
        <w:rPr>
          <w:rFonts w:ascii="Arial" w:hAnsi="Arial" w:cs="Arial"/>
          <w:b/>
          <w:lang w:val="el-GR"/>
        </w:rPr>
        <w:t xml:space="preserve">5.1.4 </w:t>
      </w:r>
      <w:r w:rsidR="009251D9">
        <w:rPr>
          <w:rFonts w:ascii="Arial" w:hAnsi="Arial" w:cs="Arial"/>
          <w:b/>
          <w:lang w:val="el-GR"/>
        </w:rPr>
        <w:t>Φυλακές</w:t>
      </w:r>
    </w:p>
    <w:p w14:paraId="11792163" w14:textId="77777777" w:rsidR="009B540E" w:rsidRPr="00E22266" w:rsidRDefault="009B540E" w:rsidP="009B540E">
      <w:pPr>
        <w:spacing w:line="360" w:lineRule="auto"/>
        <w:jc w:val="both"/>
        <w:rPr>
          <w:rFonts w:ascii="Arial" w:hAnsi="Arial" w:cs="Arial"/>
          <w:lang w:val="el-GR"/>
        </w:rPr>
      </w:pPr>
    </w:p>
    <w:p w14:paraId="2E0069ED" w14:textId="6E9A9E5D" w:rsidR="00D01A20" w:rsidRPr="00E22266" w:rsidRDefault="009B540E" w:rsidP="00B92BF4">
      <w:pPr>
        <w:spacing w:line="360" w:lineRule="auto"/>
        <w:jc w:val="both"/>
        <w:rPr>
          <w:rFonts w:ascii="Arial" w:hAnsi="Arial" w:cs="Arial"/>
          <w:lang w:val="el-GR"/>
        </w:rPr>
      </w:pPr>
      <w:r w:rsidRPr="00E22266">
        <w:rPr>
          <w:rFonts w:ascii="Arial" w:hAnsi="Arial" w:cs="Arial"/>
          <w:lang w:val="el-GR"/>
        </w:rPr>
        <w:t xml:space="preserve">Παράλληλα, ωστόσο, σε άλλες ευάλωτες ομάδες, όπως </w:t>
      </w:r>
      <w:r w:rsidRPr="002147B0">
        <w:rPr>
          <w:rFonts w:ascii="Arial" w:hAnsi="Arial" w:cs="Arial"/>
          <w:lang w:val="el-GR"/>
        </w:rPr>
        <w:t>οι φυλακισμένοι, έχει επέλθει αξιοσημείωτη βελτίωση στις συνθήκες</w:t>
      </w:r>
      <w:r w:rsidR="00B8453B" w:rsidRPr="002147B0">
        <w:rPr>
          <w:rFonts w:ascii="Arial" w:hAnsi="Arial" w:cs="Arial"/>
          <w:lang w:val="el-GR"/>
        </w:rPr>
        <w:t xml:space="preserve"> κράτησης και</w:t>
      </w:r>
      <w:r w:rsidRPr="002147B0">
        <w:rPr>
          <w:rFonts w:ascii="Arial" w:hAnsi="Arial" w:cs="Arial"/>
          <w:lang w:val="el-GR"/>
        </w:rPr>
        <w:t xml:space="preserve"> διαβίωσης </w:t>
      </w:r>
      <w:r w:rsidR="00B8453B" w:rsidRPr="002147B0">
        <w:rPr>
          <w:rFonts w:ascii="Arial" w:hAnsi="Arial" w:cs="Arial"/>
          <w:lang w:val="el-GR"/>
        </w:rPr>
        <w:t xml:space="preserve">και στη διαδικασία αναμόρφωσης και κοινωνικής επανένταξης, </w:t>
      </w:r>
      <w:r w:rsidRPr="002147B0">
        <w:rPr>
          <w:rFonts w:ascii="Arial" w:hAnsi="Arial" w:cs="Arial"/>
          <w:lang w:val="el-GR"/>
        </w:rPr>
        <w:t>μέσα σε σύντομο</w:t>
      </w:r>
      <w:r w:rsidRPr="00E22266">
        <w:rPr>
          <w:rFonts w:ascii="Arial" w:hAnsi="Arial" w:cs="Arial"/>
          <w:lang w:val="el-GR"/>
        </w:rPr>
        <w:t xml:space="preserve"> χρονικό διάστημα. Αυτό αποδεικνύει ότι οι νομοθετικές παρεμβάσεις σε συνδυασμό με </w:t>
      </w:r>
      <w:r w:rsidR="0042556A">
        <w:rPr>
          <w:rFonts w:ascii="Arial" w:hAnsi="Arial" w:cs="Arial"/>
          <w:lang w:val="el-GR"/>
        </w:rPr>
        <w:t xml:space="preserve">καλά σχεδιασμένες και </w:t>
      </w:r>
      <w:r w:rsidRPr="00E22266">
        <w:rPr>
          <w:rFonts w:ascii="Arial" w:hAnsi="Arial" w:cs="Arial"/>
          <w:lang w:val="el-GR"/>
        </w:rPr>
        <w:t>συντονισμένες θεσμικές ενέργειες και την αποφασιστικότητα για συμμόρφωση με τις συστάσεις διεθνών οργάνων, όπως η Επιτροπή για την Πρόληψη των Βασανιστηρίων του Συμβουλίου της Ευρώπης (</w:t>
      </w:r>
      <w:r w:rsidRPr="00E22266">
        <w:rPr>
          <w:rFonts w:ascii="Arial" w:hAnsi="Arial" w:cs="Arial"/>
        </w:rPr>
        <w:t>CPT</w:t>
      </w:r>
      <w:r w:rsidRPr="00E22266">
        <w:rPr>
          <w:rFonts w:ascii="Arial" w:hAnsi="Arial" w:cs="Arial"/>
          <w:lang w:val="el-GR"/>
        </w:rPr>
        <w:t>) και η Επιτροπή του ΟΗΕ ενάντια στα Βασανιστήρια (</w:t>
      </w:r>
      <w:r w:rsidRPr="00E22266">
        <w:rPr>
          <w:rFonts w:ascii="Arial" w:hAnsi="Arial" w:cs="Arial"/>
        </w:rPr>
        <w:t>CAT</w:t>
      </w:r>
      <w:r w:rsidRPr="00E22266">
        <w:rPr>
          <w:rFonts w:ascii="Arial" w:hAnsi="Arial" w:cs="Arial"/>
          <w:lang w:val="el-GR"/>
        </w:rPr>
        <w:t xml:space="preserve">), μπορούν να επιφέρουν </w:t>
      </w:r>
      <w:r w:rsidR="0042556A">
        <w:rPr>
          <w:rFonts w:ascii="Arial" w:hAnsi="Arial" w:cs="Arial"/>
          <w:lang w:val="el-GR"/>
        </w:rPr>
        <w:t xml:space="preserve">τα </w:t>
      </w:r>
      <w:r w:rsidRPr="00E22266">
        <w:rPr>
          <w:rFonts w:ascii="Arial" w:hAnsi="Arial" w:cs="Arial"/>
          <w:lang w:val="el-GR"/>
        </w:rPr>
        <w:t>επιθυμητά</w:t>
      </w:r>
      <w:r w:rsidR="0042556A">
        <w:rPr>
          <w:rFonts w:ascii="Arial" w:hAnsi="Arial" w:cs="Arial"/>
          <w:lang w:val="el-GR"/>
        </w:rPr>
        <w:t xml:space="preserve"> θετικά </w:t>
      </w:r>
      <w:r w:rsidRPr="00E22266">
        <w:rPr>
          <w:rFonts w:ascii="Arial" w:hAnsi="Arial" w:cs="Arial"/>
          <w:lang w:val="el-GR"/>
        </w:rPr>
        <w:t xml:space="preserve"> αποτελέσματα</w:t>
      </w:r>
      <w:r w:rsidR="00B8453B">
        <w:rPr>
          <w:rFonts w:ascii="Arial" w:hAnsi="Arial" w:cs="Arial"/>
          <w:lang w:val="el-GR"/>
        </w:rPr>
        <w:t xml:space="preserve"> που αναβαθμίζουν το επίπεδο προστασίας ανθρωπίνων δικαιωμάτων και ως τέτοιες </w:t>
      </w:r>
      <w:r w:rsidRPr="00E22266">
        <w:rPr>
          <w:rFonts w:ascii="Arial" w:hAnsi="Arial" w:cs="Arial"/>
          <w:lang w:val="el-GR"/>
        </w:rPr>
        <w:t>πρέπει να συνεχιστούν</w:t>
      </w:r>
      <w:r w:rsidR="00183897">
        <w:rPr>
          <w:rFonts w:ascii="Arial" w:hAnsi="Arial" w:cs="Arial"/>
          <w:lang w:val="el-GR"/>
        </w:rPr>
        <w:t xml:space="preserve"> και να ενδυναμωθούν</w:t>
      </w:r>
      <w:r w:rsidR="0042556A">
        <w:rPr>
          <w:rFonts w:ascii="Arial" w:hAnsi="Arial" w:cs="Arial"/>
          <w:lang w:val="el-GR"/>
        </w:rPr>
        <w:t>.</w:t>
      </w:r>
    </w:p>
    <w:p w14:paraId="3B901A52" w14:textId="77777777" w:rsidR="009E3328" w:rsidRPr="00E22266" w:rsidRDefault="009E3328" w:rsidP="00B92BF4">
      <w:pPr>
        <w:spacing w:line="360" w:lineRule="auto"/>
        <w:jc w:val="both"/>
        <w:rPr>
          <w:rFonts w:ascii="Arial" w:hAnsi="Arial" w:cs="Arial"/>
          <w:b/>
          <w:bCs/>
          <w:lang w:val="el-GR"/>
        </w:rPr>
      </w:pPr>
    </w:p>
    <w:p w14:paraId="019F6730" w14:textId="77777777" w:rsidR="001E1F1C" w:rsidRDefault="001E1F1C" w:rsidP="002A1F25">
      <w:pPr>
        <w:rPr>
          <w:rFonts w:ascii="Arial" w:hAnsi="Arial" w:cs="Arial"/>
          <w:b/>
          <w:bCs/>
          <w:lang w:val="el-GR"/>
        </w:rPr>
      </w:pPr>
    </w:p>
    <w:p w14:paraId="3B729019" w14:textId="77777777" w:rsidR="001E1F1C" w:rsidRDefault="001E1F1C" w:rsidP="002A1F25">
      <w:pPr>
        <w:rPr>
          <w:rFonts w:ascii="Arial" w:hAnsi="Arial" w:cs="Arial"/>
          <w:b/>
          <w:bCs/>
          <w:lang w:val="el-GR"/>
        </w:rPr>
      </w:pPr>
    </w:p>
    <w:p w14:paraId="34C1DF90" w14:textId="77777777" w:rsidR="001E1F1C" w:rsidRDefault="001E1F1C" w:rsidP="002A1F25">
      <w:pPr>
        <w:rPr>
          <w:rFonts w:ascii="Arial" w:hAnsi="Arial" w:cs="Arial"/>
          <w:b/>
          <w:bCs/>
          <w:lang w:val="el-GR"/>
        </w:rPr>
      </w:pPr>
    </w:p>
    <w:p w14:paraId="636FDC9C" w14:textId="77777777" w:rsidR="001E1F1C" w:rsidRDefault="001E1F1C" w:rsidP="002A1F25">
      <w:pPr>
        <w:rPr>
          <w:rFonts w:ascii="Arial" w:hAnsi="Arial" w:cs="Arial"/>
          <w:b/>
          <w:bCs/>
          <w:lang w:val="el-GR"/>
        </w:rPr>
      </w:pPr>
    </w:p>
    <w:p w14:paraId="56D119F7" w14:textId="1ADCCC90" w:rsidR="00B50AB3" w:rsidRPr="00E22266" w:rsidRDefault="002D6438" w:rsidP="002A1F25">
      <w:pPr>
        <w:rPr>
          <w:rFonts w:ascii="Arial" w:hAnsi="Arial" w:cs="Arial"/>
          <w:b/>
          <w:bCs/>
          <w:lang w:val="el-GR"/>
        </w:rPr>
      </w:pPr>
      <w:r>
        <w:rPr>
          <w:rFonts w:ascii="Arial" w:hAnsi="Arial" w:cs="Arial"/>
          <w:b/>
          <w:bCs/>
          <w:lang w:val="el-GR"/>
        </w:rPr>
        <w:t>6</w:t>
      </w:r>
      <w:r w:rsidR="00B50AB3" w:rsidRPr="00E22266">
        <w:rPr>
          <w:rFonts w:ascii="Arial" w:hAnsi="Arial" w:cs="Arial"/>
          <w:b/>
          <w:bCs/>
          <w:lang w:val="el-GR"/>
        </w:rPr>
        <w:t>. ΔΙΚΑΙΩΜΑΤΑ</w:t>
      </w:r>
    </w:p>
    <w:p w14:paraId="1492B27F" w14:textId="77777777" w:rsidR="00B50AB3" w:rsidRPr="00E22266" w:rsidRDefault="00B50AB3" w:rsidP="00B92BF4">
      <w:pPr>
        <w:spacing w:line="360" w:lineRule="auto"/>
        <w:jc w:val="both"/>
        <w:rPr>
          <w:rFonts w:ascii="Arial" w:hAnsi="Arial" w:cs="Arial"/>
          <w:b/>
          <w:lang w:val="el-GR"/>
        </w:rPr>
      </w:pPr>
    </w:p>
    <w:p w14:paraId="2ABBEDC5" w14:textId="5EC40DBC" w:rsidR="002920DE" w:rsidRPr="002D6438" w:rsidRDefault="002920DE" w:rsidP="002D6438">
      <w:pPr>
        <w:pStyle w:val="ListParagraph"/>
        <w:numPr>
          <w:ilvl w:val="1"/>
          <w:numId w:val="23"/>
        </w:numPr>
        <w:spacing w:line="360" w:lineRule="auto"/>
        <w:jc w:val="both"/>
        <w:rPr>
          <w:rFonts w:ascii="Arial" w:hAnsi="Arial" w:cs="Arial"/>
          <w:b/>
          <w:bCs/>
          <w:lang w:val="el-GR"/>
        </w:rPr>
      </w:pPr>
      <w:r w:rsidRPr="002D6438">
        <w:rPr>
          <w:rFonts w:ascii="Arial" w:hAnsi="Arial" w:cs="Arial"/>
          <w:b/>
          <w:bCs/>
          <w:lang w:val="el-GR"/>
        </w:rPr>
        <w:t>Ατομικά και πολιτικά δικαιώματα</w:t>
      </w:r>
    </w:p>
    <w:p w14:paraId="107334E0" w14:textId="4CC7EE4A" w:rsidR="004C6E42" w:rsidRPr="00E22266" w:rsidRDefault="004C6E42" w:rsidP="00B92BF4">
      <w:pPr>
        <w:spacing w:line="360" w:lineRule="auto"/>
        <w:jc w:val="both"/>
        <w:rPr>
          <w:rFonts w:ascii="Arial" w:hAnsi="Arial" w:cs="Arial"/>
          <w:lang w:val="el-GR"/>
        </w:rPr>
      </w:pPr>
    </w:p>
    <w:p w14:paraId="126C312E" w14:textId="4025D373" w:rsidR="00B50AB3" w:rsidRPr="00E22266" w:rsidRDefault="002D6438" w:rsidP="00EE1A3F">
      <w:pPr>
        <w:pStyle w:val="ListParagraph"/>
        <w:spacing w:line="360" w:lineRule="auto"/>
        <w:ind w:left="-142" w:firstLine="142"/>
        <w:jc w:val="both"/>
        <w:rPr>
          <w:rFonts w:ascii="Arial" w:hAnsi="Arial" w:cs="Arial"/>
          <w:lang w:val="el-GR"/>
        </w:rPr>
      </w:pPr>
      <w:r>
        <w:rPr>
          <w:rFonts w:ascii="Arial" w:hAnsi="Arial" w:cs="Arial"/>
          <w:b/>
          <w:lang w:val="el-GR"/>
        </w:rPr>
        <w:t xml:space="preserve">6.1.1 </w:t>
      </w:r>
      <w:r w:rsidR="00827E94" w:rsidRPr="00E22266">
        <w:rPr>
          <w:rFonts w:ascii="Arial" w:hAnsi="Arial" w:cs="Arial"/>
          <w:b/>
          <w:i/>
          <w:lang w:val="el-GR"/>
        </w:rPr>
        <w:t>Αδιαίρετα, αλληλένδετα και αλληλεξαρτώμενα δικαιώματα</w:t>
      </w:r>
      <w:r w:rsidR="00827E94" w:rsidRPr="00E22266">
        <w:rPr>
          <w:rFonts w:ascii="Arial" w:hAnsi="Arial" w:cs="Arial"/>
          <w:lang w:val="el-GR"/>
        </w:rPr>
        <w:t xml:space="preserve"> </w:t>
      </w:r>
    </w:p>
    <w:p w14:paraId="43D2A6B7" w14:textId="77777777" w:rsidR="00B50AB3" w:rsidRPr="00E22266" w:rsidRDefault="00B50AB3" w:rsidP="002F6075">
      <w:pPr>
        <w:spacing w:line="360" w:lineRule="auto"/>
        <w:jc w:val="both"/>
        <w:rPr>
          <w:rFonts w:ascii="Arial" w:hAnsi="Arial" w:cs="Arial"/>
          <w:lang w:val="el-GR"/>
        </w:rPr>
      </w:pPr>
    </w:p>
    <w:p w14:paraId="6DCF552F" w14:textId="35749389" w:rsidR="00262DF8" w:rsidRPr="00E22266" w:rsidRDefault="004C6E42" w:rsidP="002F6075">
      <w:pPr>
        <w:spacing w:line="360" w:lineRule="auto"/>
        <w:jc w:val="both"/>
        <w:rPr>
          <w:rFonts w:ascii="Arial" w:hAnsi="Arial" w:cs="Arial"/>
          <w:lang w:val="el-GR"/>
        </w:rPr>
      </w:pPr>
      <w:r w:rsidRPr="00E22266">
        <w:rPr>
          <w:rFonts w:ascii="Arial" w:hAnsi="Arial" w:cs="Arial"/>
          <w:lang w:val="el-GR"/>
        </w:rPr>
        <w:t xml:space="preserve">Η </w:t>
      </w:r>
      <w:r w:rsidR="002920DE" w:rsidRPr="00E22266">
        <w:rPr>
          <w:rFonts w:ascii="Arial" w:hAnsi="Arial" w:cs="Arial"/>
          <w:lang w:val="el-GR"/>
        </w:rPr>
        <w:t>Εθνική Στρατηγική</w:t>
      </w:r>
      <w:r w:rsidRPr="00E22266">
        <w:rPr>
          <w:rFonts w:ascii="Arial" w:hAnsi="Arial" w:cs="Arial"/>
          <w:lang w:val="el-GR"/>
        </w:rPr>
        <w:t xml:space="preserve"> στοχεύει στην αποτελεσματική προστασία όλων των ανθρωπίνων δικαιωμάτων</w:t>
      </w:r>
      <w:r w:rsidR="00026460" w:rsidRPr="00E22266">
        <w:rPr>
          <w:rFonts w:ascii="Arial" w:hAnsi="Arial" w:cs="Arial"/>
          <w:lang w:val="el-GR"/>
        </w:rPr>
        <w:t>, καθώς</w:t>
      </w:r>
      <w:r w:rsidR="006C70A2" w:rsidRPr="00E22266">
        <w:rPr>
          <w:rFonts w:ascii="Arial" w:hAnsi="Arial" w:cs="Arial"/>
          <w:lang w:val="el-GR"/>
        </w:rPr>
        <w:t xml:space="preserve"> η σύγχρονη αντίληψη θεωρεί όλα τα ανθρώπινα δικαιώματα (ατομικά, πολιτικά, οικονομικά, κοινωνικά, </w:t>
      </w:r>
      <w:r w:rsidR="001A783B" w:rsidRPr="00E22266">
        <w:rPr>
          <w:rFonts w:ascii="Arial" w:hAnsi="Arial" w:cs="Arial"/>
          <w:lang w:val="el-GR"/>
        </w:rPr>
        <w:t>πολιτιστικά</w:t>
      </w:r>
      <w:r w:rsidR="006C70A2" w:rsidRPr="00E22266">
        <w:rPr>
          <w:rFonts w:ascii="Arial" w:hAnsi="Arial" w:cs="Arial"/>
          <w:lang w:val="el-GR"/>
        </w:rPr>
        <w:t>)</w:t>
      </w:r>
      <w:r w:rsidR="00026460" w:rsidRPr="00E22266">
        <w:rPr>
          <w:rFonts w:ascii="Arial" w:hAnsi="Arial" w:cs="Arial"/>
          <w:lang w:val="el-GR"/>
        </w:rPr>
        <w:t xml:space="preserve"> αδιαίρετα</w:t>
      </w:r>
      <w:r w:rsidR="005734B5" w:rsidRPr="00E22266">
        <w:rPr>
          <w:rFonts w:ascii="Arial" w:hAnsi="Arial" w:cs="Arial"/>
          <w:lang w:val="el-GR"/>
        </w:rPr>
        <w:t>, αλληλένδετα και αλληλεξαρτώμενα</w:t>
      </w:r>
      <w:r w:rsidRPr="00E22266">
        <w:rPr>
          <w:rFonts w:ascii="Arial" w:hAnsi="Arial" w:cs="Arial"/>
          <w:lang w:val="el-GR"/>
        </w:rPr>
        <w:t xml:space="preserve">. </w:t>
      </w:r>
      <w:r w:rsidR="00026460" w:rsidRPr="00E22266">
        <w:rPr>
          <w:rFonts w:ascii="Arial" w:hAnsi="Arial" w:cs="Arial"/>
          <w:lang w:val="el-GR"/>
        </w:rPr>
        <w:t>Ωστόσο, για συστηματικούς αλλά και νομικούς λόγους, η Εθνική Στρατηγική κάνει χωριστή αναφορά αφενός στα ατομικά και πολιτικά δικαιώματα και αφετέρου στα οικονομικά, κοινωνικά</w:t>
      </w:r>
      <w:r w:rsidR="00F73455" w:rsidRPr="00E22266">
        <w:rPr>
          <w:rFonts w:ascii="Arial" w:hAnsi="Arial" w:cs="Arial"/>
          <w:lang w:val="el-GR"/>
        </w:rPr>
        <w:t xml:space="preserve"> και </w:t>
      </w:r>
      <w:r w:rsidR="001A783B" w:rsidRPr="00E22266">
        <w:rPr>
          <w:rFonts w:ascii="Arial" w:hAnsi="Arial" w:cs="Arial"/>
          <w:lang w:val="el-GR"/>
        </w:rPr>
        <w:t>πολιτιστικά</w:t>
      </w:r>
      <w:r w:rsidR="00026460" w:rsidRPr="00E22266">
        <w:rPr>
          <w:rFonts w:ascii="Arial" w:hAnsi="Arial" w:cs="Arial"/>
          <w:lang w:val="el-GR"/>
        </w:rPr>
        <w:t xml:space="preserve"> δικαιώματα, καθώς τόσο η νομική αναγνώρισ</w:t>
      </w:r>
      <w:r w:rsidR="00183897">
        <w:rPr>
          <w:rFonts w:ascii="Arial" w:hAnsi="Arial" w:cs="Arial"/>
          <w:lang w:val="el-GR"/>
        </w:rPr>
        <w:t>ή</w:t>
      </w:r>
      <w:r w:rsidR="006C70A2" w:rsidRPr="00E22266">
        <w:rPr>
          <w:rFonts w:ascii="Arial" w:hAnsi="Arial" w:cs="Arial"/>
          <w:lang w:val="el-GR"/>
        </w:rPr>
        <w:t xml:space="preserve"> τους</w:t>
      </w:r>
      <w:r w:rsidR="00026460" w:rsidRPr="00E22266">
        <w:rPr>
          <w:rFonts w:ascii="Arial" w:hAnsi="Arial" w:cs="Arial"/>
          <w:lang w:val="el-GR"/>
        </w:rPr>
        <w:t xml:space="preserve">, η αντίληψη και η προσέγγιση της πολιτείας και της κοινωνίας </w:t>
      </w:r>
      <w:r w:rsidR="002920DE" w:rsidRPr="00E22266">
        <w:rPr>
          <w:rFonts w:ascii="Arial" w:hAnsi="Arial" w:cs="Arial"/>
          <w:lang w:val="el-GR"/>
        </w:rPr>
        <w:t xml:space="preserve">και η φύση των κρατικών υποχρεώσεων </w:t>
      </w:r>
      <w:r w:rsidR="00026460" w:rsidRPr="00E22266">
        <w:rPr>
          <w:rFonts w:ascii="Arial" w:hAnsi="Arial" w:cs="Arial"/>
          <w:lang w:val="el-GR"/>
        </w:rPr>
        <w:t xml:space="preserve">όσο και το επίπεδο προστασίας </w:t>
      </w:r>
      <w:r w:rsidR="006C70A2" w:rsidRPr="00E22266">
        <w:rPr>
          <w:rFonts w:ascii="Arial" w:hAnsi="Arial" w:cs="Arial"/>
          <w:lang w:val="el-GR"/>
        </w:rPr>
        <w:t xml:space="preserve">τους </w:t>
      </w:r>
      <w:r w:rsidR="00026460" w:rsidRPr="00E22266">
        <w:rPr>
          <w:rFonts w:ascii="Arial" w:hAnsi="Arial" w:cs="Arial"/>
          <w:lang w:val="el-GR"/>
        </w:rPr>
        <w:t xml:space="preserve">στην Κυπριακή Δημοκρατία (όπως και στα </w:t>
      </w:r>
      <w:r w:rsidR="006C70A2" w:rsidRPr="00E22266">
        <w:rPr>
          <w:rFonts w:ascii="Arial" w:hAnsi="Arial" w:cs="Arial"/>
          <w:lang w:val="el-GR"/>
        </w:rPr>
        <w:t>πλείστα</w:t>
      </w:r>
      <w:r w:rsidR="00026460" w:rsidRPr="00E22266">
        <w:rPr>
          <w:rFonts w:ascii="Arial" w:hAnsi="Arial" w:cs="Arial"/>
          <w:lang w:val="el-GR"/>
        </w:rPr>
        <w:t xml:space="preserve"> κράτη) διαφέρουν.  </w:t>
      </w:r>
    </w:p>
    <w:p w14:paraId="4603CFF4" w14:textId="77777777" w:rsidR="00262DF8" w:rsidRPr="00E22266" w:rsidRDefault="00262DF8" w:rsidP="002F6075">
      <w:pPr>
        <w:spacing w:line="360" w:lineRule="auto"/>
        <w:jc w:val="both"/>
        <w:rPr>
          <w:rFonts w:ascii="Arial" w:hAnsi="Arial" w:cs="Arial"/>
          <w:lang w:val="el-GR"/>
        </w:rPr>
      </w:pPr>
    </w:p>
    <w:p w14:paraId="062A0FF6" w14:textId="6371FE83" w:rsidR="00B50AB3" w:rsidRPr="00E22266" w:rsidRDefault="002D6438" w:rsidP="00EE1A3F">
      <w:pPr>
        <w:pStyle w:val="ListParagraph"/>
        <w:spacing w:line="360" w:lineRule="auto"/>
        <w:ind w:left="0"/>
        <w:jc w:val="both"/>
        <w:rPr>
          <w:rFonts w:ascii="Arial" w:hAnsi="Arial" w:cs="Arial"/>
          <w:lang w:val="el-GR"/>
        </w:rPr>
      </w:pPr>
      <w:r>
        <w:rPr>
          <w:rFonts w:ascii="Arial" w:hAnsi="Arial" w:cs="Arial"/>
          <w:b/>
          <w:lang w:val="el-GR"/>
        </w:rPr>
        <w:t xml:space="preserve">6.1.2 </w:t>
      </w:r>
      <w:r w:rsidR="005A4B7E" w:rsidRPr="00E22266">
        <w:rPr>
          <w:rFonts w:ascii="Arial" w:hAnsi="Arial" w:cs="Arial"/>
          <w:b/>
          <w:i/>
          <w:lang w:val="el-GR"/>
        </w:rPr>
        <w:t>Ατομικά δικαιώματα</w:t>
      </w:r>
      <w:r w:rsidR="005A4B7E" w:rsidRPr="00E22266">
        <w:rPr>
          <w:rFonts w:ascii="Arial" w:hAnsi="Arial" w:cs="Arial"/>
          <w:lang w:val="el-GR"/>
        </w:rPr>
        <w:t xml:space="preserve"> </w:t>
      </w:r>
    </w:p>
    <w:p w14:paraId="6A34A355" w14:textId="77777777" w:rsidR="00B50AB3" w:rsidRPr="00E22266" w:rsidRDefault="00B50AB3" w:rsidP="002F6075">
      <w:pPr>
        <w:spacing w:line="360" w:lineRule="auto"/>
        <w:jc w:val="both"/>
        <w:rPr>
          <w:rFonts w:ascii="Arial" w:hAnsi="Arial" w:cs="Arial"/>
          <w:lang w:val="el-GR"/>
        </w:rPr>
      </w:pPr>
    </w:p>
    <w:p w14:paraId="6F2C1001" w14:textId="214C9130" w:rsidR="0032393F" w:rsidRPr="00E22266" w:rsidRDefault="004C6E42" w:rsidP="002F6075">
      <w:pPr>
        <w:spacing w:line="360" w:lineRule="auto"/>
        <w:jc w:val="both"/>
        <w:rPr>
          <w:rFonts w:ascii="Arial" w:hAnsi="Arial" w:cs="Arial"/>
          <w:lang w:val="el-GR"/>
        </w:rPr>
      </w:pPr>
      <w:r w:rsidRPr="00E22266">
        <w:rPr>
          <w:rFonts w:ascii="Arial" w:hAnsi="Arial" w:cs="Arial"/>
          <w:lang w:val="el-GR"/>
        </w:rPr>
        <w:t xml:space="preserve">Τα ατομικά δικαιώματα προστατεύουν την </w:t>
      </w:r>
      <w:r w:rsidR="0094701C" w:rsidRPr="00E22266">
        <w:rPr>
          <w:rFonts w:ascii="Arial" w:hAnsi="Arial" w:cs="Arial"/>
          <w:lang w:val="el-GR"/>
        </w:rPr>
        <w:t xml:space="preserve">ατομική σφαίρα </w:t>
      </w:r>
      <w:r w:rsidRPr="00E22266">
        <w:rPr>
          <w:rFonts w:ascii="Arial" w:hAnsi="Arial" w:cs="Arial"/>
          <w:lang w:val="el-GR"/>
        </w:rPr>
        <w:t>ελευθερία</w:t>
      </w:r>
      <w:r w:rsidR="0094701C" w:rsidRPr="00E22266">
        <w:rPr>
          <w:rFonts w:ascii="Arial" w:hAnsi="Arial" w:cs="Arial"/>
          <w:lang w:val="el-GR"/>
        </w:rPr>
        <w:t>ς</w:t>
      </w:r>
      <w:r w:rsidRPr="00E22266">
        <w:rPr>
          <w:rFonts w:ascii="Arial" w:hAnsi="Arial" w:cs="Arial"/>
          <w:lang w:val="el-GR"/>
        </w:rPr>
        <w:t xml:space="preserve"> </w:t>
      </w:r>
      <w:r w:rsidR="0094701C" w:rsidRPr="00E22266">
        <w:rPr>
          <w:rFonts w:ascii="Arial" w:hAnsi="Arial" w:cs="Arial"/>
          <w:lang w:val="el-GR"/>
        </w:rPr>
        <w:t>κάθε ανθρώπου</w:t>
      </w:r>
      <w:r w:rsidR="00183897">
        <w:rPr>
          <w:rFonts w:ascii="Arial" w:hAnsi="Arial" w:cs="Arial"/>
          <w:lang w:val="el-GR"/>
        </w:rPr>
        <w:t>,</w:t>
      </w:r>
      <w:r w:rsidRPr="00E22266">
        <w:rPr>
          <w:rFonts w:ascii="Arial" w:hAnsi="Arial" w:cs="Arial"/>
          <w:lang w:val="el-GR"/>
        </w:rPr>
        <w:t xml:space="preserve"> </w:t>
      </w:r>
      <w:r w:rsidR="0032393F" w:rsidRPr="00E22266">
        <w:rPr>
          <w:rFonts w:ascii="Arial" w:hAnsi="Arial" w:cs="Arial"/>
          <w:lang w:val="el-GR"/>
        </w:rPr>
        <w:t>χωρίς αυθαίρετες παρεμβάσεις. Π</w:t>
      </w:r>
      <w:r w:rsidR="00153214" w:rsidRPr="00E22266">
        <w:rPr>
          <w:rFonts w:ascii="Arial" w:hAnsi="Arial" w:cs="Arial"/>
          <w:lang w:val="el-GR"/>
        </w:rPr>
        <w:t>εριλαμβάνουν</w:t>
      </w:r>
      <w:r w:rsidR="00D54C59" w:rsidRPr="00E22266">
        <w:rPr>
          <w:rFonts w:ascii="Arial" w:hAnsi="Arial" w:cs="Arial"/>
          <w:lang w:val="el-GR"/>
        </w:rPr>
        <w:t>, σύμφωνα με το Σύνταγμα</w:t>
      </w:r>
      <w:r w:rsidR="00EE430C" w:rsidRPr="00E22266">
        <w:rPr>
          <w:rFonts w:ascii="Arial" w:hAnsi="Arial" w:cs="Arial"/>
          <w:lang w:val="el-GR"/>
        </w:rPr>
        <w:t xml:space="preserve">, το </w:t>
      </w:r>
      <w:r w:rsidR="0022108C" w:rsidRPr="00E22266">
        <w:rPr>
          <w:rFonts w:ascii="Arial" w:hAnsi="Arial" w:cs="Arial"/>
          <w:lang w:val="el-GR"/>
        </w:rPr>
        <w:t>δίκαιο της ΕΕ</w:t>
      </w:r>
      <w:r w:rsidR="00EE430C" w:rsidRPr="00E22266">
        <w:rPr>
          <w:rFonts w:ascii="Arial" w:hAnsi="Arial" w:cs="Arial"/>
          <w:lang w:val="el-GR"/>
        </w:rPr>
        <w:t xml:space="preserve"> </w:t>
      </w:r>
      <w:r w:rsidR="00D54C59" w:rsidRPr="00E22266">
        <w:rPr>
          <w:rFonts w:ascii="Arial" w:hAnsi="Arial" w:cs="Arial"/>
          <w:lang w:val="el-GR"/>
        </w:rPr>
        <w:t>και τις</w:t>
      </w:r>
      <w:r w:rsidR="0032393F" w:rsidRPr="00E22266">
        <w:rPr>
          <w:rFonts w:ascii="Arial" w:hAnsi="Arial" w:cs="Arial"/>
          <w:lang w:val="el-GR"/>
        </w:rPr>
        <w:t xml:space="preserve"> διεθνείς συμβάσεις</w:t>
      </w:r>
      <w:r w:rsidR="005734B5" w:rsidRPr="00E22266">
        <w:rPr>
          <w:rFonts w:ascii="Arial" w:hAnsi="Arial" w:cs="Arial"/>
          <w:lang w:val="el-GR"/>
        </w:rPr>
        <w:t xml:space="preserve"> </w:t>
      </w:r>
      <w:r w:rsidR="0032393F" w:rsidRPr="00E22266">
        <w:rPr>
          <w:rFonts w:ascii="Arial" w:hAnsi="Arial" w:cs="Arial"/>
          <w:lang w:val="el-GR"/>
        </w:rPr>
        <w:t>(και σύμφωνα με την εξελικτική ερμηνεία που ακολουθεί το ΕΔΑΔ και άλλα διεθνή δικαιοδοτικά και εποπτικά όργανα)</w:t>
      </w:r>
      <w:r w:rsidR="00EE430C" w:rsidRPr="00E22266">
        <w:rPr>
          <w:rFonts w:ascii="Arial" w:hAnsi="Arial" w:cs="Arial"/>
          <w:lang w:val="el-GR"/>
        </w:rPr>
        <w:t xml:space="preserve"> τα ακόλουθα δικαιώματα</w:t>
      </w:r>
      <w:r w:rsidR="007378A6" w:rsidRPr="00E22266">
        <w:rPr>
          <w:rFonts w:ascii="Arial" w:hAnsi="Arial" w:cs="Arial"/>
          <w:lang w:val="el-GR"/>
        </w:rPr>
        <w:t>, στη βάση της αρχής της ισότητας και της απαγόρευσης των διακρίσεων</w:t>
      </w:r>
      <w:r w:rsidR="00EE430C" w:rsidRPr="00E22266">
        <w:rPr>
          <w:rFonts w:ascii="Arial" w:hAnsi="Arial" w:cs="Arial"/>
          <w:lang w:val="el-GR"/>
        </w:rPr>
        <w:t>:</w:t>
      </w:r>
    </w:p>
    <w:p w14:paraId="34ADB53D" w14:textId="1747D929" w:rsidR="00902E0A" w:rsidRDefault="0032393F" w:rsidP="00332DF7">
      <w:pPr>
        <w:pStyle w:val="ListParagraph"/>
        <w:numPr>
          <w:ilvl w:val="0"/>
          <w:numId w:val="21"/>
        </w:numPr>
        <w:spacing w:line="360" w:lineRule="auto"/>
        <w:jc w:val="both"/>
        <w:rPr>
          <w:rFonts w:ascii="Arial" w:hAnsi="Arial" w:cs="Arial"/>
          <w:lang w:val="el-GR"/>
        </w:rPr>
      </w:pPr>
      <w:r w:rsidRPr="00902E0A">
        <w:rPr>
          <w:rFonts w:ascii="Arial" w:hAnsi="Arial" w:cs="Arial"/>
          <w:lang w:val="el-GR"/>
        </w:rPr>
        <w:t>τ</w:t>
      </w:r>
      <w:r w:rsidR="00153214" w:rsidRPr="00902E0A">
        <w:rPr>
          <w:rFonts w:ascii="Arial" w:hAnsi="Arial" w:cs="Arial"/>
          <w:lang w:val="el-GR"/>
        </w:rPr>
        <w:t>ο</w:t>
      </w:r>
      <w:r w:rsidR="005734B5" w:rsidRPr="00902E0A">
        <w:rPr>
          <w:rFonts w:ascii="Arial" w:hAnsi="Arial" w:cs="Arial"/>
          <w:lang w:val="el-GR"/>
        </w:rPr>
        <w:t xml:space="preserve"> </w:t>
      </w:r>
      <w:r w:rsidR="00153214" w:rsidRPr="00902E0A">
        <w:rPr>
          <w:rFonts w:ascii="Arial" w:hAnsi="Arial" w:cs="Arial"/>
          <w:lang w:val="el-GR"/>
        </w:rPr>
        <w:t>δικαίωμα</w:t>
      </w:r>
      <w:r w:rsidR="003E4BBC" w:rsidRPr="00902E0A">
        <w:rPr>
          <w:rFonts w:ascii="Arial" w:hAnsi="Arial" w:cs="Arial"/>
          <w:lang w:val="el-GR"/>
        </w:rPr>
        <w:t xml:space="preserve"> </w:t>
      </w:r>
      <w:r w:rsidR="00153214" w:rsidRPr="00902E0A">
        <w:rPr>
          <w:rFonts w:ascii="Arial" w:hAnsi="Arial" w:cs="Arial"/>
          <w:lang w:val="el-GR"/>
        </w:rPr>
        <w:t>στη ζωή και τη σωματική</w:t>
      </w:r>
      <w:r w:rsidR="003E4BBC" w:rsidRPr="00902E0A">
        <w:rPr>
          <w:rFonts w:ascii="Arial" w:hAnsi="Arial" w:cs="Arial"/>
          <w:lang w:val="el-GR"/>
        </w:rPr>
        <w:t xml:space="preserve"> </w:t>
      </w:r>
      <w:r w:rsidR="00153214" w:rsidRPr="00902E0A">
        <w:rPr>
          <w:rFonts w:ascii="Arial" w:hAnsi="Arial" w:cs="Arial"/>
          <w:lang w:val="el-GR"/>
        </w:rPr>
        <w:t>ακεραιότητα</w:t>
      </w:r>
      <w:r w:rsidR="00902E0A">
        <w:rPr>
          <w:rFonts w:ascii="Arial" w:hAnsi="Arial" w:cs="Arial"/>
          <w:lang w:val="el-GR"/>
        </w:rPr>
        <w:t>,</w:t>
      </w:r>
    </w:p>
    <w:p w14:paraId="79302B6D" w14:textId="2AC473B1" w:rsidR="00902E0A" w:rsidRDefault="003E4BBC" w:rsidP="00D01A20">
      <w:pPr>
        <w:pStyle w:val="ListParagraph"/>
        <w:numPr>
          <w:ilvl w:val="0"/>
          <w:numId w:val="21"/>
        </w:numPr>
        <w:spacing w:line="360" w:lineRule="auto"/>
        <w:jc w:val="both"/>
        <w:rPr>
          <w:rFonts w:ascii="Arial" w:hAnsi="Arial" w:cs="Arial"/>
          <w:lang w:val="el-GR"/>
        </w:rPr>
      </w:pPr>
      <w:r w:rsidRPr="00902E0A">
        <w:rPr>
          <w:rFonts w:ascii="Arial" w:hAnsi="Arial" w:cs="Arial"/>
          <w:lang w:val="el-GR"/>
        </w:rPr>
        <w:t xml:space="preserve">την απαγόρευση των βασανιστηρίων </w:t>
      </w:r>
      <w:r w:rsidR="00F73455" w:rsidRPr="00902E0A">
        <w:rPr>
          <w:rFonts w:ascii="Arial" w:hAnsi="Arial" w:cs="Arial"/>
          <w:lang w:val="el-GR"/>
        </w:rPr>
        <w:t>ή</w:t>
      </w:r>
      <w:r w:rsidRPr="00902E0A">
        <w:rPr>
          <w:rFonts w:ascii="Arial" w:hAnsi="Arial" w:cs="Arial"/>
          <w:lang w:val="el-GR"/>
        </w:rPr>
        <w:t xml:space="preserve"> της απάνθρωπης </w:t>
      </w:r>
      <w:r w:rsidR="00F420B1" w:rsidRPr="00902E0A">
        <w:rPr>
          <w:rFonts w:ascii="Arial" w:hAnsi="Arial" w:cs="Arial"/>
          <w:lang w:val="el-GR"/>
        </w:rPr>
        <w:t xml:space="preserve">μεταχείρισης </w:t>
      </w:r>
      <w:r w:rsidRPr="00902E0A">
        <w:rPr>
          <w:rFonts w:ascii="Arial" w:hAnsi="Arial" w:cs="Arial"/>
          <w:lang w:val="el-GR"/>
        </w:rPr>
        <w:t>ή ταπει</w:t>
      </w:r>
      <w:r w:rsidR="008C79BC">
        <w:rPr>
          <w:rFonts w:ascii="Arial" w:hAnsi="Arial" w:cs="Arial"/>
          <w:lang w:val="el-GR"/>
        </w:rPr>
        <w:t>νωτικής τιμωρίας ή μεταχείρισης,</w:t>
      </w:r>
    </w:p>
    <w:p w14:paraId="3D4F702C" w14:textId="77777777" w:rsidR="00902E0A" w:rsidRDefault="00153214"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την απαγόρευση της δουλείας ή υποτέλειας και της αναγκ</w:t>
      </w:r>
      <w:r w:rsidR="0032393F" w:rsidRPr="00902E0A">
        <w:rPr>
          <w:rFonts w:ascii="Arial" w:hAnsi="Arial" w:cs="Arial"/>
          <w:lang w:val="el-GR"/>
        </w:rPr>
        <w:t>αστικής ή υποχρεωτικής εργασίας</w:t>
      </w:r>
      <w:r w:rsidR="002920DE" w:rsidRPr="00902E0A">
        <w:rPr>
          <w:rFonts w:ascii="Arial" w:hAnsi="Arial" w:cs="Arial"/>
          <w:lang w:val="el-GR"/>
        </w:rPr>
        <w:t>, συμπεριλαμβανομένων των σύγχρονων μορφών δουλείας, όπως η εμπορία και διακίνηση ανθρώπων</w:t>
      </w:r>
      <w:r w:rsidR="00902E0A">
        <w:rPr>
          <w:rFonts w:ascii="Arial" w:hAnsi="Arial" w:cs="Arial"/>
          <w:lang w:val="el-GR"/>
        </w:rPr>
        <w:t xml:space="preserve">, </w:t>
      </w:r>
    </w:p>
    <w:p w14:paraId="01F7C8D2" w14:textId="77777777" w:rsidR="00902E0A" w:rsidRDefault="00153214"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το δικαίωμα στην ελευθερία και προσωπική</w:t>
      </w:r>
      <w:r w:rsidR="005734B5" w:rsidRPr="00902E0A">
        <w:rPr>
          <w:rFonts w:ascii="Arial" w:hAnsi="Arial" w:cs="Arial"/>
          <w:lang w:val="el-GR"/>
        </w:rPr>
        <w:t xml:space="preserve"> </w:t>
      </w:r>
      <w:r w:rsidRPr="00902E0A">
        <w:rPr>
          <w:rFonts w:ascii="Arial" w:hAnsi="Arial" w:cs="Arial"/>
          <w:lang w:val="el-GR"/>
        </w:rPr>
        <w:t>ασφάλεια</w:t>
      </w:r>
      <w:r w:rsidR="00525104" w:rsidRPr="00902E0A">
        <w:rPr>
          <w:rFonts w:ascii="Arial" w:hAnsi="Arial" w:cs="Arial"/>
          <w:lang w:val="el-GR"/>
        </w:rPr>
        <w:t xml:space="preserve"> που απαγορεύ</w:t>
      </w:r>
      <w:r w:rsidR="00D54C59" w:rsidRPr="00902E0A">
        <w:rPr>
          <w:rFonts w:ascii="Arial" w:hAnsi="Arial" w:cs="Arial"/>
          <w:lang w:val="el-GR"/>
        </w:rPr>
        <w:t>ει</w:t>
      </w:r>
      <w:r w:rsidR="00525104" w:rsidRPr="00902E0A">
        <w:rPr>
          <w:rFonts w:ascii="Arial" w:hAnsi="Arial" w:cs="Arial"/>
          <w:lang w:val="el-GR"/>
        </w:rPr>
        <w:t>, μεταξύ άλλων, την αυθαίρετη σύλληψη και κράτηση</w:t>
      </w:r>
      <w:r w:rsidR="00902E0A">
        <w:rPr>
          <w:rFonts w:ascii="Arial" w:hAnsi="Arial" w:cs="Arial"/>
          <w:lang w:val="el-GR"/>
        </w:rPr>
        <w:t>,</w:t>
      </w:r>
    </w:p>
    <w:p w14:paraId="05A22596" w14:textId="544CAD1C" w:rsidR="00902E0A" w:rsidRDefault="007A6331"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το δικαίωμα σε δίκαιη δίκη, που περιλαμβάνει την πρόσβαση σε δικαστήριο, την αποτελεσματική δικαστική προστασία</w:t>
      </w:r>
      <w:r w:rsidR="00B20A76" w:rsidRPr="00902E0A">
        <w:rPr>
          <w:rFonts w:ascii="Arial" w:hAnsi="Arial" w:cs="Arial"/>
          <w:lang w:val="el-GR"/>
        </w:rPr>
        <w:t>, συμπεριλαμβανομένης της εκδίκασης των υποθέσεων</w:t>
      </w:r>
      <w:r w:rsidRPr="00902E0A">
        <w:rPr>
          <w:rFonts w:ascii="Arial" w:hAnsi="Arial" w:cs="Arial"/>
          <w:lang w:val="el-GR"/>
        </w:rPr>
        <w:t xml:space="preserve"> </w:t>
      </w:r>
      <w:r w:rsidR="00B20A76" w:rsidRPr="00902E0A">
        <w:rPr>
          <w:rFonts w:ascii="Arial" w:hAnsi="Arial" w:cs="Arial"/>
          <w:lang w:val="el-GR"/>
        </w:rPr>
        <w:t xml:space="preserve">σε εύλογο χρονικό διάστημα </w:t>
      </w:r>
      <w:r w:rsidRPr="00902E0A">
        <w:rPr>
          <w:rFonts w:ascii="Arial" w:hAnsi="Arial" w:cs="Arial"/>
          <w:lang w:val="el-GR"/>
        </w:rPr>
        <w:t xml:space="preserve">και πληθώρα επιμέρους </w:t>
      </w:r>
      <w:r w:rsidR="00B20A76" w:rsidRPr="00902E0A">
        <w:rPr>
          <w:rFonts w:ascii="Arial" w:hAnsi="Arial" w:cs="Arial"/>
          <w:lang w:val="el-GR"/>
        </w:rPr>
        <w:t xml:space="preserve">διαδικαστικών και </w:t>
      </w:r>
      <w:r w:rsidRPr="00902E0A">
        <w:rPr>
          <w:rFonts w:ascii="Arial" w:hAnsi="Arial" w:cs="Arial"/>
          <w:lang w:val="el-GR"/>
        </w:rPr>
        <w:lastRenderedPageBreak/>
        <w:t xml:space="preserve">δικονομικών εγγυήσεων </w:t>
      </w:r>
      <w:r w:rsidR="00B20A76" w:rsidRPr="00902E0A">
        <w:rPr>
          <w:rFonts w:ascii="Arial" w:hAnsi="Arial" w:cs="Arial"/>
          <w:lang w:val="el-GR"/>
        </w:rPr>
        <w:t xml:space="preserve">(τεκμήριο αθωότητας, δικαίωμα στη σιωπή, δικαίωμα στη μη </w:t>
      </w:r>
      <w:proofErr w:type="spellStart"/>
      <w:r w:rsidR="00B20A76" w:rsidRPr="00902E0A">
        <w:rPr>
          <w:rFonts w:ascii="Arial" w:hAnsi="Arial" w:cs="Arial"/>
          <w:lang w:val="el-GR"/>
        </w:rPr>
        <w:t>αυτοενοχοποίηση</w:t>
      </w:r>
      <w:proofErr w:type="spellEnd"/>
      <w:r w:rsidR="00B20A76" w:rsidRPr="00902E0A">
        <w:rPr>
          <w:rFonts w:ascii="Arial" w:hAnsi="Arial" w:cs="Arial"/>
          <w:lang w:val="el-GR"/>
        </w:rPr>
        <w:t>, δικαίωμα σε συνήγορο), καθώς και ζητήματα νομικής αρωγής</w:t>
      </w:r>
      <w:r w:rsidR="00902E0A">
        <w:rPr>
          <w:rFonts w:ascii="Arial" w:hAnsi="Arial" w:cs="Arial"/>
          <w:lang w:val="el-GR"/>
        </w:rPr>
        <w:t>,</w:t>
      </w:r>
    </w:p>
    <w:p w14:paraId="7C14E2F0" w14:textId="77777777" w:rsidR="00902E0A" w:rsidRDefault="00F73455"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την απαγόρευση της αναδρομικ</w:t>
      </w:r>
      <w:r w:rsidR="0032393F" w:rsidRPr="00902E0A">
        <w:rPr>
          <w:rFonts w:ascii="Arial" w:hAnsi="Arial" w:cs="Arial"/>
          <w:lang w:val="el-GR"/>
        </w:rPr>
        <w:t>ής εφαρμογής των ποινικών νόμων</w:t>
      </w:r>
      <w:r w:rsidR="00902E0A">
        <w:rPr>
          <w:rFonts w:ascii="Arial" w:hAnsi="Arial" w:cs="Arial"/>
          <w:lang w:val="el-GR"/>
        </w:rPr>
        <w:t>,</w:t>
      </w:r>
    </w:p>
    <w:p w14:paraId="2C2402BE" w14:textId="77777777" w:rsidR="00902E0A" w:rsidRDefault="00F73455"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την ελευθερία μετακίνησης και διαμονής εντός του εδάφους της</w:t>
      </w:r>
      <w:r w:rsidR="0032393F" w:rsidRPr="00902E0A">
        <w:rPr>
          <w:rFonts w:ascii="Arial" w:hAnsi="Arial" w:cs="Arial"/>
          <w:lang w:val="el-GR"/>
        </w:rPr>
        <w:t xml:space="preserve"> Δημοκρατίας</w:t>
      </w:r>
      <w:r w:rsidR="00902E0A">
        <w:rPr>
          <w:rFonts w:ascii="Arial" w:hAnsi="Arial" w:cs="Arial"/>
          <w:lang w:val="el-GR"/>
        </w:rPr>
        <w:t>,</w:t>
      </w:r>
    </w:p>
    <w:p w14:paraId="52A2EFC3" w14:textId="77777777" w:rsidR="00902E0A" w:rsidRDefault="00F73455"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το δικαίωμα στην ιδιωτική ζωή (με ιδιαίτερα ευρύ περιεχόμενο, που περιλαμβάνει, μεταξύ ά</w:t>
      </w:r>
      <w:r w:rsidR="00EC7E48" w:rsidRPr="00902E0A">
        <w:rPr>
          <w:rFonts w:ascii="Arial" w:hAnsi="Arial" w:cs="Arial"/>
          <w:lang w:val="el-GR"/>
        </w:rPr>
        <w:t>λλων, τη σωματική και ψυχική ακεραιότητα, την</w:t>
      </w:r>
      <w:r w:rsidRPr="00902E0A">
        <w:rPr>
          <w:rFonts w:ascii="Arial" w:hAnsi="Arial" w:cs="Arial"/>
          <w:lang w:val="el-GR"/>
        </w:rPr>
        <w:t xml:space="preserve"> προσωπική αυτονομία</w:t>
      </w:r>
      <w:r w:rsidR="00EC7E48" w:rsidRPr="00902E0A">
        <w:rPr>
          <w:rFonts w:ascii="Arial" w:hAnsi="Arial" w:cs="Arial"/>
          <w:lang w:val="el-GR"/>
        </w:rPr>
        <w:t xml:space="preserve"> και ανάπτυξη</w:t>
      </w:r>
      <w:r w:rsidRPr="00902E0A">
        <w:rPr>
          <w:rFonts w:ascii="Arial" w:hAnsi="Arial" w:cs="Arial"/>
          <w:lang w:val="el-GR"/>
        </w:rPr>
        <w:t xml:space="preserve">, τον αυτοπροσδιορισμό και την αυτοδιάθεση, </w:t>
      </w:r>
      <w:r w:rsidR="00AB0AC8" w:rsidRPr="00902E0A">
        <w:rPr>
          <w:rFonts w:ascii="Arial" w:hAnsi="Arial" w:cs="Arial"/>
          <w:lang w:val="el-GR"/>
        </w:rPr>
        <w:t>συμπεριλαμβανομένου του</w:t>
      </w:r>
      <w:r w:rsidR="00EC7E48" w:rsidRPr="00902E0A">
        <w:rPr>
          <w:rFonts w:ascii="Arial" w:hAnsi="Arial" w:cs="Arial"/>
          <w:lang w:val="el-GR"/>
        </w:rPr>
        <w:t xml:space="preserve"> καθορ</w:t>
      </w:r>
      <w:r w:rsidR="00AB0AC8" w:rsidRPr="00902E0A">
        <w:rPr>
          <w:rFonts w:ascii="Arial" w:hAnsi="Arial" w:cs="Arial"/>
          <w:lang w:val="el-GR"/>
        </w:rPr>
        <w:t>ισμού</w:t>
      </w:r>
      <w:r w:rsidR="00EC7E48" w:rsidRPr="00902E0A">
        <w:rPr>
          <w:rFonts w:ascii="Arial" w:hAnsi="Arial" w:cs="Arial"/>
          <w:lang w:val="el-GR"/>
        </w:rPr>
        <w:t xml:space="preserve"> της</w:t>
      </w:r>
      <w:r w:rsidR="002010C7" w:rsidRPr="00902E0A">
        <w:rPr>
          <w:rFonts w:ascii="Arial" w:hAnsi="Arial" w:cs="Arial"/>
          <w:lang w:val="el-GR"/>
        </w:rPr>
        <w:t xml:space="preserve"> σεξουαλικής ταυτότητας</w:t>
      </w:r>
      <w:r w:rsidR="007839AB" w:rsidRPr="00902E0A">
        <w:rPr>
          <w:rFonts w:ascii="Arial" w:hAnsi="Arial" w:cs="Arial"/>
          <w:lang w:val="el-GR"/>
        </w:rPr>
        <w:t>,</w:t>
      </w:r>
      <w:r w:rsidR="002010C7" w:rsidRPr="00902E0A">
        <w:rPr>
          <w:rFonts w:ascii="Arial" w:hAnsi="Arial" w:cs="Arial"/>
          <w:lang w:val="el-GR"/>
        </w:rPr>
        <w:t xml:space="preserve"> της ταυτότητας φύλου</w:t>
      </w:r>
      <w:r w:rsidR="00BA24F7" w:rsidRPr="00902E0A">
        <w:rPr>
          <w:rFonts w:ascii="Arial" w:hAnsi="Arial" w:cs="Arial"/>
          <w:lang w:val="el-GR"/>
        </w:rPr>
        <w:t>,</w:t>
      </w:r>
      <w:r w:rsidR="007839AB" w:rsidRPr="00902E0A">
        <w:rPr>
          <w:rFonts w:ascii="Arial" w:hAnsi="Arial" w:cs="Arial"/>
          <w:lang w:val="el-GR"/>
        </w:rPr>
        <w:t xml:space="preserve"> των χαρακτηριστικών φύλου,</w:t>
      </w:r>
      <w:r w:rsidR="00BA24F7" w:rsidRPr="00902E0A">
        <w:rPr>
          <w:rFonts w:ascii="Arial" w:hAnsi="Arial" w:cs="Arial"/>
          <w:lang w:val="el-GR"/>
        </w:rPr>
        <w:t xml:space="preserve"> τα προσωπικά δεδομένα που χαίρουν επιπρόσθετης και λεπτομερούς προστασίας με τον </w:t>
      </w:r>
      <w:r w:rsidR="00B20A76" w:rsidRPr="00902E0A">
        <w:rPr>
          <w:rFonts w:ascii="Arial" w:hAnsi="Arial" w:cs="Arial"/>
          <w:lang w:val="el-GR"/>
        </w:rPr>
        <w:t xml:space="preserve">Ευρωπαϊκό </w:t>
      </w:r>
      <w:r w:rsidR="00BA24F7" w:rsidRPr="00902E0A">
        <w:rPr>
          <w:rFonts w:ascii="Arial" w:hAnsi="Arial" w:cs="Arial"/>
          <w:lang w:val="el-GR"/>
        </w:rPr>
        <w:t xml:space="preserve">Κανονισμό </w:t>
      </w:r>
      <w:r w:rsidR="00BA24F7" w:rsidRPr="00902E0A">
        <w:rPr>
          <w:rFonts w:ascii="Arial" w:hAnsi="Arial" w:cs="Arial"/>
        </w:rPr>
        <w:t>GDPR</w:t>
      </w:r>
      <w:r w:rsidR="006C70A2" w:rsidRPr="00902E0A">
        <w:rPr>
          <w:rFonts w:ascii="Arial" w:hAnsi="Arial" w:cs="Arial"/>
          <w:lang w:val="el-GR"/>
        </w:rPr>
        <w:t>, την ενημερωμένη συγκατάθεση των ασθενών σε ιατρικές θεραπείες ή επεμβάσεις κ.ά.</w:t>
      </w:r>
      <w:r w:rsidR="00902E0A">
        <w:rPr>
          <w:rFonts w:ascii="Arial" w:hAnsi="Arial" w:cs="Arial"/>
          <w:lang w:val="el-GR"/>
        </w:rPr>
        <w:t>),</w:t>
      </w:r>
    </w:p>
    <w:p w14:paraId="17E2A2A1" w14:textId="77777777" w:rsidR="00902E0A" w:rsidRDefault="006C70A2"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 xml:space="preserve">το δικαίωμα </w:t>
      </w:r>
      <w:r w:rsidR="002010C7" w:rsidRPr="00902E0A">
        <w:rPr>
          <w:rFonts w:ascii="Arial" w:hAnsi="Arial" w:cs="Arial"/>
          <w:lang w:val="el-GR"/>
        </w:rPr>
        <w:t xml:space="preserve">στην οικογενειακή ζωή (που έχει ερμηνευτεί κατά τρόπο που δεν περιορίζεται στην παραδοσιακή </w:t>
      </w:r>
      <w:r w:rsidR="00416850" w:rsidRPr="00902E0A">
        <w:rPr>
          <w:rFonts w:ascii="Arial" w:hAnsi="Arial" w:cs="Arial"/>
          <w:lang w:val="el-GR"/>
        </w:rPr>
        <w:t xml:space="preserve">σχέση </w:t>
      </w:r>
      <w:r w:rsidRPr="00902E0A">
        <w:rPr>
          <w:rFonts w:ascii="Arial" w:hAnsi="Arial" w:cs="Arial"/>
          <w:lang w:val="el-GR"/>
        </w:rPr>
        <w:t>άνδρα και γυναίκας</w:t>
      </w:r>
      <w:r w:rsidR="002010C7" w:rsidRPr="00902E0A">
        <w:rPr>
          <w:rFonts w:ascii="Arial" w:hAnsi="Arial" w:cs="Arial"/>
          <w:lang w:val="el-GR"/>
        </w:rPr>
        <w:t>)</w:t>
      </w:r>
      <w:r w:rsidR="00902E0A">
        <w:rPr>
          <w:rFonts w:ascii="Arial" w:hAnsi="Arial" w:cs="Arial"/>
          <w:lang w:val="el-GR"/>
        </w:rPr>
        <w:t>,</w:t>
      </w:r>
    </w:p>
    <w:p w14:paraId="6415E07A" w14:textId="77777777" w:rsidR="00902E0A" w:rsidRDefault="00A75E20"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το δικαίωμα στην κατοικί</w:t>
      </w:r>
      <w:r w:rsidR="0032393F" w:rsidRPr="00902E0A">
        <w:rPr>
          <w:rFonts w:ascii="Arial" w:hAnsi="Arial" w:cs="Arial"/>
          <w:lang w:val="el-GR"/>
        </w:rPr>
        <w:t>α</w:t>
      </w:r>
      <w:r w:rsidR="00902E0A">
        <w:rPr>
          <w:rFonts w:ascii="Arial" w:hAnsi="Arial" w:cs="Arial"/>
          <w:lang w:val="el-GR"/>
        </w:rPr>
        <w:t>,</w:t>
      </w:r>
    </w:p>
    <w:p w14:paraId="0ED14F17" w14:textId="77777777" w:rsidR="00902E0A" w:rsidRDefault="00BA24F7"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το δικαίωμα στο απόρρητο της αλληλογραφίας και της επικοινωνίας</w:t>
      </w:r>
      <w:r w:rsidR="00902E0A">
        <w:rPr>
          <w:rFonts w:ascii="Arial" w:hAnsi="Arial" w:cs="Arial"/>
          <w:lang w:val="el-GR"/>
        </w:rPr>
        <w:t>,</w:t>
      </w:r>
    </w:p>
    <w:p w14:paraId="40241B41" w14:textId="77777777" w:rsidR="00902E0A" w:rsidRDefault="00EE430C"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τ</w:t>
      </w:r>
      <w:r w:rsidR="00BA24F7" w:rsidRPr="00902E0A">
        <w:rPr>
          <w:rFonts w:ascii="Arial" w:hAnsi="Arial" w:cs="Arial"/>
          <w:lang w:val="el-GR"/>
        </w:rPr>
        <w:t>η</w:t>
      </w:r>
      <w:r w:rsidRPr="00902E0A">
        <w:rPr>
          <w:rFonts w:ascii="Arial" w:hAnsi="Arial" w:cs="Arial"/>
          <w:lang w:val="el-GR"/>
        </w:rPr>
        <w:t>ν</w:t>
      </w:r>
      <w:r w:rsidR="00BA24F7" w:rsidRPr="00902E0A">
        <w:rPr>
          <w:rFonts w:ascii="Arial" w:hAnsi="Arial" w:cs="Arial"/>
          <w:lang w:val="el-GR"/>
        </w:rPr>
        <w:t xml:space="preserve"> ελευθερία σκέψης, συνείδησης και θρησκείας</w:t>
      </w:r>
      <w:r w:rsidR="00902E0A">
        <w:rPr>
          <w:rFonts w:ascii="Arial" w:hAnsi="Arial" w:cs="Arial"/>
          <w:lang w:val="el-GR"/>
        </w:rPr>
        <w:t>,</w:t>
      </w:r>
    </w:p>
    <w:p w14:paraId="048A2216" w14:textId="77777777" w:rsidR="00902E0A" w:rsidRDefault="00EE430C"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 xml:space="preserve">την </w:t>
      </w:r>
      <w:r w:rsidR="00BA24F7" w:rsidRPr="00902E0A">
        <w:rPr>
          <w:rFonts w:ascii="Arial" w:hAnsi="Arial" w:cs="Arial"/>
          <w:lang w:val="el-GR"/>
        </w:rPr>
        <w:t>ελευθερία λόγου και έκφρασης</w:t>
      </w:r>
      <w:r w:rsidR="00B20A76" w:rsidRPr="00902E0A">
        <w:rPr>
          <w:rFonts w:ascii="Arial" w:hAnsi="Arial" w:cs="Arial"/>
          <w:lang w:val="el-GR"/>
        </w:rPr>
        <w:t xml:space="preserve"> (που έχει ιδιαίτερα ευρύ περιεχόμενο και περιλαμβάνει, μεταξύ άλλων, και την καλλιτεχνική δημιουργία)</w:t>
      </w:r>
      <w:r w:rsidR="00902E0A">
        <w:rPr>
          <w:rFonts w:ascii="Arial" w:hAnsi="Arial" w:cs="Arial"/>
          <w:lang w:val="el-GR"/>
        </w:rPr>
        <w:t>,</w:t>
      </w:r>
    </w:p>
    <w:p w14:paraId="2C6C8734" w14:textId="42387AFD" w:rsidR="00EE430C" w:rsidRPr="00902E0A" w:rsidRDefault="006A760B" w:rsidP="00B92BF4">
      <w:pPr>
        <w:pStyle w:val="ListParagraph"/>
        <w:numPr>
          <w:ilvl w:val="0"/>
          <w:numId w:val="21"/>
        </w:numPr>
        <w:spacing w:line="360" w:lineRule="auto"/>
        <w:jc w:val="both"/>
        <w:rPr>
          <w:rFonts w:ascii="Arial" w:hAnsi="Arial" w:cs="Arial"/>
          <w:lang w:val="el-GR"/>
        </w:rPr>
      </w:pPr>
      <w:r w:rsidRPr="00902E0A">
        <w:rPr>
          <w:rFonts w:ascii="Arial" w:hAnsi="Arial" w:cs="Arial"/>
          <w:lang w:val="el-GR"/>
        </w:rPr>
        <w:t xml:space="preserve">το δικαίωμα </w:t>
      </w:r>
      <w:r w:rsidR="00EE430C" w:rsidRPr="00902E0A">
        <w:rPr>
          <w:rFonts w:ascii="Arial" w:hAnsi="Arial" w:cs="Arial"/>
          <w:lang w:val="el-GR"/>
        </w:rPr>
        <w:t>στην ειρηνική συνάθροιση</w:t>
      </w:r>
      <w:r w:rsidR="00183897">
        <w:rPr>
          <w:rFonts w:ascii="Arial" w:hAnsi="Arial" w:cs="Arial"/>
          <w:lang w:val="el-GR"/>
        </w:rPr>
        <w:t>.</w:t>
      </w:r>
    </w:p>
    <w:p w14:paraId="006ADD4F" w14:textId="77777777" w:rsidR="00B50AB3" w:rsidRPr="00E22266" w:rsidRDefault="00B50AB3" w:rsidP="00B92BF4">
      <w:pPr>
        <w:spacing w:line="360" w:lineRule="auto"/>
        <w:jc w:val="both"/>
        <w:rPr>
          <w:rFonts w:ascii="Arial" w:hAnsi="Arial" w:cs="Arial"/>
          <w:lang w:val="el-GR"/>
        </w:rPr>
      </w:pPr>
    </w:p>
    <w:p w14:paraId="7AA3BB00" w14:textId="6D47788F" w:rsidR="00B50AB3" w:rsidRPr="00E22266" w:rsidRDefault="002D6438" w:rsidP="00EE1A3F">
      <w:pPr>
        <w:pStyle w:val="ListParagraph"/>
        <w:spacing w:line="360" w:lineRule="auto"/>
        <w:ind w:left="0"/>
        <w:jc w:val="both"/>
        <w:rPr>
          <w:rFonts w:ascii="Arial" w:hAnsi="Arial" w:cs="Arial"/>
          <w:lang w:val="el-GR"/>
        </w:rPr>
      </w:pPr>
      <w:r>
        <w:rPr>
          <w:rFonts w:ascii="Arial" w:hAnsi="Arial" w:cs="Arial"/>
          <w:b/>
          <w:lang w:val="el-GR"/>
        </w:rPr>
        <w:t xml:space="preserve">6.1.3 </w:t>
      </w:r>
      <w:r w:rsidR="005A4B7E" w:rsidRPr="00E22266">
        <w:rPr>
          <w:rFonts w:ascii="Arial" w:hAnsi="Arial" w:cs="Arial"/>
          <w:b/>
          <w:i/>
          <w:lang w:val="el-GR"/>
        </w:rPr>
        <w:t>Πολιτικά δικαιώματα</w:t>
      </w:r>
      <w:r w:rsidR="005A4B7E" w:rsidRPr="00E22266">
        <w:rPr>
          <w:rFonts w:ascii="Arial" w:hAnsi="Arial" w:cs="Arial"/>
          <w:lang w:val="el-GR"/>
        </w:rPr>
        <w:t xml:space="preserve"> </w:t>
      </w:r>
    </w:p>
    <w:p w14:paraId="0E0B6866" w14:textId="77777777" w:rsidR="00B50AB3" w:rsidRPr="00E22266" w:rsidRDefault="00B50AB3" w:rsidP="00B92BF4">
      <w:pPr>
        <w:spacing w:line="360" w:lineRule="auto"/>
        <w:jc w:val="both"/>
        <w:rPr>
          <w:rFonts w:ascii="Arial" w:hAnsi="Arial" w:cs="Arial"/>
          <w:lang w:val="el-GR"/>
        </w:rPr>
      </w:pPr>
    </w:p>
    <w:p w14:paraId="74E7E7B0" w14:textId="1722B3AC" w:rsidR="00753F94" w:rsidRPr="00E22266" w:rsidRDefault="005A4B7E" w:rsidP="00B92BF4">
      <w:pPr>
        <w:spacing w:line="360" w:lineRule="auto"/>
        <w:jc w:val="both"/>
        <w:rPr>
          <w:rFonts w:ascii="Arial" w:hAnsi="Arial" w:cs="Arial"/>
          <w:lang w:val="el-GR"/>
        </w:rPr>
      </w:pPr>
      <w:r w:rsidRPr="00E22266">
        <w:rPr>
          <w:rFonts w:ascii="Arial" w:hAnsi="Arial" w:cs="Arial"/>
          <w:lang w:val="el-GR"/>
        </w:rPr>
        <w:t xml:space="preserve">Τα πολιτικά δικαιώματα </w:t>
      </w:r>
      <w:r w:rsidR="004C6E42" w:rsidRPr="00E22266">
        <w:rPr>
          <w:rFonts w:ascii="Arial" w:hAnsi="Arial" w:cs="Arial"/>
          <w:lang w:val="el-GR"/>
        </w:rPr>
        <w:t>εξασφαλίζουν τη συμμετοχή στην πολιτική ζωή</w:t>
      </w:r>
      <w:r w:rsidRPr="00E22266">
        <w:rPr>
          <w:rFonts w:ascii="Arial" w:hAnsi="Arial" w:cs="Arial"/>
          <w:lang w:val="el-GR"/>
        </w:rPr>
        <w:t xml:space="preserve"> της κοινωνίας και του κράτους. Πρόκειται κατά βάση για</w:t>
      </w:r>
      <w:r w:rsidR="004C6E42" w:rsidRPr="00E22266">
        <w:rPr>
          <w:rFonts w:ascii="Arial" w:hAnsi="Arial" w:cs="Arial"/>
          <w:lang w:val="el-GR"/>
        </w:rPr>
        <w:t xml:space="preserve"> το δικαίωμα </w:t>
      </w:r>
      <w:r w:rsidR="00183897">
        <w:rPr>
          <w:rFonts w:ascii="Arial" w:hAnsi="Arial" w:cs="Arial"/>
          <w:lang w:val="el-GR"/>
        </w:rPr>
        <w:t xml:space="preserve">του </w:t>
      </w:r>
      <w:r w:rsidR="004C6E42" w:rsidRPr="00E22266">
        <w:rPr>
          <w:rFonts w:ascii="Arial" w:hAnsi="Arial" w:cs="Arial"/>
          <w:lang w:val="el-GR"/>
        </w:rPr>
        <w:t xml:space="preserve">εκλέγειν και </w:t>
      </w:r>
      <w:proofErr w:type="spellStart"/>
      <w:r w:rsidR="004C6E42" w:rsidRPr="00E22266">
        <w:rPr>
          <w:rFonts w:ascii="Arial" w:hAnsi="Arial" w:cs="Arial"/>
          <w:lang w:val="el-GR"/>
        </w:rPr>
        <w:t>εκλέγεσθαι</w:t>
      </w:r>
      <w:proofErr w:type="spellEnd"/>
      <w:r w:rsidR="004C6E42" w:rsidRPr="00E22266">
        <w:rPr>
          <w:rFonts w:ascii="Arial" w:hAnsi="Arial" w:cs="Arial"/>
          <w:lang w:val="el-GR"/>
        </w:rPr>
        <w:t xml:space="preserve">, </w:t>
      </w:r>
      <w:r w:rsidR="00595F56" w:rsidRPr="00E22266">
        <w:rPr>
          <w:rFonts w:ascii="Arial" w:hAnsi="Arial" w:cs="Arial"/>
          <w:lang w:val="el-GR"/>
        </w:rPr>
        <w:t>το δικαίωμα συμμετοχής στ</w:t>
      </w:r>
      <w:r w:rsidR="00753F94" w:rsidRPr="00E22266">
        <w:rPr>
          <w:rFonts w:ascii="Arial" w:hAnsi="Arial" w:cs="Arial"/>
          <w:lang w:val="el-GR"/>
        </w:rPr>
        <w:t>ην άσκηση δημόσιας εξουσίας και το δικαίωμα πρόσβασης στα δημόσια αξιώματα</w:t>
      </w:r>
      <w:r w:rsidR="004C6E42" w:rsidRPr="00E22266">
        <w:rPr>
          <w:rFonts w:ascii="Arial" w:hAnsi="Arial" w:cs="Arial"/>
          <w:lang w:val="el-GR"/>
        </w:rPr>
        <w:t xml:space="preserve">. </w:t>
      </w:r>
    </w:p>
    <w:p w14:paraId="3BF20443" w14:textId="77777777" w:rsidR="00902E0A" w:rsidRPr="00E22266" w:rsidRDefault="00902E0A" w:rsidP="00B92BF4">
      <w:pPr>
        <w:spacing w:line="360" w:lineRule="auto"/>
        <w:jc w:val="both"/>
        <w:rPr>
          <w:rFonts w:ascii="Arial" w:hAnsi="Arial" w:cs="Arial"/>
          <w:b/>
          <w:lang w:val="el-GR"/>
        </w:rPr>
      </w:pPr>
    </w:p>
    <w:p w14:paraId="66B0CA86" w14:textId="3609DD27" w:rsidR="00B50AB3" w:rsidRPr="00E22266" w:rsidRDefault="002D6438" w:rsidP="00EE1A3F">
      <w:pPr>
        <w:pStyle w:val="ListParagraph"/>
        <w:spacing w:line="360" w:lineRule="auto"/>
        <w:ind w:left="-284" w:firstLine="284"/>
        <w:jc w:val="both"/>
        <w:rPr>
          <w:rFonts w:ascii="Arial" w:hAnsi="Arial" w:cs="Arial"/>
          <w:lang w:val="el-GR"/>
        </w:rPr>
      </w:pPr>
      <w:r>
        <w:rPr>
          <w:rFonts w:ascii="Arial" w:hAnsi="Arial" w:cs="Arial"/>
          <w:b/>
          <w:lang w:val="el-GR"/>
        </w:rPr>
        <w:t xml:space="preserve">6.1.4 </w:t>
      </w:r>
      <w:r w:rsidR="00F83E94" w:rsidRPr="00E22266">
        <w:rPr>
          <w:rFonts w:ascii="Arial" w:hAnsi="Arial" w:cs="Arial"/>
          <w:b/>
          <w:i/>
          <w:lang w:val="el-GR"/>
        </w:rPr>
        <w:t>Αρνητικές αλλά και θετικές υποχρεώσεις</w:t>
      </w:r>
      <w:r w:rsidR="00F83E94" w:rsidRPr="00E22266">
        <w:rPr>
          <w:rFonts w:ascii="Arial" w:hAnsi="Arial" w:cs="Arial"/>
          <w:lang w:val="el-GR"/>
        </w:rPr>
        <w:t xml:space="preserve"> </w:t>
      </w:r>
    </w:p>
    <w:p w14:paraId="37305AE9" w14:textId="77777777" w:rsidR="00B50AB3" w:rsidRPr="00E22266" w:rsidRDefault="00B50AB3" w:rsidP="00B92BF4">
      <w:pPr>
        <w:spacing w:line="360" w:lineRule="auto"/>
        <w:jc w:val="both"/>
        <w:rPr>
          <w:rFonts w:ascii="Arial" w:hAnsi="Arial" w:cs="Arial"/>
          <w:lang w:val="el-GR"/>
        </w:rPr>
      </w:pPr>
    </w:p>
    <w:p w14:paraId="005143CF" w14:textId="295380F6" w:rsidR="00753F94" w:rsidRPr="00E22266" w:rsidRDefault="004C6E42" w:rsidP="00B92BF4">
      <w:pPr>
        <w:spacing w:line="360" w:lineRule="auto"/>
        <w:jc w:val="both"/>
        <w:rPr>
          <w:rFonts w:ascii="Arial" w:hAnsi="Arial" w:cs="Arial"/>
          <w:lang w:val="el-GR"/>
        </w:rPr>
      </w:pPr>
      <w:r w:rsidRPr="00E22266">
        <w:rPr>
          <w:rFonts w:ascii="Arial" w:hAnsi="Arial" w:cs="Arial"/>
          <w:lang w:val="el-GR"/>
        </w:rPr>
        <w:t xml:space="preserve">Παρά την ευρεία αναγνώριση και αποδοχή τους, τα ατομικά και πολιτικά δικαιώματα θέτουν </w:t>
      </w:r>
      <w:r w:rsidR="006C70A2" w:rsidRPr="00E22266">
        <w:rPr>
          <w:rFonts w:ascii="Arial" w:hAnsi="Arial" w:cs="Arial"/>
          <w:lang w:val="el-GR"/>
        </w:rPr>
        <w:t>διαρκώς</w:t>
      </w:r>
      <w:r w:rsidRPr="00E22266">
        <w:rPr>
          <w:rFonts w:ascii="Arial" w:hAnsi="Arial" w:cs="Arial"/>
          <w:lang w:val="el-GR"/>
        </w:rPr>
        <w:t xml:space="preserve"> προκλήσεις οι οποίες αναδεικνύονται στη νομολογία των διεθνών δικαστηρίων και </w:t>
      </w:r>
      <w:r w:rsidR="006C70A2" w:rsidRPr="00E22266">
        <w:rPr>
          <w:rFonts w:ascii="Arial" w:hAnsi="Arial" w:cs="Arial"/>
          <w:lang w:val="el-GR"/>
        </w:rPr>
        <w:t xml:space="preserve">την πρακτική των διεθνών </w:t>
      </w:r>
      <w:r w:rsidR="00753F94" w:rsidRPr="00E22266">
        <w:rPr>
          <w:rFonts w:ascii="Arial" w:hAnsi="Arial" w:cs="Arial"/>
          <w:lang w:val="el-GR"/>
        </w:rPr>
        <w:t xml:space="preserve">εποπτικών </w:t>
      </w:r>
      <w:r w:rsidRPr="00E22266">
        <w:rPr>
          <w:rFonts w:ascii="Arial" w:hAnsi="Arial" w:cs="Arial"/>
          <w:lang w:val="el-GR"/>
        </w:rPr>
        <w:t xml:space="preserve">οργάνων. </w:t>
      </w:r>
      <w:r w:rsidR="00753F94" w:rsidRPr="00E22266">
        <w:rPr>
          <w:rFonts w:ascii="Arial" w:hAnsi="Arial" w:cs="Arial"/>
          <w:lang w:val="el-GR"/>
        </w:rPr>
        <w:t xml:space="preserve">Σύμφωνα με τη σύγχρονη </w:t>
      </w:r>
      <w:r w:rsidR="00B20A76" w:rsidRPr="00E22266">
        <w:rPr>
          <w:rFonts w:ascii="Arial" w:hAnsi="Arial" w:cs="Arial"/>
          <w:lang w:val="el-GR"/>
        </w:rPr>
        <w:t>προσέγγιση</w:t>
      </w:r>
      <w:r w:rsidR="00753F94" w:rsidRPr="00E22266">
        <w:rPr>
          <w:rFonts w:ascii="Arial" w:hAnsi="Arial" w:cs="Arial"/>
          <w:lang w:val="el-GR"/>
        </w:rPr>
        <w:t xml:space="preserve"> που </w:t>
      </w:r>
      <w:r w:rsidR="00F83E94" w:rsidRPr="00E22266">
        <w:rPr>
          <w:rFonts w:ascii="Arial" w:hAnsi="Arial" w:cs="Arial"/>
          <w:lang w:val="el-GR"/>
        </w:rPr>
        <w:t>ακολουθείται</w:t>
      </w:r>
      <w:r w:rsidR="00B20A76" w:rsidRPr="00E22266">
        <w:rPr>
          <w:rFonts w:ascii="Arial" w:hAnsi="Arial" w:cs="Arial"/>
          <w:lang w:val="el-GR"/>
        </w:rPr>
        <w:t xml:space="preserve"> στη νομολογία του ΕΔ</w:t>
      </w:r>
      <w:r w:rsidR="00753F94" w:rsidRPr="00E22266">
        <w:rPr>
          <w:rFonts w:ascii="Arial" w:hAnsi="Arial" w:cs="Arial"/>
          <w:lang w:val="el-GR"/>
        </w:rPr>
        <w:t xml:space="preserve">ΑΔ, είναι </w:t>
      </w:r>
      <w:r w:rsidRPr="00E22266">
        <w:rPr>
          <w:rFonts w:ascii="Arial" w:hAnsi="Arial" w:cs="Arial"/>
          <w:lang w:val="el-GR"/>
        </w:rPr>
        <w:t xml:space="preserve">σαφές ότι η κατηγορία των ατομικών και πολιτικών δικαιωμάτων δεν εμπεριέχει </w:t>
      </w:r>
      <w:r w:rsidR="00753F94" w:rsidRPr="00E22266">
        <w:rPr>
          <w:rFonts w:ascii="Arial" w:hAnsi="Arial" w:cs="Arial"/>
          <w:lang w:val="el-GR"/>
        </w:rPr>
        <w:t xml:space="preserve">μόνο </w:t>
      </w:r>
      <w:r w:rsidR="00B20A76" w:rsidRPr="00E22266">
        <w:rPr>
          <w:rFonts w:ascii="Arial" w:hAnsi="Arial" w:cs="Arial"/>
          <w:lang w:val="el-GR"/>
        </w:rPr>
        <w:t xml:space="preserve">(αρνητική) </w:t>
      </w:r>
      <w:r w:rsidRPr="00E22266">
        <w:rPr>
          <w:rFonts w:ascii="Arial" w:hAnsi="Arial" w:cs="Arial"/>
          <w:lang w:val="el-GR"/>
        </w:rPr>
        <w:t>αξίωση για</w:t>
      </w:r>
      <w:r w:rsidRPr="00E22266">
        <w:rPr>
          <w:rFonts w:ascii="Arial" w:hAnsi="Arial" w:cs="Arial"/>
          <w:b/>
          <w:lang w:val="el-GR"/>
        </w:rPr>
        <w:t xml:space="preserve"> </w:t>
      </w:r>
      <w:r w:rsidRPr="002147B0">
        <w:rPr>
          <w:rFonts w:ascii="Arial" w:hAnsi="Arial" w:cs="Arial"/>
          <w:lang w:val="el-GR"/>
        </w:rPr>
        <w:t>απο</w:t>
      </w:r>
      <w:r w:rsidR="00753F94" w:rsidRPr="002147B0">
        <w:rPr>
          <w:rFonts w:ascii="Arial" w:hAnsi="Arial" w:cs="Arial"/>
          <w:lang w:val="el-GR"/>
        </w:rPr>
        <w:t>χή της κρατικής εξουσίας από τη</w:t>
      </w:r>
      <w:r w:rsidRPr="002147B0">
        <w:rPr>
          <w:rFonts w:ascii="Arial" w:hAnsi="Arial" w:cs="Arial"/>
          <w:lang w:val="el-GR"/>
        </w:rPr>
        <w:t xml:space="preserve"> σφαίρα ελευθερίας του ατόμου, αλλά</w:t>
      </w:r>
      <w:r w:rsidR="002B1D9E" w:rsidRPr="002147B0">
        <w:rPr>
          <w:rFonts w:ascii="Arial" w:hAnsi="Arial" w:cs="Arial"/>
          <w:lang w:val="el-GR"/>
        </w:rPr>
        <w:t xml:space="preserve"> μπορεί να</w:t>
      </w:r>
      <w:r w:rsidRPr="002147B0">
        <w:rPr>
          <w:rFonts w:ascii="Arial" w:hAnsi="Arial" w:cs="Arial"/>
          <w:lang w:val="el-GR"/>
        </w:rPr>
        <w:t xml:space="preserve"> περιλαμβάνει </w:t>
      </w:r>
      <w:r w:rsidR="006C70A2" w:rsidRPr="002147B0">
        <w:rPr>
          <w:rFonts w:ascii="Arial" w:hAnsi="Arial" w:cs="Arial"/>
          <w:lang w:val="el-GR"/>
        </w:rPr>
        <w:t>και</w:t>
      </w:r>
      <w:r w:rsidRPr="002147B0">
        <w:rPr>
          <w:rFonts w:ascii="Arial" w:hAnsi="Arial" w:cs="Arial"/>
          <w:lang w:val="el-GR"/>
        </w:rPr>
        <w:t xml:space="preserve"> αξίωση </w:t>
      </w:r>
      <w:r w:rsidR="00B20A76" w:rsidRPr="002147B0">
        <w:rPr>
          <w:rFonts w:ascii="Arial" w:hAnsi="Arial" w:cs="Arial"/>
          <w:lang w:val="el-GR"/>
        </w:rPr>
        <w:t>για θετική δράση</w:t>
      </w:r>
      <w:r w:rsidRPr="002147B0">
        <w:rPr>
          <w:rFonts w:ascii="Arial" w:hAnsi="Arial" w:cs="Arial"/>
          <w:lang w:val="el-GR"/>
        </w:rPr>
        <w:t xml:space="preserve"> για </w:t>
      </w:r>
      <w:r w:rsidRPr="002147B0">
        <w:rPr>
          <w:rFonts w:ascii="Arial" w:hAnsi="Arial" w:cs="Arial"/>
          <w:lang w:val="el-GR"/>
        </w:rPr>
        <w:lastRenderedPageBreak/>
        <w:t>την πρόληψη ή</w:t>
      </w:r>
      <w:r w:rsidR="002B1D9E" w:rsidRPr="002147B0">
        <w:rPr>
          <w:rFonts w:ascii="Arial" w:hAnsi="Arial" w:cs="Arial"/>
          <w:lang w:val="el-GR"/>
        </w:rPr>
        <w:t>/και</w:t>
      </w:r>
      <w:r w:rsidRPr="002147B0">
        <w:rPr>
          <w:rFonts w:ascii="Arial" w:hAnsi="Arial" w:cs="Arial"/>
          <w:lang w:val="el-GR"/>
        </w:rPr>
        <w:t xml:space="preserve"> </w:t>
      </w:r>
      <w:r w:rsidR="002B1D9E" w:rsidRPr="002147B0">
        <w:rPr>
          <w:rFonts w:ascii="Arial" w:hAnsi="Arial" w:cs="Arial"/>
          <w:lang w:val="el-GR"/>
        </w:rPr>
        <w:t xml:space="preserve">αποτελεσματική </w:t>
      </w:r>
      <w:r w:rsidRPr="002147B0">
        <w:rPr>
          <w:rFonts w:ascii="Arial" w:hAnsi="Arial" w:cs="Arial"/>
          <w:lang w:val="el-GR"/>
        </w:rPr>
        <w:t>διερεύνηση των παραβιάσεων, καθώς και τη διευκόλυνση της απόλαυσή</w:t>
      </w:r>
      <w:r w:rsidR="00753F94" w:rsidRPr="002147B0">
        <w:rPr>
          <w:rFonts w:ascii="Arial" w:hAnsi="Arial" w:cs="Arial"/>
          <w:lang w:val="el-GR"/>
        </w:rPr>
        <w:t>ς</w:t>
      </w:r>
      <w:r w:rsidR="00F420B1" w:rsidRPr="002147B0">
        <w:rPr>
          <w:rFonts w:ascii="Arial" w:hAnsi="Arial" w:cs="Arial"/>
          <w:lang w:val="el-GR"/>
        </w:rPr>
        <w:t xml:space="preserve"> τους, με θετική δράση των αρχών</w:t>
      </w:r>
      <w:r w:rsidR="00183897" w:rsidRPr="002147B0">
        <w:rPr>
          <w:rFonts w:ascii="Arial" w:hAnsi="Arial" w:cs="Arial"/>
          <w:lang w:val="el-GR"/>
        </w:rPr>
        <w:t>,</w:t>
      </w:r>
      <w:r w:rsidR="00F420B1" w:rsidRPr="002147B0">
        <w:rPr>
          <w:rFonts w:ascii="Arial" w:hAnsi="Arial" w:cs="Arial"/>
          <w:lang w:val="el-GR"/>
        </w:rPr>
        <w:t xml:space="preserve"> ώστε να προστατεύσ</w:t>
      </w:r>
      <w:r w:rsidR="006C70A2" w:rsidRPr="00E22266">
        <w:rPr>
          <w:rFonts w:ascii="Arial" w:hAnsi="Arial" w:cs="Arial"/>
          <w:lang w:val="el-GR"/>
        </w:rPr>
        <w:t>ουν και να υποστηρίξουν το θύμα</w:t>
      </w:r>
      <w:r w:rsidR="00F420B1" w:rsidRPr="00E22266">
        <w:rPr>
          <w:rFonts w:ascii="Arial" w:hAnsi="Arial" w:cs="Arial"/>
          <w:lang w:val="el-GR"/>
        </w:rPr>
        <w:t xml:space="preserve"> και να οδηγήσουν ενώπιον της δικαιοσύνης τον υπεύθυνο της παραβίασης.</w:t>
      </w:r>
      <w:r w:rsidR="002B1D9E" w:rsidRPr="00E22266">
        <w:rPr>
          <w:rFonts w:ascii="Arial" w:hAnsi="Arial" w:cs="Arial"/>
          <w:lang w:val="el-GR"/>
        </w:rPr>
        <w:t xml:space="preserve"> Το εύρος των θετικών υποχρεώσεων των κρατών εξειδικεύεται κατά περίπτωση και ανάλογα με το θιγόμενο δικαίωμα στη νομολογία του ΕΔΑΔ.</w:t>
      </w:r>
    </w:p>
    <w:p w14:paraId="15D9CF46" w14:textId="77777777" w:rsidR="00B50AB3" w:rsidRPr="00E22266" w:rsidRDefault="00B50AB3" w:rsidP="00B92BF4">
      <w:pPr>
        <w:spacing w:line="360" w:lineRule="auto"/>
        <w:jc w:val="both"/>
        <w:rPr>
          <w:rFonts w:ascii="Arial" w:hAnsi="Arial" w:cs="Arial"/>
          <w:lang w:val="el-GR"/>
        </w:rPr>
      </w:pPr>
    </w:p>
    <w:p w14:paraId="5FF16314" w14:textId="6E9AAE41" w:rsidR="00B50AB3" w:rsidRPr="00E22266" w:rsidRDefault="002D6438" w:rsidP="00EE1A3F">
      <w:pPr>
        <w:pStyle w:val="ListParagraph"/>
        <w:spacing w:line="360" w:lineRule="auto"/>
        <w:ind w:left="-142" w:firstLine="142"/>
        <w:jc w:val="both"/>
        <w:rPr>
          <w:rFonts w:ascii="Arial" w:hAnsi="Arial" w:cs="Arial"/>
          <w:b/>
          <w:lang w:val="el-GR"/>
        </w:rPr>
      </w:pPr>
      <w:r>
        <w:rPr>
          <w:rFonts w:ascii="Arial" w:hAnsi="Arial" w:cs="Arial"/>
          <w:b/>
          <w:lang w:val="el-GR"/>
        </w:rPr>
        <w:t xml:space="preserve">6.1.5 </w:t>
      </w:r>
      <w:r w:rsidR="00F83E94" w:rsidRPr="00E22266">
        <w:rPr>
          <w:rFonts w:ascii="Arial" w:hAnsi="Arial" w:cs="Arial"/>
          <w:b/>
          <w:i/>
          <w:lang w:val="el-GR"/>
        </w:rPr>
        <w:t xml:space="preserve">Τα </w:t>
      </w:r>
      <w:r w:rsidR="00827E94" w:rsidRPr="00E22266">
        <w:rPr>
          <w:rFonts w:ascii="Arial" w:hAnsi="Arial" w:cs="Arial"/>
          <w:b/>
          <w:i/>
          <w:lang w:val="el-GR"/>
        </w:rPr>
        <w:t xml:space="preserve">πλείστα </w:t>
      </w:r>
      <w:r w:rsidR="00F83E94" w:rsidRPr="00E22266">
        <w:rPr>
          <w:rFonts w:ascii="Arial" w:hAnsi="Arial" w:cs="Arial"/>
          <w:b/>
          <w:i/>
          <w:lang w:val="el-GR"/>
        </w:rPr>
        <w:t>δικαιώματα δεν είναι απόλυτα</w:t>
      </w:r>
      <w:r w:rsidR="00F83E94" w:rsidRPr="00E22266">
        <w:rPr>
          <w:rFonts w:ascii="Arial" w:hAnsi="Arial" w:cs="Arial"/>
          <w:b/>
          <w:lang w:val="el-GR"/>
        </w:rPr>
        <w:t xml:space="preserve"> </w:t>
      </w:r>
    </w:p>
    <w:p w14:paraId="362FB93C" w14:textId="77777777" w:rsidR="00B50AB3" w:rsidRPr="00E22266" w:rsidRDefault="00B50AB3" w:rsidP="00B92BF4">
      <w:pPr>
        <w:spacing w:line="360" w:lineRule="auto"/>
        <w:jc w:val="both"/>
        <w:rPr>
          <w:rFonts w:ascii="Arial" w:hAnsi="Arial" w:cs="Arial"/>
          <w:lang w:val="el-GR"/>
        </w:rPr>
      </w:pPr>
    </w:p>
    <w:p w14:paraId="48643EA9" w14:textId="773252C2" w:rsidR="00057BDB" w:rsidRDefault="00F420B1" w:rsidP="00B92BF4">
      <w:pPr>
        <w:spacing w:line="360" w:lineRule="auto"/>
        <w:jc w:val="both"/>
        <w:rPr>
          <w:rFonts w:ascii="Arial" w:hAnsi="Arial" w:cs="Arial"/>
          <w:lang w:val="el-GR"/>
        </w:rPr>
      </w:pPr>
      <w:r w:rsidRPr="00E22266">
        <w:rPr>
          <w:rFonts w:ascii="Arial" w:hAnsi="Arial" w:cs="Arial"/>
          <w:lang w:val="el-GR"/>
        </w:rPr>
        <w:t xml:space="preserve">Όπως </w:t>
      </w:r>
      <w:r w:rsidRPr="002147B0">
        <w:rPr>
          <w:rFonts w:ascii="Arial" w:hAnsi="Arial" w:cs="Arial"/>
          <w:lang w:val="el-GR"/>
        </w:rPr>
        <w:t>προαναφέρθηκε, τα ατομικά και πολιτικά δικαιώματα δεν είναι απόλυτα</w:t>
      </w:r>
      <w:r w:rsidR="00183897" w:rsidRPr="002147B0">
        <w:rPr>
          <w:rFonts w:ascii="Arial" w:hAnsi="Arial" w:cs="Arial"/>
          <w:bCs/>
          <w:lang w:val="el-GR"/>
        </w:rPr>
        <w:t>,</w:t>
      </w:r>
      <w:r w:rsidRPr="002147B0">
        <w:rPr>
          <w:rFonts w:ascii="Arial" w:hAnsi="Arial" w:cs="Arial"/>
          <w:lang w:val="el-GR"/>
        </w:rPr>
        <w:t xml:space="preserve"> αλλά δύνανται να επιδέχονται περιορισμούς υπό προϋποθέσεις (εξαίρεση αποτελούν η απαγόρευση των βασανιστηρίων ή της απάνθρωπης μεταχείρισης, η απαγόρευση της δουλείας, η απαγόρευση της αναδρομικότητας των ποινικών νόμων και η ελευθερία σκέψης και συνείδησης). </w:t>
      </w:r>
      <w:r w:rsidR="00DE22A0" w:rsidRPr="002147B0">
        <w:rPr>
          <w:rFonts w:ascii="Arial" w:hAnsi="Arial" w:cs="Arial"/>
          <w:lang w:val="el-GR"/>
        </w:rPr>
        <w:t xml:space="preserve">Οι προϋποθέσεις </w:t>
      </w:r>
      <w:r w:rsidR="002D52D1" w:rsidRPr="002147B0">
        <w:rPr>
          <w:rFonts w:ascii="Arial" w:hAnsi="Arial" w:cs="Arial"/>
          <w:lang w:val="el-GR"/>
        </w:rPr>
        <w:t xml:space="preserve">περιορισμού </w:t>
      </w:r>
      <w:r w:rsidR="00DE22A0" w:rsidRPr="002147B0">
        <w:rPr>
          <w:rFonts w:ascii="Arial" w:hAnsi="Arial" w:cs="Arial"/>
          <w:lang w:val="el-GR"/>
        </w:rPr>
        <w:t xml:space="preserve">είναι οι ακόλουθες: α) να υπάρχει πρόνοια νόμου που να επιτρέπει τον περιορισμό του δικαιώματος, β) ο εν λόγω περιορισμός να αποσκοπεί στην προστασία ευρύτερου δημόσιου συμφέροντος ή κοινωνικών αγαθών ή δικαιωμάτων άλλων ανθρώπων, για τους </w:t>
      </w:r>
      <w:r w:rsidR="006C70A2" w:rsidRPr="002147B0">
        <w:rPr>
          <w:rFonts w:ascii="Arial" w:hAnsi="Arial" w:cs="Arial"/>
          <w:lang w:val="el-GR"/>
        </w:rPr>
        <w:t xml:space="preserve">ειδικούς </w:t>
      </w:r>
      <w:r w:rsidR="00DE22A0" w:rsidRPr="002147B0">
        <w:rPr>
          <w:rFonts w:ascii="Arial" w:hAnsi="Arial" w:cs="Arial"/>
          <w:lang w:val="el-GR"/>
        </w:rPr>
        <w:t xml:space="preserve">λόγους που περιοριστικά </w:t>
      </w:r>
      <w:r w:rsidR="006C70A2" w:rsidRPr="002147B0">
        <w:rPr>
          <w:rFonts w:ascii="Arial" w:hAnsi="Arial" w:cs="Arial"/>
          <w:lang w:val="el-GR"/>
        </w:rPr>
        <w:t>επιτρέπουν</w:t>
      </w:r>
      <w:r w:rsidR="00DE22A0" w:rsidRPr="002147B0">
        <w:rPr>
          <w:rFonts w:ascii="Arial" w:hAnsi="Arial" w:cs="Arial"/>
          <w:lang w:val="el-GR"/>
        </w:rPr>
        <w:t xml:space="preserve"> </w:t>
      </w:r>
      <w:r w:rsidR="00A53F19" w:rsidRPr="002147B0">
        <w:rPr>
          <w:rFonts w:ascii="Arial" w:hAnsi="Arial" w:cs="Arial"/>
          <w:lang w:val="el-GR"/>
        </w:rPr>
        <w:t>οι πρόνοιες του Συντάγματος</w:t>
      </w:r>
      <w:r w:rsidR="00DE22A0" w:rsidRPr="002147B0">
        <w:rPr>
          <w:rFonts w:ascii="Arial" w:hAnsi="Arial" w:cs="Arial"/>
          <w:lang w:val="el-GR"/>
        </w:rPr>
        <w:t xml:space="preserve"> και/ή </w:t>
      </w:r>
      <w:r w:rsidR="00A53F19" w:rsidRPr="002147B0">
        <w:rPr>
          <w:rFonts w:ascii="Arial" w:hAnsi="Arial" w:cs="Arial"/>
          <w:lang w:val="el-GR"/>
        </w:rPr>
        <w:t>διεθνών</w:t>
      </w:r>
      <w:r w:rsidR="00DE22A0" w:rsidRPr="002147B0">
        <w:rPr>
          <w:rFonts w:ascii="Arial" w:hAnsi="Arial" w:cs="Arial"/>
          <w:lang w:val="el-GR"/>
        </w:rPr>
        <w:t xml:space="preserve"> συμβά</w:t>
      </w:r>
      <w:r w:rsidR="00A53F19" w:rsidRPr="002147B0">
        <w:rPr>
          <w:rFonts w:ascii="Arial" w:hAnsi="Arial" w:cs="Arial"/>
          <w:lang w:val="el-GR"/>
        </w:rPr>
        <w:t>σεων</w:t>
      </w:r>
      <w:r w:rsidR="006C70A2" w:rsidRPr="002147B0">
        <w:rPr>
          <w:rFonts w:ascii="Arial" w:hAnsi="Arial" w:cs="Arial"/>
          <w:lang w:val="el-GR"/>
        </w:rPr>
        <w:t xml:space="preserve"> για κάθε δικαίωμα ξεχωριστά</w:t>
      </w:r>
      <w:r w:rsidR="00996EF2" w:rsidRPr="002147B0">
        <w:rPr>
          <w:rFonts w:ascii="Arial" w:hAnsi="Arial" w:cs="Arial"/>
          <w:lang w:val="el-GR"/>
        </w:rPr>
        <w:t xml:space="preserve"> και γ</w:t>
      </w:r>
      <w:r w:rsidR="00DE22A0" w:rsidRPr="002147B0">
        <w:rPr>
          <w:rFonts w:ascii="Arial" w:hAnsi="Arial" w:cs="Arial"/>
          <w:lang w:val="el-GR"/>
        </w:rPr>
        <w:t xml:space="preserve">) να </w:t>
      </w:r>
      <w:r w:rsidR="00996EF2" w:rsidRPr="002147B0">
        <w:rPr>
          <w:rFonts w:ascii="Arial" w:hAnsi="Arial" w:cs="Arial"/>
          <w:lang w:val="el-GR"/>
        </w:rPr>
        <w:t>τηρείται</w:t>
      </w:r>
      <w:r w:rsidR="00DE22A0" w:rsidRPr="002147B0">
        <w:rPr>
          <w:rFonts w:ascii="Arial" w:hAnsi="Arial" w:cs="Arial"/>
          <w:lang w:val="el-GR"/>
        </w:rPr>
        <w:t xml:space="preserve"> η αρχή της αναλογικότητας (ο περιορισμός να είναι αναγκαίος σε μία δημοκρατική κοινωνία</w:t>
      </w:r>
      <w:r w:rsidR="00FB212C" w:rsidRPr="002147B0">
        <w:rPr>
          <w:rFonts w:ascii="Arial" w:hAnsi="Arial" w:cs="Arial"/>
          <w:lang w:val="el-GR"/>
        </w:rPr>
        <w:t xml:space="preserve"> υπό το φως των αρχών του πλουραλισμού</w:t>
      </w:r>
      <w:r w:rsidR="00FB212C" w:rsidRPr="00E22266">
        <w:rPr>
          <w:rFonts w:ascii="Arial" w:hAnsi="Arial" w:cs="Arial"/>
          <w:lang w:val="el-GR"/>
        </w:rPr>
        <w:t xml:space="preserve"> και της ανεκτικότητας και των κοινών </w:t>
      </w:r>
      <w:r w:rsidR="00FF0C86">
        <w:rPr>
          <w:rFonts w:ascii="Arial" w:hAnsi="Arial" w:cs="Arial"/>
          <w:lang w:val="el-GR"/>
        </w:rPr>
        <w:t>ε</w:t>
      </w:r>
      <w:r w:rsidR="00FB212C" w:rsidRPr="00E22266">
        <w:rPr>
          <w:rFonts w:ascii="Arial" w:hAnsi="Arial" w:cs="Arial"/>
          <w:lang w:val="el-GR"/>
        </w:rPr>
        <w:t>υρωπαϊκών αξιών</w:t>
      </w:r>
      <w:r w:rsidR="00DE22A0" w:rsidRPr="00E22266">
        <w:rPr>
          <w:rFonts w:ascii="Arial" w:hAnsi="Arial" w:cs="Arial"/>
          <w:lang w:val="el-GR"/>
        </w:rPr>
        <w:t xml:space="preserve">, </w:t>
      </w:r>
      <w:r w:rsidR="00996EF2" w:rsidRPr="00E22266">
        <w:rPr>
          <w:rFonts w:ascii="Arial" w:hAnsi="Arial" w:cs="Arial"/>
          <w:lang w:val="el-GR"/>
        </w:rPr>
        <w:t xml:space="preserve">κάτι </w:t>
      </w:r>
      <w:r w:rsidR="00DE22A0" w:rsidRPr="00E22266">
        <w:rPr>
          <w:rFonts w:ascii="Arial" w:hAnsi="Arial" w:cs="Arial"/>
          <w:lang w:val="el-GR"/>
        </w:rPr>
        <w:t>που προϋποθέ</w:t>
      </w:r>
      <w:r w:rsidR="00996EF2" w:rsidRPr="00E22266">
        <w:rPr>
          <w:rFonts w:ascii="Arial" w:hAnsi="Arial" w:cs="Arial"/>
          <w:lang w:val="el-GR"/>
        </w:rPr>
        <w:t>τει στάθμιση αγαθών και</w:t>
      </w:r>
      <w:r w:rsidR="00DE22A0" w:rsidRPr="00E22266">
        <w:rPr>
          <w:rFonts w:ascii="Arial" w:hAnsi="Arial" w:cs="Arial"/>
          <w:lang w:val="el-GR"/>
        </w:rPr>
        <w:t xml:space="preserve"> αναζήτηση </w:t>
      </w:r>
      <w:r w:rsidR="00996EF2" w:rsidRPr="00E22266">
        <w:rPr>
          <w:rFonts w:ascii="Arial" w:hAnsi="Arial" w:cs="Arial"/>
          <w:lang w:val="el-GR"/>
        </w:rPr>
        <w:t xml:space="preserve">κάθε φορά </w:t>
      </w:r>
      <w:r w:rsidR="00DE22A0" w:rsidRPr="00E22266">
        <w:rPr>
          <w:rFonts w:ascii="Arial" w:hAnsi="Arial" w:cs="Arial"/>
          <w:lang w:val="el-GR"/>
        </w:rPr>
        <w:t>του πλέον πρόσφορου</w:t>
      </w:r>
      <w:r w:rsidR="00FF0C86">
        <w:rPr>
          <w:rFonts w:ascii="Arial" w:hAnsi="Arial" w:cs="Arial"/>
          <w:lang w:val="el-GR"/>
        </w:rPr>
        <w:t>,</w:t>
      </w:r>
      <w:r w:rsidR="00DE22A0" w:rsidRPr="00E22266">
        <w:rPr>
          <w:rFonts w:ascii="Arial" w:hAnsi="Arial" w:cs="Arial"/>
          <w:lang w:val="el-GR"/>
        </w:rPr>
        <w:t xml:space="preserve"> αλλά λιγότερο επαχθούς περιορισμού </w:t>
      </w:r>
      <w:r w:rsidR="00996EF2" w:rsidRPr="00E22266">
        <w:rPr>
          <w:rFonts w:ascii="Arial" w:hAnsi="Arial" w:cs="Arial"/>
          <w:lang w:val="el-GR"/>
        </w:rPr>
        <w:t xml:space="preserve">του ατομικού δικαιώματος </w:t>
      </w:r>
      <w:r w:rsidR="00DE22A0" w:rsidRPr="00E22266">
        <w:rPr>
          <w:rFonts w:ascii="Arial" w:hAnsi="Arial" w:cs="Arial"/>
          <w:lang w:val="el-GR"/>
        </w:rPr>
        <w:t xml:space="preserve">με τα ηπιότερα δυνατά μέσα </w:t>
      </w:r>
      <w:r w:rsidR="00FB212C" w:rsidRPr="00E22266">
        <w:rPr>
          <w:rFonts w:ascii="Arial" w:hAnsi="Arial" w:cs="Arial"/>
          <w:lang w:val="el-GR"/>
        </w:rPr>
        <w:t>προκειμένου να</w:t>
      </w:r>
      <w:r w:rsidR="00DE22A0" w:rsidRPr="00E22266">
        <w:rPr>
          <w:rFonts w:ascii="Arial" w:hAnsi="Arial" w:cs="Arial"/>
          <w:lang w:val="el-GR"/>
        </w:rPr>
        <w:t xml:space="preserve"> </w:t>
      </w:r>
      <w:r w:rsidR="00FB212C" w:rsidRPr="00E22266">
        <w:rPr>
          <w:rFonts w:ascii="Arial" w:hAnsi="Arial" w:cs="Arial"/>
          <w:lang w:val="el-GR"/>
        </w:rPr>
        <w:t>επιτευχθεί το δημόσιο συμφέρον</w:t>
      </w:r>
      <w:r w:rsidR="00DE22A0" w:rsidRPr="00E22266">
        <w:rPr>
          <w:rFonts w:ascii="Arial" w:hAnsi="Arial" w:cs="Arial"/>
          <w:lang w:val="el-GR"/>
        </w:rPr>
        <w:t xml:space="preserve"> </w:t>
      </w:r>
      <w:r w:rsidR="00FB212C" w:rsidRPr="00E22266">
        <w:rPr>
          <w:rFonts w:ascii="Arial" w:hAnsi="Arial" w:cs="Arial"/>
          <w:lang w:val="el-GR"/>
        </w:rPr>
        <w:t>ή η</w:t>
      </w:r>
      <w:r w:rsidR="00996EF2" w:rsidRPr="00E22266">
        <w:rPr>
          <w:rFonts w:ascii="Arial" w:hAnsi="Arial" w:cs="Arial"/>
          <w:lang w:val="el-GR"/>
        </w:rPr>
        <w:t xml:space="preserve"> προστασία</w:t>
      </w:r>
      <w:r w:rsidR="00FF0C86">
        <w:rPr>
          <w:rFonts w:ascii="Arial" w:hAnsi="Arial" w:cs="Arial"/>
          <w:lang w:val="el-GR"/>
        </w:rPr>
        <w:t xml:space="preserve"> των</w:t>
      </w:r>
      <w:r w:rsidR="00996EF2" w:rsidRPr="00E22266">
        <w:rPr>
          <w:rFonts w:ascii="Arial" w:hAnsi="Arial" w:cs="Arial"/>
          <w:lang w:val="el-GR"/>
        </w:rPr>
        <w:t xml:space="preserve"> δικαιωμάτων άλλων ανθρώπων</w:t>
      </w:r>
      <w:r w:rsidR="00FB212C" w:rsidRPr="00E22266">
        <w:rPr>
          <w:rFonts w:ascii="Arial" w:hAnsi="Arial" w:cs="Arial"/>
          <w:lang w:val="el-GR"/>
        </w:rPr>
        <w:t xml:space="preserve"> </w:t>
      </w:r>
      <w:r w:rsidR="005D754A" w:rsidRPr="00E22266">
        <w:rPr>
          <w:rFonts w:ascii="Arial" w:hAnsi="Arial" w:cs="Arial"/>
          <w:lang w:val="el-GR"/>
        </w:rPr>
        <w:t>και</w:t>
      </w:r>
      <w:r w:rsidR="00FB212C" w:rsidRPr="00E22266">
        <w:rPr>
          <w:rFonts w:ascii="Arial" w:hAnsi="Arial" w:cs="Arial"/>
          <w:lang w:val="el-GR"/>
        </w:rPr>
        <w:t xml:space="preserve"> να αποσκοπεί στην</w:t>
      </w:r>
      <w:r w:rsidR="00DE22A0" w:rsidRPr="00E22266">
        <w:rPr>
          <w:rFonts w:ascii="Arial" w:hAnsi="Arial" w:cs="Arial"/>
          <w:lang w:val="el-GR"/>
        </w:rPr>
        <w:t xml:space="preserve"> ικανοποίηση μίας </w:t>
      </w:r>
      <w:r w:rsidR="00FF0C86">
        <w:rPr>
          <w:rFonts w:ascii="Arial" w:hAnsi="Arial" w:cs="Arial"/>
          <w:lang w:val="el-GR"/>
        </w:rPr>
        <w:t>«</w:t>
      </w:r>
      <w:r w:rsidR="00DE22A0" w:rsidRPr="00E22266">
        <w:rPr>
          <w:rFonts w:ascii="Arial" w:hAnsi="Arial" w:cs="Arial"/>
          <w:lang w:val="el-GR"/>
        </w:rPr>
        <w:t>πιεστικής κοινωνικής ανάγκης</w:t>
      </w:r>
      <w:r w:rsidR="00FF0C86">
        <w:rPr>
          <w:rFonts w:ascii="Arial" w:hAnsi="Arial" w:cs="Arial"/>
          <w:lang w:val="el-GR"/>
        </w:rPr>
        <w:t>»</w:t>
      </w:r>
      <w:r w:rsidR="00DE22A0" w:rsidRPr="00E22266">
        <w:rPr>
          <w:rFonts w:ascii="Arial" w:hAnsi="Arial" w:cs="Arial"/>
          <w:lang w:val="el-GR"/>
        </w:rPr>
        <w:t xml:space="preserve">, </w:t>
      </w:r>
      <w:r w:rsidR="00996EF2" w:rsidRPr="00E22266">
        <w:rPr>
          <w:rFonts w:ascii="Arial" w:hAnsi="Arial" w:cs="Arial"/>
          <w:lang w:val="el-GR"/>
        </w:rPr>
        <w:t>αφήνοντας άθικτο και απαραβίαστο τ</w:t>
      </w:r>
      <w:r w:rsidR="004C6E42" w:rsidRPr="00E22266">
        <w:rPr>
          <w:rFonts w:ascii="Arial" w:hAnsi="Arial" w:cs="Arial"/>
          <w:lang w:val="el-GR"/>
        </w:rPr>
        <w:t>ο</w:t>
      </w:r>
      <w:r w:rsidR="00996EF2" w:rsidRPr="00E22266">
        <w:rPr>
          <w:rFonts w:ascii="Arial" w:hAnsi="Arial" w:cs="Arial"/>
          <w:lang w:val="el-GR"/>
        </w:rPr>
        <w:t>ν πυρήνα</w:t>
      </w:r>
      <w:r w:rsidR="004C6E42" w:rsidRPr="00E22266">
        <w:rPr>
          <w:rFonts w:ascii="Arial" w:hAnsi="Arial" w:cs="Arial"/>
          <w:lang w:val="el-GR"/>
        </w:rPr>
        <w:t xml:space="preserve"> των δικαιωμάτων αυτών</w:t>
      </w:r>
      <w:r w:rsidR="00996EF2" w:rsidRPr="00E22266">
        <w:rPr>
          <w:rFonts w:ascii="Arial" w:hAnsi="Arial" w:cs="Arial"/>
          <w:lang w:val="el-GR"/>
        </w:rPr>
        <w:t>)</w:t>
      </w:r>
      <w:r w:rsidR="004C6E42" w:rsidRPr="00E22266">
        <w:rPr>
          <w:rFonts w:ascii="Arial" w:hAnsi="Arial" w:cs="Arial"/>
          <w:lang w:val="el-GR"/>
        </w:rPr>
        <w:t xml:space="preserve">. </w:t>
      </w:r>
    </w:p>
    <w:p w14:paraId="3E19CB17" w14:textId="6E2BB6DA" w:rsidR="00057BDB" w:rsidRPr="00E22266" w:rsidRDefault="00057BDB" w:rsidP="00B92BF4">
      <w:pPr>
        <w:spacing w:line="360" w:lineRule="auto"/>
        <w:jc w:val="both"/>
        <w:rPr>
          <w:rFonts w:ascii="Arial" w:hAnsi="Arial" w:cs="Arial"/>
          <w:lang w:val="el-GR"/>
        </w:rPr>
      </w:pPr>
    </w:p>
    <w:p w14:paraId="225F7146" w14:textId="4564910F" w:rsidR="005D754A" w:rsidRPr="002D6438" w:rsidRDefault="0007656B" w:rsidP="002D6438">
      <w:pPr>
        <w:pStyle w:val="ListParagraph"/>
        <w:numPr>
          <w:ilvl w:val="1"/>
          <w:numId w:val="23"/>
        </w:numPr>
        <w:spacing w:line="360" w:lineRule="auto"/>
        <w:jc w:val="both"/>
        <w:rPr>
          <w:rFonts w:ascii="Arial" w:hAnsi="Arial" w:cs="Arial"/>
          <w:b/>
          <w:bCs/>
          <w:lang w:val="el-GR"/>
        </w:rPr>
      </w:pPr>
      <w:r>
        <w:rPr>
          <w:rFonts w:ascii="Arial" w:hAnsi="Arial" w:cs="Arial"/>
          <w:b/>
          <w:bCs/>
          <w:lang w:val="el-GR"/>
        </w:rPr>
        <w:t xml:space="preserve"> </w:t>
      </w:r>
      <w:r w:rsidR="005D754A" w:rsidRPr="002D6438">
        <w:rPr>
          <w:rFonts w:ascii="Arial" w:hAnsi="Arial" w:cs="Arial"/>
          <w:b/>
          <w:bCs/>
          <w:lang w:val="el-GR"/>
        </w:rPr>
        <w:t>Οικονομικά, κοινωνικά και πολιτιστικά δικαιώματα</w:t>
      </w:r>
    </w:p>
    <w:p w14:paraId="5CF1F096" w14:textId="77777777" w:rsidR="00EA1B54" w:rsidRPr="00E22266" w:rsidRDefault="00EA1B54" w:rsidP="002F6075">
      <w:pPr>
        <w:spacing w:line="360" w:lineRule="auto"/>
        <w:jc w:val="both"/>
        <w:rPr>
          <w:rFonts w:ascii="Arial" w:hAnsi="Arial" w:cs="Arial"/>
          <w:b/>
          <w:bCs/>
          <w:i/>
          <w:lang w:val="el-GR"/>
        </w:rPr>
      </w:pPr>
    </w:p>
    <w:p w14:paraId="5F09354B" w14:textId="5C1C8700" w:rsidR="00B50AB3" w:rsidRPr="00E22266" w:rsidRDefault="002D6438" w:rsidP="00EE1A3F">
      <w:pPr>
        <w:pStyle w:val="ListParagraph"/>
        <w:spacing w:line="360" w:lineRule="auto"/>
        <w:ind w:left="142" w:hanging="142"/>
        <w:jc w:val="both"/>
        <w:rPr>
          <w:rFonts w:ascii="Arial" w:hAnsi="Arial" w:cs="Arial"/>
          <w:lang w:val="el-GR"/>
        </w:rPr>
      </w:pPr>
      <w:r>
        <w:rPr>
          <w:rFonts w:ascii="Arial" w:hAnsi="Arial" w:cs="Arial"/>
          <w:b/>
          <w:lang w:val="el-GR"/>
        </w:rPr>
        <w:t xml:space="preserve">6.2.1 </w:t>
      </w:r>
      <w:r w:rsidR="002E11AE" w:rsidRPr="00E22266">
        <w:rPr>
          <w:rFonts w:ascii="Arial" w:hAnsi="Arial" w:cs="Arial"/>
          <w:b/>
          <w:i/>
          <w:lang w:val="el-GR"/>
        </w:rPr>
        <w:t>Οικονομικά και κοινωνικά δικαιώματα</w:t>
      </w:r>
      <w:r w:rsidR="002E11AE" w:rsidRPr="00E22266">
        <w:rPr>
          <w:rFonts w:ascii="Arial" w:hAnsi="Arial" w:cs="Arial"/>
          <w:lang w:val="el-GR"/>
        </w:rPr>
        <w:t xml:space="preserve"> </w:t>
      </w:r>
    </w:p>
    <w:p w14:paraId="7C81CB0E" w14:textId="77777777" w:rsidR="00B50AB3" w:rsidRPr="00E22266" w:rsidRDefault="00B50AB3" w:rsidP="002F6075">
      <w:pPr>
        <w:spacing w:line="360" w:lineRule="auto"/>
        <w:jc w:val="both"/>
        <w:rPr>
          <w:rFonts w:ascii="Arial" w:hAnsi="Arial" w:cs="Arial"/>
          <w:lang w:val="el-GR"/>
        </w:rPr>
      </w:pPr>
    </w:p>
    <w:p w14:paraId="0EBA2F98" w14:textId="41B6FACF" w:rsidR="0024340E" w:rsidRDefault="004C6E42" w:rsidP="002F6075">
      <w:pPr>
        <w:spacing w:line="360" w:lineRule="auto"/>
        <w:jc w:val="both"/>
        <w:rPr>
          <w:rFonts w:ascii="Arial" w:hAnsi="Arial" w:cs="Arial"/>
          <w:lang w:val="el-GR"/>
        </w:rPr>
      </w:pPr>
      <w:r w:rsidRPr="00E22266">
        <w:rPr>
          <w:rFonts w:ascii="Arial" w:hAnsi="Arial" w:cs="Arial"/>
          <w:lang w:val="el-GR"/>
        </w:rPr>
        <w:t xml:space="preserve">Η Κυπριακή Δημοκρατία έχει επικυρώσει </w:t>
      </w:r>
      <w:r w:rsidR="00CF24D3" w:rsidRPr="00E22266">
        <w:rPr>
          <w:rFonts w:ascii="Arial" w:hAnsi="Arial" w:cs="Arial"/>
          <w:lang w:val="el-GR"/>
        </w:rPr>
        <w:t>διάφορες διεθνείς συμβάσεις</w:t>
      </w:r>
      <w:r w:rsidR="00FF0C86">
        <w:rPr>
          <w:rFonts w:ascii="Arial" w:hAnsi="Arial" w:cs="Arial"/>
          <w:lang w:val="el-GR"/>
        </w:rPr>
        <w:t>,</w:t>
      </w:r>
      <w:r w:rsidRPr="00E22266">
        <w:rPr>
          <w:rFonts w:ascii="Arial" w:hAnsi="Arial" w:cs="Arial"/>
          <w:lang w:val="el-GR"/>
        </w:rPr>
        <w:t xml:space="preserve"> οι οποίες κατοχυρώνουν οικονομικά, κοινωνικά και </w:t>
      </w:r>
      <w:r w:rsidR="001A783B" w:rsidRPr="00E22266">
        <w:rPr>
          <w:rFonts w:ascii="Arial" w:hAnsi="Arial" w:cs="Arial"/>
          <w:lang w:val="el-GR"/>
        </w:rPr>
        <w:t>πολιτιστικά</w:t>
      </w:r>
      <w:r w:rsidRPr="00E22266">
        <w:rPr>
          <w:rFonts w:ascii="Arial" w:hAnsi="Arial" w:cs="Arial"/>
          <w:lang w:val="el-GR"/>
        </w:rPr>
        <w:t xml:space="preserve"> δικαιώματα</w:t>
      </w:r>
      <w:r w:rsidR="00CF24D3" w:rsidRPr="00E22266">
        <w:rPr>
          <w:rFonts w:ascii="Arial" w:hAnsi="Arial" w:cs="Arial"/>
          <w:lang w:val="el-GR"/>
        </w:rPr>
        <w:t xml:space="preserve">, ενώ και το Σύνταγμα αναγνωρίζει </w:t>
      </w:r>
      <w:r w:rsidR="00FF1BDD" w:rsidRPr="00E22266">
        <w:rPr>
          <w:rFonts w:ascii="Arial" w:hAnsi="Arial" w:cs="Arial"/>
          <w:lang w:val="el-GR"/>
        </w:rPr>
        <w:t>τα πλείστα</w:t>
      </w:r>
      <w:r w:rsidR="00CF24D3" w:rsidRPr="00E22266">
        <w:rPr>
          <w:rFonts w:ascii="Arial" w:hAnsi="Arial" w:cs="Arial"/>
          <w:lang w:val="el-GR"/>
        </w:rPr>
        <w:t xml:space="preserve"> εξ αυτών</w:t>
      </w:r>
      <w:r w:rsidR="007F2323" w:rsidRPr="00E22266">
        <w:rPr>
          <w:rFonts w:ascii="Arial" w:hAnsi="Arial" w:cs="Arial"/>
          <w:lang w:val="el-GR"/>
        </w:rPr>
        <w:t xml:space="preserve"> (</w:t>
      </w:r>
      <w:r w:rsidR="00592EA9" w:rsidRPr="00E22266">
        <w:rPr>
          <w:rFonts w:ascii="Arial" w:hAnsi="Arial" w:cs="Arial"/>
          <w:lang w:val="el-GR"/>
        </w:rPr>
        <w:t xml:space="preserve">δικαίωμα </w:t>
      </w:r>
      <w:r w:rsidR="00840A83" w:rsidRPr="00E22266">
        <w:rPr>
          <w:rFonts w:ascii="Arial" w:hAnsi="Arial" w:cs="Arial"/>
          <w:lang w:val="el-GR"/>
        </w:rPr>
        <w:t>αξιοπρεπ</w:t>
      </w:r>
      <w:r w:rsidR="00592EA9" w:rsidRPr="00E22266">
        <w:rPr>
          <w:rFonts w:ascii="Arial" w:hAnsi="Arial" w:cs="Arial"/>
          <w:lang w:val="el-GR"/>
        </w:rPr>
        <w:t>ού</w:t>
      </w:r>
      <w:r w:rsidR="00840A83" w:rsidRPr="00E22266">
        <w:rPr>
          <w:rFonts w:ascii="Arial" w:hAnsi="Arial" w:cs="Arial"/>
          <w:lang w:val="el-GR"/>
        </w:rPr>
        <w:t>ς διαβίωση</w:t>
      </w:r>
      <w:r w:rsidR="00592EA9" w:rsidRPr="00E22266">
        <w:rPr>
          <w:rFonts w:ascii="Arial" w:hAnsi="Arial" w:cs="Arial"/>
          <w:lang w:val="el-GR"/>
        </w:rPr>
        <w:t>ς</w:t>
      </w:r>
      <w:r w:rsidR="00840A83" w:rsidRPr="00E22266">
        <w:rPr>
          <w:rFonts w:ascii="Arial" w:hAnsi="Arial" w:cs="Arial"/>
          <w:lang w:val="el-GR"/>
        </w:rPr>
        <w:t xml:space="preserve"> και κοινωνική</w:t>
      </w:r>
      <w:r w:rsidR="00592EA9" w:rsidRPr="00E22266">
        <w:rPr>
          <w:rFonts w:ascii="Arial" w:hAnsi="Arial" w:cs="Arial"/>
          <w:lang w:val="el-GR"/>
        </w:rPr>
        <w:t>ς</w:t>
      </w:r>
      <w:r w:rsidR="00840A83" w:rsidRPr="00E22266">
        <w:rPr>
          <w:rFonts w:ascii="Arial" w:hAnsi="Arial" w:cs="Arial"/>
          <w:lang w:val="el-GR"/>
        </w:rPr>
        <w:t xml:space="preserve"> ασφάλεια</w:t>
      </w:r>
      <w:r w:rsidR="00592EA9" w:rsidRPr="00E22266">
        <w:rPr>
          <w:rFonts w:ascii="Arial" w:hAnsi="Arial" w:cs="Arial"/>
          <w:lang w:val="el-GR"/>
        </w:rPr>
        <w:t xml:space="preserve">ς στο </w:t>
      </w:r>
      <w:r w:rsidR="00FF0C86">
        <w:rPr>
          <w:rFonts w:ascii="Arial" w:hAnsi="Arial" w:cs="Arial"/>
          <w:lang w:val="el-GR"/>
        </w:rPr>
        <w:t>ά</w:t>
      </w:r>
      <w:r w:rsidR="00592EA9" w:rsidRPr="00E22266">
        <w:rPr>
          <w:rFonts w:ascii="Arial" w:hAnsi="Arial" w:cs="Arial"/>
          <w:lang w:val="el-GR"/>
        </w:rPr>
        <w:t xml:space="preserve">ρθρο 9, δικαίωμα στην εκπαίδευση στο </w:t>
      </w:r>
      <w:r w:rsidR="00FF0C86">
        <w:rPr>
          <w:rFonts w:ascii="Arial" w:hAnsi="Arial" w:cs="Arial"/>
          <w:lang w:val="el-GR"/>
        </w:rPr>
        <w:t>ά</w:t>
      </w:r>
      <w:r w:rsidR="00592EA9" w:rsidRPr="00E22266">
        <w:rPr>
          <w:rFonts w:ascii="Arial" w:hAnsi="Arial" w:cs="Arial"/>
          <w:lang w:val="el-GR"/>
        </w:rPr>
        <w:t xml:space="preserve">ρθρο 20, δικαίωμα του </w:t>
      </w:r>
      <w:proofErr w:type="spellStart"/>
      <w:r w:rsidR="00592EA9" w:rsidRPr="00E22266">
        <w:rPr>
          <w:rFonts w:ascii="Arial" w:hAnsi="Arial" w:cs="Arial"/>
          <w:lang w:val="el-GR"/>
        </w:rPr>
        <w:t>συνεταιρίζεσθαι</w:t>
      </w:r>
      <w:proofErr w:type="spellEnd"/>
      <w:r w:rsidR="00592EA9" w:rsidRPr="00E22266">
        <w:rPr>
          <w:rFonts w:ascii="Arial" w:hAnsi="Arial" w:cs="Arial"/>
          <w:lang w:val="el-GR"/>
        </w:rPr>
        <w:t xml:space="preserve"> και δικαίωμα ίδρυσης συντεχνιών και προσχώρησης σε αυτές στο </w:t>
      </w:r>
      <w:r w:rsidR="00FF0C86">
        <w:rPr>
          <w:rFonts w:ascii="Arial" w:hAnsi="Arial" w:cs="Arial"/>
          <w:lang w:val="el-GR"/>
        </w:rPr>
        <w:t>ά</w:t>
      </w:r>
      <w:r w:rsidR="00592EA9" w:rsidRPr="00E22266">
        <w:rPr>
          <w:rFonts w:ascii="Arial" w:hAnsi="Arial" w:cs="Arial"/>
          <w:lang w:val="el-GR"/>
        </w:rPr>
        <w:t xml:space="preserve">ρθρο 21 παρ. 2, δικαίωμα στην ιδιοκτησία στο </w:t>
      </w:r>
      <w:r w:rsidR="00FF0C86">
        <w:rPr>
          <w:rFonts w:ascii="Arial" w:hAnsi="Arial" w:cs="Arial"/>
          <w:lang w:val="el-GR"/>
        </w:rPr>
        <w:t>ά</w:t>
      </w:r>
      <w:r w:rsidR="00592EA9" w:rsidRPr="00E22266">
        <w:rPr>
          <w:rFonts w:ascii="Arial" w:hAnsi="Arial" w:cs="Arial"/>
          <w:lang w:val="el-GR"/>
        </w:rPr>
        <w:t xml:space="preserve">ρθρο 23, </w:t>
      </w:r>
      <w:r w:rsidR="00310218" w:rsidRPr="00E22266">
        <w:rPr>
          <w:rFonts w:ascii="Arial" w:hAnsi="Arial" w:cs="Arial"/>
          <w:lang w:val="el-GR"/>
        </w:rPr>
        <w:t xml:space="preserve">δικαίωμα άσκησης επαγγέλματος, απασχόλησης, εμπορίου ή </w:t>
      </w:r>
      <w:r w:rsidR="00310218" w:rsidRPr="00E22266">
        <w:rPr>
          <w:rFonts w:ascii="Arial" w:hAnsi="Arial" w:cs="Arial"/>
          <w:lang w:val="el-GR"/>
        </w:rPr>
        <w:lastRenderedPageBreak/>
        <w:t>εργασίας</w:t>
      </w:r>
      <w:r w:rsidR="00F45524" w:rsidRPr="00E22266">
        <w:rPr>
          <w:rFonts w:ascii="Arial" w:hAnsi="Arial" w:cs="Arial"/>
          <w:lang w:val="el-GR"/>
        </w:rPr>
        <w:t xml:space="preserve"> στο </w:t>
      </w:r>
      <w:r w:rsidR="00FF0C86">
        <w:rPr>
          <w:rFonts w:ascii="Arial" w:hAnsi="Arial" w:cs="Arial"/>
          <w:lang w:val="el-GR"/>
        </w:rPr>
        <w:t>ά</w:t>
      </w:r>
      <w:r w:rsidR="00F45524" w:rsidRPr="00E22266">
        <w:rPr>
          <w:rFonts w:ascii="Arial" w:hAnsi="Arial" w:cs="Arial"/>
          <w:lang w:val="el-GR"/>
        </w:rPr>
        <w:t xml:space="preserve">ρθρο 25, δικαίωμα του </w:t>
      </w:r>
      <w:proofErr w:type="spellStart"/>
      <w:r w:rsidR="00F45524" w:rsidRPr="00E22266">
        <w:rPr>
          <w:rFonts w:ascii="Arial" w:hAnsi="Arial" w:cs="Arial"/>
          <w:lang w:val="el-GR"/>
        </w:rPr>
        <w:t>συμβάλλεσθαι</w:t>
      </w:r>
      <w:proofErr w:type="spellEnd"/>
      <w:r w:rsidR="00F45524" w:rsidRPr="00E22266">
        <w:rPr>
          <w:rFonts w:ascii="Arial" w:hAnsi="Arial" w:cs="Arial"/>
          <w:lang w:val="el-GR"/>
        </w:rPr>
        <w:t xml:space="preserve"> στο </w:t>
      </w:r>
      <w:r w:rsidR="00FF0C86">
        <w:rPr>
          <w:rFonts w:ascii="Arial" w:hAnsi="Arial" w:cs="Arial"/>
          <w:lang w:val="el-GR"/>
        </w:rPr>
        <w:t>ά</w:t>
      </w:r>
      <w:r w:rsidR="00F45524" w:rsidRPr="00E22266">
        <w:rPr>
          <w:rFonts w:ascii="Arial" w:hAnsi="Arial" w:cs="Arial"/>
          <w:lang w:val="el-GR"/>
        </w:rPr>
        <w:t xml:space="preserve">ρθρο 26 και δικαίωμα στην απεργία στο </w:t>
      </w:r>
      <w:r w:rsidR="00FF0C86">
        <w:rPr>
          <w:rFonts w:ascii="Arial" w:hAnsi="Arial" w:cs="Arial"/>
          <w:lang w:val="el-GR"/>
        </w:rPr>
        <w:t>ά</w:t>
      </w:r>
      <w:r w:rsidR="00F45524" w:rsidRPr="00E22266">
        <w:rPr>
          <w:rFonts w:ascii="Arial" w:hAnsi="Arial" w:cs="Arial"/>
          <w:lang w:val="el-GR"/>
        </w:rPr>
        <w:t>ρθρο 27</w:t>
      </w:r>
      <w:r w:rsidR="00310218" w:rsidRPr="00E22266">
        <w:rPr>
          <w:rFonts w:ascii="Arial" w:hAnsi="Arial" w:cs="Arial"/>
          <w:lang w:val="el-GR"/>
        </w:rPr>
        <w:t>)</w:t>
      </w:r>
      <w:r w:rsidRPr="00E22266">
        <w:rPr>
          <w:rFonts w:ascii="Arial" w:hAnsi="Arial" w:cs="Arial"/>
          <w:lang w:val="el-GR"/>
        </w:rPr>
        <w:t xml:space="preserve">. </w:t>
      </w:r>
      <w:r w:rsidR="0024340E" w:rsidRPr="00E22266">
        <w:rPr>
          <w:rFonts w:ascii="Arial" w:hAnsi="Arial" w:cs="Arial"/>
          <w:lang w:val="el-GR"/>
        </w:rPr>
        <w:t xml:space="preserve">Άλλα κοινωνικά δικαιώματα, που δεν </w:t>
      </w:r>
      <w:r w:rsidR="003279D2" w:rsidRPr="00E22266">
        <w:rPr>
          <w:rFonts w:ascii="Arial" w:hAnsi="Arial" w:cs="Arial"/>
          <w:lang w:val="el-GR"/>
        </w:rPr>
        <w:t>κατοχυρώνονται</w:t>
      </w:r>
      <w:r w:rsidR="0024340E" w:rsidRPr="00E22266">
        <w:rPr>
          <w:rFonts w:ascii="Arial" w:hAnsi="Arial" w:cs="Arial"/>
          <w:lang w:val="el-GR"/>
        </w:rPr>
        <w:t xml:space="preserve"> ρητά στο Σύνταγμα, όπως το δικαίωμα στην υγεία και το δικαίωμα στη στέγη, προστατεύονται σ</w:t>
      </w:r>
      <w:r w:rsidRPr="00E22266">
        <w:rPr>
          <w:rFonts w:ascii="Arial" w:hAnsi="Arial" w:cs="Arial"/>
          <w:lang w:val="el-GR"/>
        </w:rPr>
        <w:t>το Διεθνές Σύμφωνο για τα Οικονομικά, Κοινωνικά και Πολιτιστικά Δικαιώματα</w:t>
      </w:r>
      <w:r w:rsidR="0024340E" w:rsidRPr="00E22266">
        <w:rPr>
          <w:rFonts w:ascii="Arial" w:hAnsi="Arial" w:cs="Arial"/>
          <w:lang w:val="el-GR"/>
        </w:rPr>
        <w:t xml:space="preserve"> του 1966</w:t>
      </w:r>
      <w:r w:rsidRPr="00E22266">
        <w:rPr>
          <w:rFonts w:ascii="Arial" w:hAnsi="Arial" w:cs="Arial"/>
          <w:lang w:val="el-GR"/>
        </w:rPr>
        <w:t xml:space="preserve">, </w:t>
      </w:r>
      <w:r w:rsidR="00FF1BDD" w:rsidRPr="00E22266">
        <w:rPr>
          <w:rFonts w:ascii="Arial" w:hAnsi="Arial" w:cs="Arial"/>
          <w:lang w:val="el-GR"/>
        </w:rPr>
        <w:t xml:space="preserve">ή στον (Αναθεωρημένο) Ευρωπαϊκό Κοινωνικό Χάρτη του 1996, </w:t>
      </w:r>
      <w:r w:rsidR="0024340E" w:rsidRPr="00E22266">
        <w:rPr>
          <w:rFonts w:ascii="Arial" w:hAnsi="Arial" w:cs="Arial"/>
          <w:lang w:val="el-GR"/>
        </w:rPr>
        <w:t xml:space="preserve">ενώ </w:t>
      </w:r>
      <w:r w:rsidRPr="00E22266">
        <w:rPr>
          <w:rFonts w:ascii="Arial" w:hAnsi="Arial" w:cs="Arial"/>
          <w:lang w:val="el-GR"/>
        </w:rPr>
        <w:t xml:space="preserve">ειδικές </w:t>
      </w:r>
      <w:r w:rsidR="0024340E" w:rsidRPr="00E22266">
        <w:rPr>
          <w:rFonts w:ascii="Arial" w:hAnsi="Arial" w:cs="Arial"/>
          <w:lang w:val="el-GR"/>
        </w:rPr>
        <w:t>πρόνοιες</w:t>
      </w:r>
      <w:r w:rsidRPr="00E22266">
        <w:rPr>
          <w:rFonts w:ascii="Arial" w:hAnsi="Arial" w:cs="Arial"/>
          <w:lang w:val="el-GR"/>
        </w:rPr>
        <w:t xml:space="preserve"> </w:t>
      </w:r>
      <w:r w:rsidR="0024340E" w:rsidRPr="00E22266">
        <w:rPr>
          <w:rFonts w:ascii="Arial" w:hAnsi="Arial" w:cs="Arial"/>
          <w:lang w:val="el-GR"/>
        </w:rPr>
        <w:t xml:space="preserve">σε </w:t>
      </w:r>
      <w:r w:rsidR="0047292E" w:rsidRPr="00E22266">
        <w:rPr>
          <w:rFonts w:ascii="Arial" w:hAnsi="Arial" w:cs="Arial"/>
          <w:lang w:val="el-GR"/>
        </w:rPr>
        <w:t>εξειδικευμένες</w:t>
      </w:r>
      <w:r w:rsidR="0024340E" w:rsidRPr="00E22266">
        <w:rPr>
          <w:rFonts w:ascii="Arial" w:hAnsi="Arial" w:cs="Arial"/>
          <w:lang w:val="el-GR"/>
        </w:rPr>
        <w:t xml:space="preserve"> διεθνείς συμβάσεις απαγορεύουν τις διακρίσεις </w:t>
      </w:r>
      <w:r w:rsidRPr="00E22266">
        <w:rPr>
          <w:rFonts w:ascii="Arial" w:hAnsi="Arial" w:cs="Arial"/>
          <w:lang w:val="el-GR"/>
        </w:rPr>
        <w:t xml:space="preserve">λόγω φύλου </w:t>
      </w:r>
      <w:r w:rsidR="0047292E" w:rsidRPr="00E22266">
        <w:rPr>
          <w:rFonts w:ascii="Arial" w:hAnsi="Arial" w:cs="Arial"/>
          <w:lang w:val="el-GR"/>
        </w:rPr>
        <w:t>(Διεθνής Σύμβαση για την εξάλειψη κάθε μορφής διακρίσεων σε βάρος των γυναικών</w:t>
      </w:r>
      <w:r w:rsidR="00FF1BDD" w:rsidRPr="00E22266">
        <w:rPr>
          <w:rFonts w:ascii="Arial" w:hAnsi="Arial" w:cs="Arial"/>
          <w:lang w:val="el-GR"/>
        </w:rPr>
        <w:t xml:space="preserve"> του 1979</w:t>
      </w:r>
      <w:r w:rsidR="0047292E" w:rsidRPr="00E22266">
        <w:rPr>
          <w:rFonts w:ascii="Arial" w:hAnsi="Arial" w:cs="Arial"/>
          <w:lang w:val="el-GR"/>
        </w:rPr>
        <w:t xml:space="preserve">) </w:t>
      </w:r>
      <w:r w:rsidR="0024340E" w:rsidRPr="00E22266">
        <w:rPr>
          <w:rFonts w:ascii="Arial" w:hAnsi="Arial" w:cs="Arial"/>
          <w:lang w:val="el-GR"/>
        </w:rPr>
        <w:t xml:space="preserve">ή λόγω </w:t>
      </w:r>
      <w:r w:rsidR="0047292E" w:rsidRPr="00E22266">
        <w:rPr>
          <w:rFonts w:ascii="Arial" w:hAnsi="Arial" w:cs="Arial"/>
          <w:lang w:val="el-GR"/>
        </w:rPr>
        <w:t xml:space="preserve">φυλής, χρώματος, εθνικής ή </w:t>
      </w:r>
      <w:proofErr w:type="spellStart"/>
      <w:r w:rsidR="0047292E" w:rsidRPr="00E22266">
        <w:rPr>
          <w:rFonts w:ascii="Arial" w:hAnsi="Arial" w:cs="Arial"/>
          <w:lang w:val="el-GR"/>
        </w:rPr>
        <w:t>εθνοτικής</w:t>
      </w:r>
      <w:proofErr w:type="spellEnd"/>
      <w:r w:rsidR="0047292E" w:rsidRPr="00E22266">
        <w:rPr>
          <w:rFonts w:ascii="Arial" w:hAnsi="Arial" w:cs="Arial"/>
          <w:lang w:val="el-GR"/>
        </w:rPr>
        <w:t xml:space="preserve"> καταγωγής </w:t>
      </w:r>
      <w:r w:rsidR="00057BDB" w:rsidRPr="00E22266">
        <w:rPr>
          <w:rFonts w:ascii="Arial" w:hAnsi="Arial" w:cs="Arial"/>
          <w:lang w:val="el-GR"/>
        </w:rPr>
        <w:t>(</w:t>
      </w:r>
      <w:r w:rsidR="0024340E" w:rsidRPr="00E22266">
        <w:rPr>
          <w:rFonts w:ascii="Arial" w:hAnsi="Arial" w:cs="Arial"/>
          <w:lang w:val="el-GR"/>
        </w:rPr>
        <w:t>Διεθνή</w:t>
      </w:r>
      <w:r w:rsidRPr="00E22266">
        <w:rPr>
          <w:rFonts w:ascii="Arial" w:hAnsi="Arial" w:cs="Arial"/>
          <w:lang w:val="el-GR"/>
        </w:rPr>
        <w:t>ς</w:t>
      </w:r>
      <w:r w:rsidR="00370E97" w:rsidRPr="00E22266">
        <w:rPr>
          <w:rFonts w:ascii="Arial" w:hAnsi="Arial" w:cs="Arial"/>
          <w:lang w:val="el-GR"/>
        </w:rPr>
        <w:t xml:space="preserve"> Σύμβαση</w:t>
      </w:r>
      <w:r w:rsidRPr="00E22266">
        <w:rPr>
          <w:rFonts w:ascii="Arial" w:hAnsi="Arial" w:cs="Arial"/>
          <w:lang w:val="el-GR"/>
        </w:rPr>
        <w:t xml:space="preserve"> για την εξάλειψη κάθε μορφής </w:t>
      </w:r>
      <w:r w:rsidR="00370E97" w:rsidRPr="00E22266">
        <w:rPr>
          <w:rFonts w:ascii="Arial" w:hAnsi="Arial" w:cs="Arial"/>
          <w:lang w:val="el-GR"/>
        </w:rPr>
        <w:t xml:space="preserve">φυλετικών </w:t>
      </w:r>
      <w:r w:rsidRPr="00E22266">
        <w:rPr>
          <w:rFonts w:ascii="Arial" w:hAnsi="Arial" w:cs="Arial"/>
          <w:lang w:val="el-GR"/>
        </w:rPr>
        <w:t>διακρίσεων</w:t>
      </w:r>
      <w:r w:rsidR="00FF1BDD" w:rsidRPr="00E22266">
        <w:rPr>
          <w:rFonts w:ascii="Arial" w:hAnsi="Arial" w:cs="Arial"/>
          <w:lang w:val="el-GR"/>
        </w:rPr>
        <w:t xml:space="preserve"> του 1965) στην απόλαυση των οικονομικών, κοινωνικών και πολιτιστικών δικαιωμάτων</w:t>
      </w:r>
      <w:r w:rsidRPr="00E22266">
        <w:rPr>
          <w:rFonts w:ascii="Arial" w:hAnsi="Arial" w:cs="Arial"/>
          <w:lang w:val="el-GR"/>
        </w:rPr>
        <w:t xml:space="preserve">. </w:t>
      </w:r>
      <w:r w:rsidR="0024340E" w:rsidRPr="00E22266">
        <w:rPr>
          <w:rFonts w:ascii="Arial" w:hAnsi="Arial" w:cs="Arial"/>
          <w:lang w:val="el-GR"/>
        </w:rPr>
        <w:t>Το οπλοστάσιο των κοινωνικών δικαιωμάτων συμπληρώνεται με τις διάφορες ειδικές συμβάσεις της Διεθνούς Οργάνωσης Εργασίας που έχει επικυρώσει η Κυπριακή Δημοκρατία.</w:t>
      </w:r>
    </w:p>
    <w:p w14:paraId="5386067A" w14:textId="77777777" w:rsidR="00D50498" w:rsidRDefault="00D50498" w:rsidP="002F6075">
      <w:pPr>
        <w:spacing w:line="360" w:lineRule="auto"/>
        <w:jc w:val="both"/>
        <w:rPr>
          <w:rFonts w:ascii="Arial" w:hAnsi="Arial" w:cs="Arial"/>
          <w:lang w:val="el-GR"/>
        </w:rPr>
      </w:pPr>
    </w:p>
    <w:p w14:paraId="3A25FC79" w14:textId="76DC4111" w:rsidR="00D50498" w:rsidRPr="001E1F1C" w:rsidRDefault="00D50498" w:rsidP="002F6075">
      <w:pPr>
        <w:spacing w:line="360" w:lineRule="auto"/>
        <w:jc w:val="both"/>
        <w:rPr>
          <w:rFonts w:ascii="Arial" w:hAnsi="Arial" w:cs="Arial"/>
          <w:lang w:val="el-GR"/>
        </w:rPr>
      </w:pPr>
      <w:r w:rsidRPr="001E1F1C">
        <w:rPr>
          <w:rFonts w:ascii="Arial" w:hAnsi="Arial" w:cs="Arial"/>
          <w:lang w:val="el-GR"/>
        </w:rPr>
        <w:t xml:space="preserve">Σημαντική και κομβική εξέλιξη στην πραγμάτωση των κοινωνικών δικαιωμάτων για το σύνολο του πληθυσμού, ιδίως μάλιστα των ευάλωτων ομάδων, αποτέλεσε </w:t>
      </w:r>
      <w:r w:rsidR="00D50A5F" w:rsidRPr="001E1F1C">
        <w:rPr>
          <w:rFonts w:ascii="Arial" w:hAnsi="Arial" w:cs="Arial"/>
          <w:lang w:val="el-GR"/>
        </w:rPr>
        <w:t xml:space="preserve">η τεράστια μεταρρύθμιση που έχει συντελεστεί τα τελευταία χρόνια με την </w:t>
      </w:r>
      <w:r w:rsidRPr="001E1F1C">
        <w:rPr>
          <w:rFonts w:ascii="Arial" w:hAnsi="Arial" w:cs="Arial"/>
          <w:lang w:val="el-GR"/>
        </w:rPr>
        <w:t xml:space="preserve"> εγκαθίδρυση του Γενικού Συστήματος Υγείας</w:t>
      </w:r>
      <w:r w:rsidR="004D3844" w:rsidRPr="001E1F1C">
        <w:rPr>
          <w:rFonts w:ascii="Arial" w:hAnsi="Arial" w:cs="Arial"/>
          <w:lang w:val="el-GR"/>
        </w:rPr>
        <w:t xml:space="preserve"> </w:t>
      </w:r>
      <w:r w:rsidR="00D50A5F" w:rsidRPr="001E1F1C">
        <w:rPr>
          <w:rFonts w:ascii="Arial" w:hAnsi="Arial" w:cs="Arial"/>
          <w:lang w:val="el-GR"/>
        </w:rPr>
        <w:t>(ΓΕΣΥ)</w:t>
      </w:r>
      <w:r w:rsidRPr="001E1F1C">
        <w:rPr>
          <w:rFonts w:ascii="Arial" w:hAnsi="Arial" w:cs="Arial"/>
          <w:lang w:val="el-GR"/>
        </w:rPr>
        <w:t xml:space="preserve"> και </w:t>
      </w:r>
      <w:r w:rsidR="00D50A5F" w:rsidRPr="001E1F1C">
        <w:rPr>
          <w:rFonts w:ascii="Arial" w:hAnsi="Arial" w:cs="Arial"/>
          <w:lang w:val="el-GR"/>
        </w:rPr>
        <w:t>την</w:t>
      </w:r>
      <w:r w:rsidRPr="001E1F1C">
        <w:rPr>
          <w:rFonts w:ascii="Arial" w:hAnsi="Arial" w:cs="Arial"/>
          <w:lang w:val="el-GR"/>
        </w:rPr>
        <w:t xml:space="preserve"> καθιέρωση του Ελάχιστου Εγγυημένου Εισοδήματος</w:t>
      </w:r>
      <w:r w:rsidR="004D3844" w:rsidRPr="001E1F1C">
        <w:rPr>
          <w:rFonts w:ascii="Arial" w:hAnsi="Arial" w:cs="Arial"/>
          <w:lang w:val="el-GR"/>
        </w:rPr>
        <w:t xml:space="preserve"> </w:t>
      </w:r>
      <w:r w:rsidR="00D50A5F" w:rsidRPr="001E1F1C">
        <w:rPr>
          <w:rFonts w:ascii="Arial" w:hAnsi="Arial" w:cs="Arial"/>
          <w:lang w:val="el-GR"/>
        </w:rPr>
        <w:t>(ΕΕΕ)</w:t>
      </w:r>
      <w:r w:rsidRPr="001E1F1C">
        <w:rPr>
          <w:rFonts w:ascii="Arial" w:hAnsi="Arial" w:cs="Arial"/>
          <w:lang w:val="el-GR"/>
        </w:rPr>
        <w:t>.</w:t>
      </w:r>
      <w:r w:rsidR="00D50A5F" w:rsidRPr="001E1F1C">
        <w:rPr>
          <w:rFonts w:ascii="Arial" w:hAnsi="Arial" w:cs="Arial"/>
          <w:lang w:val="el-GR"/>
        </w:rPr>
        <w:t xml:space="preserve"> Πρόκειται για μεταρρυθμίσεις που αναβαθμίζουν </w:t>
      </w:r>
      <w:r w:rsidR="00FF0C86" w:rsidRPr="001E1F1C">
        <w:rPr>
          <w:rFonts w:ascii="Arial" w:hAnsi="Arial" w:cs="Arial"/>
          <w:lang w:val="el-GR"/>
        </w:rPr>
        <w:t xml:space="preserve">ουσιαστικά </w:t>
      </w:r>
      <w:r w:rsidR="00D50A5F" w:rsidRPr="001E1F1C">
        <w:rPr>
          <w:rFonts w:ascii="Arial" w:hAnsi="Arial" w:cs="Arial"/>
          <w:lang w:val="el-GR"/>
        </w:rPr>
        <w:t>το επίπεδο προστασίας των ανθρωπίνων δικαιωμάτων</w:t>
      </w:r>
      <w:r w:rsidR="0076502C" w:rsidRPr="001E1F1C">
        <w:rPr>
          <w:rFonts w:ascii="Arial" w:hAnsi="Arial" w:cs="Arial"/>
          <w:lang w:val="el-GR"/>
        </w:rPr>
        <w:t xml:space="preserve">, ειδικότερα των κοινωνικών δικαιωμάτων, </w:t>
      </w:r>
      <w:r w:rsidR="00D50A5F" w:rsidRPr="001E1F1C">
        <w:rPr>
          <w:rFonts w:ascii="Arial" w:hAnsi="Arial" w:cs="Arial"/>
          <w:lang w:val="el-GR"/>
        </w:rPr>
        <w:t xml:space="preserve"> στον τόπο μας.</w:t>
      </w:r>
      <w:r w:rsidRPr="001E1F1C">
        <w:rPr>
          <w:rFonts w:ascii="Arial" w:hAnsi="Arial" w:cs="Arial"/>
          <w:lang w:val="el-GR"/>
        </w:rPr>
        <w:t xml:space="preserve">  </w:t>
      </w:r>
    </w:p>
    <w:p w14:paraId="1A57DF2F" w14:textId="77777777" w:rsidR="00B50AB3" w:rsidRPr="00E22266" w:rsidRDefault="00B50AB3" w:rsidP="002F6075">
      <w:pPr>
        <w:spacing w:line="360" w:lineRule="auto"/>
        <w:jc w:val="both"/>
        <w:rPr>
          <w:rFonts w:ascii="Arial" w:hAnsi="Arial" w:cs="Arial"/>
          <w:lang w:val="el-GR"/>
        </w:rPr>
      </w:pPr>
    </w:p>
    <w:p w14:paraId="1FD9DF9A" w14:textId="4D73FD0A" w:rsidR="00B50AB3" w:rsidRPr="00E22266" w:rsidRDefault="002D6438" w:rsidP="00EE1A3F">
      <w:pPr>
        <w:pStyle w:val="ListParagraph"/>
        <w:spacing w:line="360" w:lineRule="auto"/>
        <w:ind w:left="360" w:hanging="360"/>
        <w:jc w:val="both"/>
        <w:rPr>
          <w:rFonts w:ascii="Arial" w:hAnsi="Arial" w:cs="Arial"/>
          <w:lang w:val="el-GR"/>
        </w:rPr>
      </w:pPr>
      <w:r>
        <w:rPr>
          <w:rFonts w:ascii="Arial" w:hAnsi="Arial" w:cs="Arial"/>
          <w:b/>
          <w:lang w:val="el-GR"/>
        </w:rPr>
        <w:t xml:space="preserve">6.2.2 </w:t>
      </w:r>
      <w:r w:rsidR="002E11AE" w:rsidRPr="00E22266">
        <w:rPr>
          <w:rFonts w:ascii="Arial" w:hAnsi="Arial" w:cs="Arial"/>
          <w:b/>
          <w:i/>
          <w:lang w:val="el-GR"/>
        </w:rPr>
        <w:t>Ισότιμη προστασία όλων των δικαιωμάτων</w:t>
      </w:r>
      <w:r w:rsidR="002E11AE" w:rsidRPr="00E22266">
        <w:rPr>
          <w:rFonts w:ascii="Arial" w:hAnsi="Arial" w:cs="Arial"/>
          <w:lang w:val="el-GR"/>
        </w:rPr>
        <w:t xml:space="preserve"> </w:t>
      </w:r>
    </w:p>
    <w:p w14:paraId="0328851C" w14:textId="77777777" w:rsidR="00B50AB3" w:rsidRPr="00E22266" w:rsidRDefault="00B50AB3" w:rsidP="002F6075">
      <w:pPr>
        <w:spacing w:line="360" w:lineRule="auto"/>
        <w:jc w:val="both"/>
        <w:rPr>
          <w:rFonts w:ascii="Arial" w:hAnsi="Arial" w:cs="Arial"/>
          <w:lang w:val="el-GR"/>
        </w:rPr>
      </w:pPr>
    </w:p>
    <w:p w14:paraId="0AD4CC82" w14:textId="78BB1339" w:rsidR="004C6E42" w:rsidRDefault="00FF1BDD" w:rsidP="00B92BF4">
      <w:pPr>
        <w:spacing w:line="360" w:lineRule="auto"/>
        <w:jc w:val="both"/>
        <w:rPr>
          <w:rFonts w:ascii="Arial" w:hAnsi="Arial" w:cs="Arial"/>
          <w:lang w:val="el-GR"/>
        </w:rPr>
      </w:pPr>
      <w:r w:rsidRPr="00E22266">
        <w:rPr>
          <w:rFonts w:ascii="Arial" w:hAnsi="Arial" w:cs="Arial"/>
          <w:lang w:val="el-GR"/>
        </w:rPr>
        <w:t xml:space="preserve">Σε αντίθεση με αντιλήψεις που ίσχυαν </w:t>
      </w:r>
      <w:r w:rsidR="00631026" w:rsidRPr="00E22266">
        <w:rPr>
          <w:rFonts w:ascii="Arial" w:hAnsi="Arial" w:cs="Arial"/>
          <w:lang w:val="el-GR"/>
        </w:rPr>
        <w:t xml:space="preserve">παλαιότερα, </w:t>
      </w:r>
      <w:r w:rsidR="003279D2" w:rsidRPr="00E22266">
        <w:rPr>
          <w:rFonts w:ascii="Arial" w:hAnsi="Arial" w:cs="Arial"/>
          <w:lang w:val="el-GR"/>
        </w:rPr>
        <w:t>στ</w:t>
      </w:r>
      <w:r w:rsidR="00631026" w:rsidRPr="00E22266">
        <w:rPr>
          <w:rFonts w:ascii="Arial" w:hAnsi="Arial" w:cs="Arial"/>
          <w:lang w:val="el-GR"/>
        </w:rPr>
        <w:t>η</w:t>
      </w:r>
      <w:r w:rsidRPr="00E22266">
        <w:rPr>
          <w:rFonts w:ascii="Arial" w:hAnsi="Arial" w:cs="Arial"/>
          <w:lang w:val="el-GR"/>
        </w:rPr>
        <w:t xml:space="preserve"> σύγχρονη θεώρηση των ανθρωπίνων δικαιωμάτων</w:t>
      </w:r>
      <w:r w:rsidR="004C6E42" w:rsidRPr="00E22266">
        <w:rPr>
          <w:rFonts w:ascii="Arial" w:hAnsi="Arial" w:cs="Arial"/>
          <w:lang w:val="el-GR"/>
        </w:rPr>
        <w:t xml:space="preserve"> </w:t>
      </w:r>
      <w:r w:rsidR="003279D2" w:rsidRPr="00E22266">
        <w:rPr>
          <w:rFonts w:ascii="Arial" w:hAnsi="Arial" w:cs="Arial"/>
          <w:lang w:val="el-GR"/>
        </w:rPr>
        <w:t>δεν νοείται</w:t>
      </w:r>
      <w:r w:rsidR="004C6E42" w:rsidRPr="00E22266">
        <w:rPr>
          <w:rFonts w:ascii="Arial" w:hAnsi="Arial" w:cs="Arial"/>
          <w:lang w:val="el-GR"/>
        </w:rPr>
        <w:t xml:space="preserve"> ιεράρχηση μεταξύ των δι</w:t>
      </w:r>
      <w:r w:rsidR="00FF0C86">
        <w:rPr>
          <w:rFonts w:ascii="Arial" w:hAnsi="Arial" w:cs="Arial"/>
          <w:lang w:val="el-GR"/>
        </w:rPr>
        <w:t>ά</w:t>
      </w:r>
      <w:r w:rsidR="004C6E42" w:rsidRPr="00E22266">
        <w:rPr>
          <w:rFonts w:ascii="Arial" w:hAnsi="Arial" w:cs="Arial"/>
          <w:lang w:val="el-GR"/>
        </w:rPr>
        <w:t>φ</w:t>
      </w:r>
      <w:r w:rsidR="00FF0C86">
        <w:rPr>
          <w:rFonts w:ascii="Arial" w:hAnsi="Arial" w:cs="Arial"/>
          <w:lang w:val="el-GR"/>
        </w:rPr>
        <w:t>ο</w:t>
      </w:r>
      <w:r w:rsidR="004C6E42" w:rsidRPr="00E22266">
        <w:rPr>
          <w:rFonts w:ascii="Arial" w:hAnsi="Arial" w:cs="Arial"/>
          <w:lang w:val="el-GR"/>
        </w:rPr>
        <w:t>ρων κατηγοριών ανθρωπίνων δικαιωμάτων</w:t>
      </w:r>
      <w:r w:rsidR="003279D2" w:rsidRPr="00E22266">
        <w:rPr>
          <w:rFonts w:ascii="Arial" w:hAnsi="Arial" w:cs="Arial"/>
          <w:lang w:val="el-GR"/>
        </w:rPr>
        <w:t xml:space="preserve">. </w:t>
      </w:r>
      <w:r w:rsidR="00A051E3" w:rsidRPr="00E22266">
        <w:rPr>
          <w:rFonts w:ascii="Arial" w:hAnsi="Arial" w:cs="Arial"/>
          <w:lang w:val="el-GR"/>
        </w:rPr>
        <w:t>Ως εκ τούτου</w:t>
      </w:r>
      <w:r w:rsidR="003279D2" w:rsidRPr="00E22266">
        <w:rPr>
          <w:rFonts w:ascii="Arial" w:hAnsi="Arial" w:cs="Arial"/>
          <w:lang w:val="el-GR"/>
        </w:rPr>
        <w:t>,</w:t>
      </w:r>
      <w:r w:rsidR="00A051E3" w:rsidRPr="00E22266">
        <w:rPr>
          <w:rFonts w:ascii="Arial" w:hAnsi="Arial" w:cs="Arial"/>
          <w:lang w:val="el-GR"/>
        </w:rPr>
        <w:t xml:space="preserve"> βασικός πυλώνας της Εθνικής </w:t>
      </w:r>
      <w:r w:rsidR="00A051E3" w:rsidRPr="002147B0">
        <w:rPr>
          <w:rFonts w:ascii="Arial" w:hAnsi="Arial" w:cs="Arial"/>
          <w:lang w:val="el-GR"/>
        </w:rPr>
        <w:t>Στρατηγικής</w:t>
      </w:r>
      <w:r w:rsidR="004C6E42" w:rsidRPr="002147B0">
        <w:rPr>
          <w:rFonts w:ascii="Arial" w:hAnsi="Arial" w:cs="Arial"/>
          <w:lang w:val="el-GR"/>
        </w:rPr>
        <w:t xml:space="preserve"> </w:t>
      </w:r>
      <w:r w:rsidR="00B375A3" w:rsidRPr="002147B0">
        <w:rPr>
          <w:rFonts w:ascii="Arial" w:hAnsi="Arial" w:cs="Arial"/>
          <w:lang w:val="el-GR"/>
        </w:rPr>
        <w:t xml:space="preserve">είναι </w:t>
      </w:r>
      <w:r w:rsidR="004C6E42" w:rsidRPr="002147B0">
        <w:rPr>
          <w:rFonts w:ascii="Arial" w:hAnsi="Arial" w:cs="Arial"/>
          <w:lang w:val="el-GR"/>
        </w:rPr>
        <w:t xml:space="preserve">ο σεβασμός, η προστασία και η πραγμάτωση των οικονομικών, κοινωνικών και πολιτιστικών δικαιωμάτων επί </w:t>
      </w:r>
      <w:proofErr w:type="spellStart"/>
      <w:r w:rsidR="004C6E42" w:rsidRPr="002147B0">
        <w:rPr>
          <w:rFonts w:ascii="Arial" w:hAnsi="Arial" w:cs="Arial"/>
          <w:lang w:val="el-GR"/>
        </w:rPr>
        <w:t>ίσοις</w:t>
      </w:r>
      <w:proofErr w:type="spellEnd"/>
      <w:r w:rsidR="004C6E42" w:rsidRPr="002147B0">
        <w:rPr>
          <w:rFonts w:ascii="Arial" w:hAnsi="Arial" w:cs="Arial"/>
          <w:lang w:val="el-GR"/>
        </w:rPr>
        <w:t xml:space="preserve"> </w:t>
      </w:r>
      <w:proofErr w:type="spellStart"/>
      <w:r w:rsidR="004C6E42" w:rsidRPr="002147B0">
        <w:rPr>
          <w:rFonts w:ascii="Arial" w:hAnsi="Arial" w:cs="Arial"/>
          <w:lang w:val="el-GR"/>
        </w:rPr>
        <w:t>όροις</w:t>
      </w:r>
      <w:proofErr w:type="spellEnd"/>
      <w:r w:rsidR="004C6E42" w:rsidRPr="002147B0">
        <w:rPr>
          <w:rFonts w:ascii="Arial" w:hAnsi="Arial" w:cs="Arial"/>
          <w:lang w:val="el-GR"/>
        </w:rPr>
        <w:t xml:space="preserve"> με τα ατομικά και πολ</w:t>
      </w:r>
      <w:r w:rsidR="00A051E3" w:rsidRPr="002147B0">
        <w:rPr>
          <w:rFonts w:ascii="Arial" w:hAnsi="Arial" w:cs="Arial"/>
          <w:lang w:val="el-GR"/>
        </w:rPr>
        <w:t>ιτικά δικαιώματα</w:t>
      </w:r>
      <w:r w:rsidR="004C6E42" w:rsidRPr="002147B0">
        <w:rPr>
          <w:rFonts w:ascii="Arial" w:hAnsi="Arial" w:cs="Arial"/>
          <w:lang w:val="el-GR"/>
        </w:rPr>
        <w:t xml:space="preserve">. </w:t>
      </w:r>
      <w:r w:rsidR="00A051E3" w:rsidRPr="002147B0">
        <w:rPr>
          <w:rFonts w:ascii="Arial" w:hAnsi="Arial" w:cs="Arial"/>
          <w:lang w:val="el-GR"/>
        </w:rPr>
        <w:t xml:space="preserve">Παράλληλα, τις τελευταίες δεκαετίες παρατηρείται μία </w:t>
      </w:r>
      <w:r w:rsidR="00FB6BB7" w:rsidRPr="002147B0">
        <w:rPr>
          <w:rFonts w:ascii="Arial" w:hAnsi="Arial" w:cs="Arial"/>
          <w:lang w:val="el-GR"/>
        </w:rPr>
        <w:t xml:space="preserve">διαρκώς </w:t>
      </w:r>
      <w:r w:rsidR="00A051E3" w:rsidRPr="002147B0">
        <w:rPr>
          <w:rFonts w:ascii="Arial" w:hAnsi="Arial" w:cs="Arial"/>
          <w:lang w:val="el-GR"/>
        </w:rPr>
        <w:t>αυξανόμενη τάση αποδοχής της αγωγιμότητας των κοινωνικών δικαιωμάτων σε διάφορα διεθνή και εθνικά δικαστήρια και άλλα δικαιοδοτικά</w:t>
      </w:r>
      <w:r w:rsidR="00A051E3" w:rsidRPr="00E22266">
        <w:rPr>
          <w:rFonts w:ascii="Arial" w:hAnsi="Arial" w:cs="Arial"/>
          <w:lang w:val="el-GR"/>
        </w:rPr>
        <w:t xml:space="preserve"> όργανα (π.χ., Ευρωπαϊκή Επιτροπή Κοινωνικών Δικαιωμάτων) είτε άμεσα </w:t>
      </w:r>
      <w:r w:rsidR="00FB6BB7" w:rsidRPr="00E22266">
        <w:rPr>
          <w:rFonts w:ascii="Arial" w:hAnsi="Arial" w:cs="Arial"/>
          <w:lang w:val="el-GR"/>
        </w:rPr>
        <w:t>(στη βάση της απαγόρευσης των διακρίσεων ή άλλων μετρήσιμων κριτηρίων που έχουν τεθεί στη διεθνή πρακτική)</w:t>
      </w:r>
      <w:r w:rsidR="00FF0C86">
        <w:rPr>
          <w:rFonts w:ascii="Arial" w:hAnsi="Arial" w:cs="Arial"/>
          <w:lang w:val="el-GR"/>
        </w:rPr>
        <w:t>,</w:t>
      </w:r>
      <w:r w:rsidR="00FB6BB7" w:rsidRPr="00E22266">
        <w:rPr>
          <w:rFonts w:ascii="Arial" w:hAnsi="Arial" w:cs="Arial"/>
          <w:lang w:val="el-GR"/>
        </w:rPr>
        <w:t xml:space="preserve"> </w:t>
      </w:r>
      <w:r w:rsidR="00A051E3" w:rsidRPr="00E22266">
        <w:rPr>
          <w:rFonts w:ascii="Arial" w:hAnsi="Arial" w:cs="Arial"/>
          <w:lang w:val="el-GR"/>
        </w:rPr>
        <w:t xml:space="preserve">είτε στο πλαίσιο </w:t>
      </w:r>
      <w:r w:rsidR="00B375A3" w:rsidRPr="00E22266">
        <w:rPr>
          <w:rFonts w:ascii="Arial" w:hAnsi="Arial" w:cs="Arial"/>
          <w:lang w:val="el-GR"/>
        </w:rPr>
        <w:t xml:space="preserve">δικαστικής προστασίας των </w:t>
      </w:r>
      <w:r w:rsidR="00A051E3" w:rsidRPr="00E22266">
        <w:rPr>
          <w:rFonts w:ascii="Arial" w:hAnsi="Arial" w:cs="Arial"/>
          <w:lang w:val="el-GR"/>
        </w:rPr>
        <w:t>ατομικών δικαιωμάτων</w:t>
      </w:r>
      <w:r w:rsidR="00FB6BB7" w:rsidRPr="00E22266">
        <w:rPr>
          <w:rFonts w:ascii="Arial" w:hAnsi="Arial" w:cs="Arial"/>
          <w:lang w:val="el-GR"/>
        </w:rPr>
        <w:t xml:space="preserve"> (ιδίως το δικαίωμα στην ιδιωτική ζωή και το δικαίωμα στην κατοικία που έχουν ερμηνευθεί κατά τρόπο που προστατεύει το δικαίωμα στη στέγη)</w:t>
      </w:r>
      <w:r w:rsidR="004C6E42" w:rsidRPr="00E22266">
        <w:rPr>
          <w:rFonts w:ascii="Arial" w:hAnsi="Arial" w:cs="Arial"/>
          <w:lang w:val="el-GR"/>
        </w:rPr>
        <w:t>.</w:t>
      </w:r>
      <w:r w:rsidR="00A051E3" w:rsidRPr="00E22266">
        <w:rPr>
          <w:rFonts w:ascii="Arial" w:hAnsi="Arial" w:cs="Arial"/>
          <w:lang w:val="el-GR"/>
        </w:rPr>
        <w:t xml:space="preserve"> </w:t>
      </w:r>
      <w:r w:rsidR="00B375A3" w:rsidRPr="00E22266">
        <w:rPr>
          <w:rFonts w:ascii="Arial" w:hAnsi="Arial" w:cs="Arial"/>
          <w:lang w:val="el-GR"/>
        </w:rPr>
        <w:t xml:space="preserve">Προς αυτή την κατεύθυνση συνηγορεί και η </w:t>
      </w:r>
      <w:r w:rsidR="004C6E42" w:rsidRPr="00E22266">
        <w:rPr>
          <w:rFonts w:ascii="Arial" w:hAnsi="Arial" w:cs="Arial"/>
          <w:lang w:val="el-GR"/>
        </w:rPr>
        <w:t>σύσταση της Επιτροπή</w:t>
      </w:r>
      <w:r w:rsidR="00B375A3" w:rsidRPr="00E22266">
        <w:rPr>
          <w:rFonts w:ascii="Arial" w:hAnsi="Arial" w:cs="Arial"/>
          <w:lang w:val="el-GR"/>
        </w:rPr>
        <w:t>ς</w:t>
      </w:r>
      <w:r w:rsidR="004C6E42" w:rsidRPr="00E22266">
        <w:rPr>
          <w:rFonts w:ascii="Arial" w:hAnsi="Arial" w:cs="Arial"/>
          <w:lang w:val="el-GR"/>
        </w:rPr>
        <w:t xml:space="preserve"> </w:t>
      </w:r>
      <w:r w:rsidR="00B375A3" w:rsidRPr="00E22266">
        <w:rPr>
          <w:rFonts w:ascii="Arial" w:hAnsi="Arial" w:cs="Arial"/>
          <w:lang w:val="el-GR"/>
        </w:rPr>
        <w:t xml:space="preserve">του ΟΗΕ </w:t>
      </w:r>
      <w:r w:rsidR="00057BDB" w:rsidRPr="00E22266">
        <w:rPr>
          <w:rFonts w:ascii="Arial" w:hAnsi="Arial" w:cs="Arial"/>
          <w:lang w:val="el-GR"/>
        </w:rPr>
        <w:t xml:space="preserve">για τα Οικονομικά, Κοινωνικά και </w:t>
      </w:r>
      <w:r w:rsidR="001A783B" w:rsidRPr="00E22266">
        <w:rPr>
          <w:rFonts w:ascii="Arial" w:hAnsi="Arial" w:cs="Arial"/>
          <w:lang w:val="el-GR"/>
        </w:rPr>
        <w:t>Πολιτιστικά</w:t>
      </w:r>
      <w:r w:rsidR="00B375A3" w:rsidRPr="00E22266">
        <w:rPr>
          <w:rFonts w:ascii="Arial" w:hAnsi="Arial" w:cs="Arial"/>
          <w:lang w:val="el-GR"/>
        </w:rPr>
        <w:t xml:space="preserve"> Δικαιώματα</w:t>
      </w:r>
      <w:r w:rsidR="004C6E42" w:rsidRPr="00E22266">
        <w:rPr>
          <w:rFonts w:ascii="Arial" w:hAnsi="Arial" w:cs="Arial"/>
          <w:lang w:val="el-GR"/>
        </w:rPr>
        <w:t xml:space="preserve"> </w:t>
      </w:r>
      <w:r w:rsidR="00B41772" w:rsidRPr="00E22266">
        <w:rPr>
          <w:rFonts w:ascii="Arial" w:hAnsi="Arial" w:cs="Arial"/>
          <w:lang w:val="el-GR"/>
        </w:rPr>
        <w:t>του 2016</w:t>
      </w:r>
      <w:r w:rsidR="00C208EE" w:rsidRPr="00E22266">
        <w:rPr>
          <w:rFonts w:ascii="Arial" w:hAnsi="Arial" w:cs="Arial"/>
          <w:lang w:val="el-GR"/>
        </w:rPr>
        <w:t xml:space="preserve"> </w:t>
      </w:r>
      <w:r w:rsidR="00B375A3" w:rsidRPr="00E22266">
        <w:rPr>
          <w:rFonts w:ascii="Arial" w:hAnsi="Arial" w:cs="Arial"/>
          <w:lang w:val="el-GR"/>
        </w:rPr>
        <w:t>που καλεί την</w:t>
      </w:r>
      <w:r w:rsidR="004C6E42" w:rsidRPr="00E22266">
        <w:rPr>
          <w:rFonts w:ascii="Arial" w:hAnsi="Arial" w:cs="Arial"/>
          <w:lang w:val="el-GR"/>
        </w:rPr>
        <w:t xml:space="preserve"> Κυπριακή Δημοκρατία να λάβει τα κατάλληλα μέτρα για να διασφαλίσει ότι τα δικαιώματα που </w:t>
      </w:r>
      <w:r w:rsidR="004C6E42" w:rsidRPr="00E22266">
        <w:rPr>
          <w:rFonts w:ascii="Arial" w:hAnsi="Arial" w:cs="Arial"/>
          <w:lang w:val="el-GR"/>
        </w:rPr>
        <w:lastRenderedPageBreak/>
        <w:t xml:space="preserve">κατοχυρώνονται στο </w:t>
      </w:r>
      <w:r w:rsidR="00B375A3" w:rsidRPr="00E22266">
        <w:rPr>
          <w:rFonts w:ascii="Arial" w:hAnsi="Arial" w:cs="Arial"/>
          <w:lang w:val="el-GR"/>
        </w:rPr>
        <w:t xml:space="preserve">Διεθνές </w:t>
      </w:r>
      <w:r w:rsidR="004C6E42" w:rsidRPr="00E22266">
        <w:rPr>
          <w:rFonts w:ascii="Arial" w:hAnsi="Arial" w:cs="Arial"/>
          <w:lang w:val="el-GR"/>
        </w:rPr>
        <w:t xml:space="preserve">Σύμφωνο </w:t>
      </w:r>
      <w:r w:rsidR="00B375A3" w:rsidRPr="00E22266">
        <w:rPr>
          <w:rFonts w:ascii="Arial" w:hAnsi="Arial" w:cs="Arial"/>
          <w:lang w:val="el-GR"/>
        </w:rPr>
        <w:t xml:space="preserve">για τα Οικονομικά, Κοινωνικά και Πολιτιστικά Δικαιώματα του 1966 </w:t>
      </w:r>
      <w:r w:rsidR="004C6E42" w:rsidRPr="00E22266">
        <w:rPr>
          <w:rFonts w:ascii="Arial" w:hAnsi="Arial" w:cs="Arial"/>
          <w:lang w:val="el-GR"/>
        </w:rPr>
        <w:t>ενσωματώνονται πλήρως στην εσωτερική έννομη τάξη και ό</w:t>
      </w:r>
      <w:r w:rsidR="00B41772" w:rsidRPr="00E22266">
        <w:rPr>
          <w:rFonts w:ascii="Arial" w:hAnsi="Arial" w:cs="Arial"/>
          <w:lang w:val="el-GR"/>
        </w:rPr>
        <w:t>τι</w:t>
      </w:r>
      <w:r w:rsidR="004C6E42" w:rsidRPr="00E22266">
        <w:rPr>
          <w:rFonts w:ascii="Arial" w:hAnsi="Arial" w:cs="Arial"/>
          <w:lang w:val="el-GR"/>
        </w:rPr>
        <w:t xml:space="preserve"> </w:t>
      </w:r>
      <w:r w:rsidR="00B375A3" w:rsidRPr="00E22266">
        <w:rPr>
          <w:rFonts w:ascii="Arial" w:hAnsi="Arial" w:cs="Arial"/>
          <w:lang w:val="el-GR"/>
        </w:rPr>
        <w:t>προστατεύονται από τα</w:t>
      </w:r>
      <w:r w:rsidR="004C6E42" w:rsidRPr="00E22266">
        <w:rPr>
          <w:rFonts w:ascii="Arial" w:hAnsi="Arial" w:cs="Arial"/>
          <w:lang w:val="el-GR"/>
        </w:rPr>
        <w:t xml:space="preserve"> εθνικά δικαστήρια. </w:t>
      </w:r>
      <w:r w:rsidR="00B375A3" w:rsidRPr="00E22266">
        <w:rPr>
          <w:rFonts w:ascii="Arial" w:hAnsi="Arial" w:cs="Arial"/>
          <w:lang w:val="el-GR"/>
        </w:rPr>
        <w:t>Για το</w:t>
      </w:r>
      <w:r w:rsidR="00FF0C86">
        <w:rPr>
          <w:rFonts w:ascii="Arial" w:hAnsi="Arial" w:cs="Arial"/>
          <w:lang w:val="el-GR"/>
        </w:rPr>
        <w:t>ν</w:t>
      </w:r>
      <w:r w:rsidR="00057BDB" w:rsidRPr="00E22266">
        <w:rPr>
          <w:rFonts w:ascii="Arial" w:hAnsi="Arial" w:cs="Arial"/>
          <w:lang w:val="el-GR"/>
        </w:rPr>
        <w:t xml:space="preserve"> σκοπό αυτό,</w:t>
      </w:r>
      <w:r w:rsidR="00B375A3" w:rsidRPr="00E22266">
        <w:rPr>
          <w:rFonts w:ascii="Arial" w:hAnsi="Arial" w:cs="Arial"/>
          <w:lang w:val="el-GR"/>
        </w:rPr>
        <w:t xml:space="preserve"> η σύσταση καλεί</w:t>
      </w:r>
      <w:r w:rsidR="00057BDB" w:rsidRPr="00E22266">
        <w:rPr>
          <w:rFonts w:ascii="Arial" w:hAnsi="Arial" w:cs="Arial"/>
          <w:lang w:val="el-GR"/>
        </w:rPr>
        <w:t xml:space="preserve"> </w:t>
      </w:r>
      <w:r w:rsidR="00B375A3" w:rsidRPr="00E22266">
        <w:rPr>
          <w:rFonts w:ascii="Arial" w:hAnsi="Arial" w:cs="Arial"/>
          <w:lang w:val="el-GR"/>
        </w:rPr>
        <w:t>τ</w:t>
      </w:r>
      <w:r w:rsidR="00057BDB" w:rsidRPr="00E22266">
        <w:rPr>
          <w:rFonts w:ascii="Arial" w:hAnsi="Arial" w:cs="Arial"/>
          <w:lang w:val="el-GR"/>
        </w:rPr>
        <w:t>η</w:t>
      </w:r>
      <w:r w:rsidR="00B375A3" w:rsidRPr="00E22266">
        <w:rPr>
          <w:rFonts w:ascii="Arial" w:hAnsi="Arial" w:cs="Arial"/>
          <w:lang w:val="el-GR"/>
        </w:rPr>
        <w:t>ν</w:t>
      </w:r>
      <w:r w:rsidR="00057BDB" w:rsidRPr="00E22266">
        <w:rPr>
          <w:rFonts w:ascii="Arial" w:hAnsi="Arial" w:cs="Arial"/>
          <w:lang w:val="el-GR"/>
        </w:rPr>
        <w:t xml:space="preserve"> Κυπριακή Δημοκρατία </w:t>
      </w:r>
      <w:r w:rsidR="004C6E42" w:rsidRPr="00E22266">
        <w:rPr>
          <w:rFonts w:ascii="Arial" w:hAnsi="Arial" w:cs="Arial"/>
          <w:lang w:val="el-GR"/>
        </w:rPr>
        <w:t xml:space="preserve">να βελτιώσει την κατάρτιση των δικαστών, των δικηγόρων και των δημοσίων υπαλλήλων </w:t>
      </w:r>
      <w:r w:rsidR="00057BDB" w:rsidRPr="00E22266">
        <w:rPr>
          <w:rFonts w:ascii="Arial" w:hAnsi="Arial" w:cs="Arial"/>
          <w:lang w:val="el-GR"/>
        </w:rPr>
        <w:t xml:space="preserve">ως προς </w:t>
      </w:r>
      <w:r w:rsidR="004C6E42" w:rsidRPr="00E22266">
        <w:rPr>
          <w:rFonts w:ascii="Arial" w:hAnsi="Arial" w:cs="Arial"/>
          <w:lang w:val="el-GR"/>
        </w:rPr>
        <w:t xml:space="preserve">το </w:t>
      </w:r>
      <w:r w:rsidR="00B375A3" w:rsidRPr="00E22266">
        <w:rPr>
          <w:rFonts w:ascii="Arial" w:hAnsi="Arial" w:cs="Arial"/>
          <w:lang w:val="el-GR"/>
        </w:rPr>
        <w:t>ανωτέρω Σύμφωνο</w:t>
      </w:r>
      <w:r w:rsidR="004C6E42" w:rsidRPr="00E22266">
        <w:rPr>
          <w:rFonts w:ascii="Arial" w:hAnsi="Arial" w:cs="Arial"/>
          <w:lang w:val="el-GR"/>
        </w:rPr>
        <w:t>.</w:t>
      </w:r>
      <w:r w:rsidR="00EE1A3F">
        <w:rPr>
          <w:rFonts w:ascii="Arial" w:hAnsi="Arial" w:cs="Arial"/>
          <w:lang w:val="el-GR"/>
        </w:rPr>
        <w:t xml:space="preserve"> </w:t>
      </w:r>
    </w:p>
    <w:p w14:paraId="4736FE17" w14:textId="29E717F5" w:rsidR="00EA1B54" w:rsidRPr="00E22266" w:rsidRDefault="00EA1B54" w:rsidP="00B92BF4">
      <w:pPr>
        <w:spacing w:line="360" w:lineRule="auto"/>
        <w:jc w:val="both"/>
        <w:rPr>
          <w:rFonts w:ascii="Arial" w:hAnsi="Arial" w:cs="Arial"/>
          <w:lang w:val="el-GR"/>
        </w:rPr>
      </w:pPr>
    </w:p>
    <w:p w14:paraId="732A1A61" w14:textId="08545F6A" w:rsidR="00C208EE" w:rsidRPr="00E22266" w:rsidRDefault="002D6438" w:rsidP="00B92BF4">
      <w:pPr>
        <w:spacing w:line="360" w:lineRule="auto"/>
        <w:jc w:val="both"/>
        <w:rPr>
          <w:rFonts w:ascii="Arial" w:hAnsi="Arial" w:cs="Arial"/>
          <w:b/>
          <w:bCs/>
          <w:lang w:val="el-GR"/>
        </w:rPr>
      </w:pPr>
      <w:r>
        <w:rPr>
          <w:rFonts w:ascii="Arial" w:hAnsi="Arial" w:cs="Arial"/>
          <w:b/>
          <w:lang w:val="el-GR"/>
        </w:rPr>
        <w:t>6</w:t>
      </w:r>
      <w:r w:rsidR="00EA1B54" w:rsidRPr="00E22266">
        <w:rPr>
          <w:rFonts w:ascii="Arial" w:hAnsi="Arial" w:cs="Arial"/>
          <w:b/>
          <w:lang w:val="el-GR"/>
        </w:rPr>
        <w:t>.3</w:t>
      </w:r>
      <w:r w:rsidR="00262DF8" w:rsidRPr="00E22266">
        <w:rPr>
          <w:rFonts w:ascii="Arial" w:hAnsi="Arial" w:cs="Arial"/>
          <w:b/>
          <w:lang w:val="el-GR"/>
        </w:rPr>
        <w:t xml:space="preserve"> </w:t>
      </w:r>
      <w:r w:rsidR="00C208EE" w:rsidRPr="00E22266">
        <w:rPr>
          <w:rFonts w:ascii="Arial" w:hAnsi="Arial" w:cs="Arial"/>
          <w:b/>
          <w:lang w:val="el-GR"/>
        </w:rPr>
        <w:t xml:space="preserve">Το δικαίωμα στο </w:t>
      </w:r>
      <w:r w:rsidR="00C208EE" w:rsidRPr="00E22266">
        <w:rPr>
          <w:rFonts w:ascii="Arial" w:hAnsi="Arial" w:cs="Arial"/>
          <w:b/>
          <w:bCs/>
          <w:lang w:val="el-GR"/>
        </w:rPr>
        <w:t>περιβάλλον και η σύγχρονη δικαιωματική προσέγγιση</w:t>
      </w:r>
    </w:p>
    <w:p w14:paraId="38DD477B" w14:textId="77777777" w:rsidR="00057BDB" w:rsidRPr="00E22266" w:rsidRDefault="00057BDB" w:rsidP="00B92BF4">
      <w:pPr>
        <w:spacing w:line="360" w:lineRule="auto"/>
        <w:jc w:val="both"/>
        <w:rPr>
          <w:rFonts w:ascii="Arial" w:hAnsi="Arial" w:cs="Arial"/>
          <w:lang w:val="el-GR"/>
        </w:rPr>
      </w:pPr>
    </w:p>
    <w:p w14:paraId="66141D07" w14:textId="12BB8C64" w:rsidR="00E6461C" w:rsidRDefault="004C6E42" w:rsidP="00B92BF4">
      <w:pPr>
        <w:spacing w:line="360" w:lineRule="auto"/>
        <w:ind w:left="360"/>
        <w:jc w:val="both"/>
        <w:rPr>
          <w:rFonts w:ascii="Arial" w:hAnsi="Arial" w:cs="Arial"/>
          <w:lang w:val="el-GR"/>
        </w:rPr>
      </w:pPr>
      <w:r w:rsidRPr="00E22266">
        <w:rPr>
          <w:rFonts w:ascii="Arial" w:hAnsi="Arial" w:cs="Arial"/>
          <w:lang w:val="el-GR"/>
        </w:rPr>
        <w:t xml:space="preserve">Ειδική αναφορά πρέπει να γίνει στο δικαίωμα στο περιβάλλον, </w:t>
      </w:r>
      <w:r w:rsidR="00057BDB" w:rsidRPr="00E22266">
        <w:rPr>
          <w:rFonts w:ascii="Arial" w:hAnsi="Arial" w:cs="Arial"/>
          <w:lang w:val="el-GR"/>
        </w:rPr>
        <w:t xml:space="preserve">ιδίως υπό </w:t>
      </w:r>
      <w:r w:rsidRPr="00E22266">
        <w:rPr>
          <w:rFonts w:ascii="Arial" w:hAnsi="Arial" w:cs="Arial"/>
          <w:lang w:val="el-GR"/>
        </w:rPr>
        <w:t xml:space="preserve">την πίεση της κλιματικής αλλαγής και της συστηματικής επιδείνωσης του φυσικού περιβάλλοντος παγκοσμίως με εξαιρετικά αρνητικές συνέπειες </w:t>
      </w:r>
      <w:r w:rsidR="006901DA" w:rsidRPr="00E22266">
        <w:rPr>
          <w:rFonts w:ascii="Arial" w:hAnsi="Arial" w:cs="Arial"/>
          <w:lang w:val="el-GR"/>
        </w:rPr>
        <w:t xml:space="preserve">για τη ζωή στον πλανήτη και </w:t>
      </w:r>
      <w:r w:rsidRPr="00E22266">
        <w:rPr>
          <w:rFonts w:ascii="Arial" w:hAnsi="Arial" w:cs="Arial"/>
          <w:lang w:val="el-GR"/>
        </w:rPr>
        <w:t xml:space="preserve">την απόλαυση πολλών ανθρωπίνων δικαιωμάτων. </w:t>
      </w:r>
      <w:r w:rsidR="006901DA" w:rsidRPr="00E22266">
        <w:rPr>
          <w:rFonts w:ascii="Arial" w:hAnsi="Arial" w:cs="Arial"/>
          <w:lang w:val="el-GR"/>
        </w:rPr>
        <w:t>Πρέπει να σημειωθεί ότι, σε αντίθεση με άλλα συντάγματα</w:t>
      </w:r>
      <w:r w:rsidR="00FF0C86">
        <w:rPr>
          <w:rFonts w:ascii="Arial" w:hAnsi="Arial" w:cs="Arial"/>
          <w:lang w:val="el-GR"/>
        </w:rPr>
        <w:t>,</w:t>
      </w:r>
      <w:r w:rsidR="006901DA" w:rsidRPr="00E22266">
        <w:rPr>
          <w:rFonts w:ascii="Arial" w:hAnsi="Arial" w:cs="Arial"/>
          <w:lang w:val="el-GR"/>
        </w:rPr>
        <w:t xml:space="preserve"> το Σύνταγμα της Κυπριακής Δημοκρατίας δεν αναγνωρίζει δικαίωμα στο περιβάλλον. </w:t>
      </w:r>
      <w:r w:rsidR="00783F41" w:rsidRPr="00E22266">
        <w:rPr>
          <w:rFonts w:ascii="Arial" w:hAnsi="Arial" w:cs="Arial"/>
          <w:lang w:val="el-GR"/>
        </w:rPr>
        <w:t xml:space="preserve">Η νομολογία του </w:t>
      </w:r>
      <w:proofErr w:type="spellStart"/>
      <w:r w:rsidR="00783F41" w:rsidRPr="00E22266">
        <w:rPr>
          <w:rFonts w:ascii="Arial" w:hAnsi="Arial" w:cs="Arial"/>
          <w:lang w:val="el-GR"/>
        </w:rPr>
        <w:t>Ανωτάτου</w:t>
      </w:r>
      <w:proofErr w:type="spellEnd"/>
      <w:r w:rsidR="00783F41" w:rsidRPr="00E22266">
        <w:rPr>
          <w:rFonts w:ascii="Arial" w:hAnsi="Arial" w:cs="Arial"/>
          <w:lang w:val="el-GR"/>
        </w:rPr>
        <w:t xml:space="preserve"> Δικαστηρίου έχει αναγνωρίσει το φυσικό περιβάλλον</w:t>
      </w:r>
      <w:r w:rsidR="00E6461C" w:rsidRPr="00E22266">
        <w:rPr>
          <w:rFonts w:ascii="Arial" w:hAnsi="Arial" w:cs="Arial"/>
          <w:lang w:val="el-GR"/>
        </w:rPr>
        <w:t xml:space="preserve"> ως συνυφασμένο με το δικαίωμα στη ζωή</w:t>
      </w:r>
      <w:r w:rsidR="00783F41" w:rsidRPr="00E22266">
        <w:rPr>
          <w:rFonts w:ascii="Arial" w:hAnsi="Arial" w:cs="Arial"/>
          <w:lang w:val="el-GR"/>
        </w:rPr>
        <w:t xml:space="preserve"> (άρθρο 7 Συντάγματος)</w:t>
      </w:r>
      <w:r w:rsidR="00CF65A4" w:rsidRPr="00E22266">
        <w:rPr>
          <w:rFonts w:ascii="Arial" w:hAnsi="Arial" w:cs="Arial"/>
          <w:lang w:val="el-GR"/>
        </w:rPr>
        <w:t>.</w:t>
      </w:r>
    </w:p>
    <w:p w14:paraId="400582BD" w14:textId="77777777" w:rsidR="008C79BC" w:rsidRPr="00E22266" w:rsidRDefault="008C79BC" w:rsidP="00B92BF4">
      <w:pPr>
        <w:spacing w:line="360" w:lineRule="auto"/>
        <w:ind w:left="360"/>
        <w:jc w:val="both"/>
        <w:rPr>
          <w:rFonts w:ascii="Arial" w:hAnsi="Arial" w:cs="Arial"/>
          <w:lang w:val="el-GR"/>
        </w:rPr>
      </w:pPr>
    </w:p>
    <w:p w14:paraId="3837780F" w14:textId="459C1A85" w:rsidR="00EE1A3F" w:rsidRDefault="00783F41" w:rsidP="008C79BC">
      <w:pPr>
        <w:spacing w:line="360" w:lineRule="auto"/>
        <w:ind w:left="360"/>
        <w:jc w:val="both"/>
        <w:rPr>
          <w:rFonts w:ascii="Arial" w:hAnsi="Arial" w:cs="Arial"/>
          <w:lang w:val="el-GR"/>
        </w:rPr>
      </w:pPr>
      <w:r w:rsidRPr="00E22266">
        <w:rPr>
          <w:rFonts w:ascii="Arial" w:hAnsi="Arial" w:cs="Arial"/>
          <w:lang w:val="el-GR"/>
        </w:rPr>
        <w:t>Τ</w:t>
      </w:r>
      <w:r w:rsidR="00C02868" w:rsidRPr="00E22266">
        <w:rPr>
          <w:rFonts w:ascii="Arial" w:hAnsi="Arial" w:cs="Arial"/>
          <w:lang w:val="el-GR"/>
        </w:rPr>
        <w:t>ο ΕΔΑΔ</w:t>
      </w:r>
      <w:r w:rsidR="008742F4">
        <w:rPr>
          <w:rFonts w:ascii="Arial" w:hAnsi="Arial" w:cs="Arial"/>
          <w:lang w:val="el-GR"/>
        </w:rPr>
        <w:t>,</w:t>
      </w:r>
      <w:r w:rsidR="00C02868" w:rsidRPr="00E22266">
        <w:rPr>
          <w:rFonts w:ascii="Arial" w:hAnsi="Arial" w:cs="Arial"/>
          <w:lang w:val="el-GR"/>
        </w:rPr>
        <w:t xml:space="preserve"> </w:t>
      </w:r>
      <w:r w:rsidRPr="00E22266">
        <w:rPr>
          <w:rFonts w:ascii="Arial" w:hAnsi="Arial" w:cs="Arial"/>
          <w:lang w:val="el-GR"/>
        </w:rPr>
        <w:t>αλλά</w:t>
      </w:r>
      <w:r w:rsidR="00C02868" w:rsidRPr="00E22266">
        <w:rPr>
          <w:rFonts w:ascii="Arial" w:hAnsi="Arial" w:cs="Arial"/>
          <w:lang w:val="el-GR"/>
        </w:rPr>
        <w:t xml:space="preserve"> και η Επιτροπή Κοινωνικών Δικαιωμάτων του Συμβουλίου της Ευρώπης</w:t>
      </w:r>
      <w:r w:rsidR="008742F4">
        <w:rPr>
          <w:rFonts w:ascii="Arial" w:hAnsi="Arial" w:cs="Arial"/>
          <w:lang w:val="el-GR"/>
        </w:rPr>
        <w:t>,</w:t>
      </w:r>
      <w:r w:rsidR="00C02868" w:rsidRPr="00E22266">
        <w:rPr>
          <w:rFonts w:ascii="Arial" w:hAnsi="Arial" w:cs="Arial"/>
          <w:lang w:val="el-GR"/>
        </w:rPr>
        <w:t xml:space="preserve"> έχουν αναγνωρίσει τη σύνδεση</w:t>
      </w:r>
      <w:r w:rsidR="004C6E42" w:rsidRPr="00E22266">
        <w:rPr>
          <w:rFonts w:ascii="Arial" w:hAnsi="Arial" w:cs="Arial"/>
          <w:lang w:val="el-GR"/>
        </w:rPr>
        <w:t xml:space="preserve"> μεταξύ του δικαιώματος </w:t>
      </w:r>
      <w:r w:rsidR="00C02868" w:rsidRPr="00E22266">
        <w:rPr>
          <w:rFonts w:ascii="Arial" w:hAnsi="Arial" w:cs="Arial"/>
          <w:lang w:val="el-GR"/>
        </w:rPr>
        <w:t>στην ιδιωτική ζωή</w:t>
      </w:r>
      <w:r w:rsidR="004C6E42" w:rsidRPr="00E22266">
        <w:rPr>
          <w:rFonts w:ascii="Arial" w:hAnsi="Arial" w:cs="Arial"/>
          <w:lang w:val="el-GR"/>
        </w:rPr>
        <w:t xml:space="preserve"> και της προστασίας από περιβαλ</w:t>
      </w:r>
      <w:r w:rsidR="00C02868" w:rsidRPr="00E22266">
        <w:rPr>
          <w:rFonts w:ascii="Arial" w:hAnsi="Arial" w:cs="Arial"/>
          <w:lang w:val="el-GR"/>
        </w:rPr>
        <w:t>λοντικούς κινδύνους, καθώς και τ</w:t>
      </w:r>
      <w:r w:rsidR="00FF0C86">
        <w:rPr>
          <w:rFonts w:ascii="Arial" w:hAnsi="Arial" w:cs="Arial"/>
          <w:lang w:val="el-GR"/>
        </w:rPr>
        <w:t>η</w:t>
      </w:r>
      <w:r w:rsidR="004C6E42" w:rsidRPr="00E22266">
        <w:rPr>
          <w:rFonts w:ascii="Arial" w:hAnsi="Arial" w:cs="Arial"/>
          <w:lang w:val="el-GR"/>
        </w:rPr>
        <w:t xml:space="preserve"> σύνδεσ</w:t>
      </w:r>
      <w:r w:rsidR="00FF0C86">
        <w:rPr>
          <w:rFonts w:ascii="Arial" w:hAnsi="Arial" w:cs="Arial"/>
          <w:lang w:val="el-GR"/>
        </w:rPr>
        <w:t>η</w:t>
      </w:r>
      <w:r w:rsidR="004C6E42" w:rsidRPr="00E22266">
        <w:rPr>
          <w:rFonts w:ascii="Arial" w:hAnsi="Arial" w:cs="Arial"/>
          <w:lang w:val="el-GR"/>
        </w:rPr>
        <w:t xml:space="preserve"> μεταξύ του δικαιώματος στη ζωή και το</w:t>
      </w:r>
      <w:r w:rsidR="00C02868" w:rsidRPr="00E22266">
        <w:rPr>
          <w:rFonts w:ascii="Arial" w:hAnsi="Arial" w:cs="Arial"/>
          <w:lang w:val="el-GR"/>
        </w:rPr>
        <w:t>υ</w:t>
      </w:r>
      <w:r w:rsidR="004C6E42" w:rsidRPr="00E22266">
        <w:rPr>
          <w:rFonts w:ascii="Arial" w:hAnsi="Arial" w:cs="Arial"/>
          <w:lang w:val="el-GR"/>
        </w:rPr>
        <w:t xml:space="preserve"> </w:t>
      </w:r>
      <w:r w:rsidR="008C79BC">
        <w:rPr>
          <w:rFonts w:ascii="Arial" w:hAnsi="Arial" w:cs="Arial"/>
          <w:lang w:val="el-GR"/>
        </w:rPr>
        <w:t xml:space="preserve">δικαιώματος σε ένα υγιές </w:t>
      </w:r>
      <w:r w:rsidR="00C02868" w:rsidRPr="00E22266">
        <w:rPr>
          <w:rFonts w:ascii="Arial" w:hAnsi="Arial" w:cs="Arial"/>
          <w:lang w:val="el-GR"/>
        </w:rPr>
        <w:t>περιβάλλον</w:t>
      </w:r>
      <w:r w:rsidR="004C6E42" w:rsidRPr="00E22266">
        <w:rPr>
          <w:rFonts w:ascii="Arial" w:hAnsi="Arial" w:cs="Arial"/>
          <w:lang w:val="el-GR"/>
        </w:rPr>
        <w:t xml:space="preserve">. </w:t>
      </w:r>
      <w:r w:rsidR="00E960F1" w:rsidRPr="00E22266">
        <w:rPr>
          <w:rFonts w:ascii="Arial" w:hAnsi="Arial" w:cs="Arial"/>
          <w:lang w:val="el-GR"/>
        </w:rPr>
        <w:t xml:space="preserve">Υπό το φως της δέσμευσης της Κυπριακής Δημοκρατίας να αναλάβει ηγετικό </w:t>
      </w:r>
      <w:r w:rsidR="00433395" w:rsidRPr="00E22266">
        <w:rPr>
          <w:rFonts w:ascii="Arial" w:hAnsi="Arial" w:cs="Arial"/>
          <w:lang w:val="el-GR"/>
        </w:rPr>
        <w:t xml:space="preserve">περιφερειακό </w:t>
      </w:r>
      <w:r w:rsidR="00E960F1" w:rsidRPr="00E22266">
        <w:rPr>
          <w:rFonts w:ascii="Arial" w:hAnsi="Arial" w:cs="Arial"/>
          <w:lang w:val="el-GR"/>
        </w:rPr>
        <w:t>ρόλο και να συντονίσει από κοινο</w:t>
      </w:r>
      <w:r w:rsidR="00433395" w:rsidRPr="00E22266">
        <w:rPr>
          <w:rFonts w:ascii="Arial" w:hAnsi="Arial" w:cs="Arial"/>
          <w:lang w:val="el-GR"/>
        </w:rPr>
        <w:t xml:space="preserve">ύ προσπάθειες με άλλα κράτη </w:t>
      </w:r>
      <w:r w:rsidR="00E960F1" w:rsidRPr="00E22266">
        <w:rPr>
          <w:rFonts w:ascii="Arial" w:hAnsi="Arial" w:cs="Arial"/>
          <w:lang w:val="el-GR"/>
        </w:rPr>
        <w:t xml:space="preserve">της </w:t>
      </w:r>
      <w:r w:rsidR="00433395" w:rsidRPr="00E22266">
        <w:rPr>
          <w:rFonts w:ascii="Arial" w:hAnsi="Arial" w:cs="Arial"/>
          <w:lang w:val="el-GR"/>
        </w:rPr>
        <w:t>περιοχής</w:t>
      </w:r>
      <w:r w:rsidR="00E960F1" w:rsidRPr="00E22266">
        <w:rPr>
          <w:rFonts w:ascii="Arial" w:hAnsi="Arial" w:cs="Arial"/>
          <w:lang w:val="el-GR"/>
        </w:rPr>
        <w:t xml:space="preserve"> προκειμένου </w:t>
      </w:r>
      <w:r w:rsidR="00433395" w:rsidRPr="00E22266">
        <w:rPr>
          <w:rFonts w:ascii="Arial" w:hAnsi="Arial" w:cs="Arial"/>
          <w:lang w:val="el-GR"/>
        </w:rPr>
        <w:t xml:space="preserve">να </w:t>
      </w:r>
      <w:r w:rsidR="00E960F1" w:rsidRPr="00E22266">
        <w:rPr>
          <w:rFonts w:ascii="Arial" w:hAnsi="Arial" w:cs="Arial"/>
          <w:lang w:val="el-GR"/>
        </w:rPr>
        <w:t>αντιστραφούν οι αρνητικές επιπτώσεις της κλιματικής αλλαγής, μ</w:t>
      </w:r>
      <w:r w:rsidR="00C02868" w:rsidRPr="00E22266">
        <w:rPr>
          <w:rFonts w:ascii="Arial" w:hAnsi="Arial" w:cs="Arial"/>
          <w:lang w:val="el-GR"/>
        </w:rPr>
        <w:t xml:space="preserve">ία από τις σημαντικότερες προκλήσεις στο πλαίσιο </w:t>
      </w:r>
      <w:r w:rsidR="004C6E42" w:rsidRPr="00E22266">
        <w:rPr>
          <w:rFonts w:ascii="Arial" w:hAnsi="Arial" w:cs="Arial"/>
          <w:lang w:val="el-GR"/>
        </w:rPr>
        <w:t xml:space="preserve">της </w:t>
      </w:r>
      <w:r w:rsidRPr="00E22266">
        <w:rPr>
          <w:rFonts w:ascii="Arial" w:hAnsi="Arial" w:cs="Arial"/>
          <w:lang w:val="el-GR"/>
        </w:rPr>
        <w:t>Εθνικής Στρατηγικής</w:t>
      </w:r>
      <w:r w:rsidR="004C6E42" w:rsidRPr="00E22266">
        <w:rPr>
          <w:rFonts w:ascii="Arial" w:hAnsi="Arial" w:cs="Arial"/>
          <w:lang w:val="el-GR"/>
        </w:rPr>
        <w:t xml:space="preserve"> </w:t>
      </w:r>
      <w:r w:rsidR="004C6E42" w:rsidRPr="002147B0">
        <w:rPr>
          <w:rFonts w:ascii="Arial" w:hAnsi="Arial" w:cs="Arial"/>
          <w:lang w:val="el-GR"/>
        </w:rPr>
        <w:t xml:space="preserve">είναι </w:t>
      </w:r>
      <w:r w:rsidR="00E960F1" w:rsidRPr="002147B0">
        <w:rPr>
          <w:rFonts w:ascii="Arial" w:hAnsi="Arial" w:cs="Arial"/>
          <w:lang w:val="el-GR"/>
        </w:rPr>
        <w:t xml:space="preserve">ο καθορισμός </w:t>
      </w:r>
      <w:r w:rsidR="004C6E42" w:rsidRPr="002147B0">
        <w:rPr>
          <w:rFonts w:ascii="Arial" w:hAnsi="Arial" w:cs="Arial"/>
          <w:lang w:val="el-GR"/>
        </w:rPr>
        <w:t xml:space="preserve">των </w:t>
      </w:r>
      <w:r w:rsidRPr="002147B0">
        <w:rPr>
          <w:rFonts w:ascii="Arial" w:hAnsi="Arial" w:cs="Arial"/>
          <w:lang w:val="el-GR"/>
        </w:rPr>
        <w:t xml:space="preserve">υποχρεώσεων που απορρέουν από τη </w:t>
      </w:r>
      <w:r w:rsidR="004C6E42" w:rsidRPr="002147B0">
        <w:rPr>
          <w:rFonts w:ascii="Arial" w:hAnsi="Arial" w:cs="Arial"/>
          <w:lang w:val="el-GR"/>
        </w:rPr>
        <w:t xml:space="preserve">δικαιωματική προσέγγιση </w:t>
      </w:r>
      <w:r w:rsidR="00005C74" w:rsidRPr="002147B0">
        <w:rPr>
          <w:rFonts w:ascii="Arial" w:hAnsi="Arial" w:cs="Arial"/>
          <w:lang w:val="el-GR"/>
        </w:rPr>
        <w:t>το</w:t>
      </w:r>
      <w:r w:rsidRPr="002147B0">
        <w:rPr>
          <w:rFonts w:ascii="Arial" w:hAnsi="Arial" w:cs="Arial"/>
          <w:lang w:val="el-GR"/>
        </w:rPr>
        <w:t>υ</w:t>
      </w:r>
      <w:r w:rsidR="00005C74" w:rsidRPr="002147B0">
        <w:rPr>
          <w:rFonts w:ascii="Arial" w:hAnsi="Arial" w:cs="Arial"/>
          <w:lang w:val="el-GR"/>
        </w:rPr>
        <w:t xml:space="preserve"> περιβάλλον</w:t>
      </w:r>
      <w:r w:rsidRPr="002147B0">
        <w:rPr>
          <w:rFonts w:ascii="Arial" w:hAnsi="Arial" w:cs="Arial"/>
          <w:lang w:val="el-GR"/>
        </w:rPr>
        <w:t>τος</w:t>
      </w:r>
      <w:r w:rsidR="00433395" w:rsidRPr="002147B0">
        <w:rPr>
          <w:rFonts w:ascii="Arial" w:hAnsi="Arial" w:cs="Arial"/>
          <w:lang w:val="el-GR"/>
        </w:rPr>
        <w:t>.</w:t>
      </w:r>
      <w:r w:rsidR="00005C74" w:rsidRPr="002147B0">
        <w:rPr>
          <w:rFonts w:ascii="Arial" w:hAnsi="Arial" w:cs="Arial"/>
          <w:lang w:val="el-GR"/>
        </w:rPr>
        <w:t xml:space="preserve"> </w:t>
      </w:r>
      <w:r w:rsidR="00433395" w:rsidRPr="002147B0">
        <w:rPr>
          <w:rFonts w:ascii="Arial" w:hAnsi="Arial" w:cs="Arial"/>
          <w:lang w:val="el-GR"/>
        </w:rPr>
        <w:t>Σε αυτό το πλαίσιο, είναι κρίσιμη</w:t>
      </w:r>
      <w:r w:rsidR="003E482A" w:rsidRPr="002147B0">
        <w:rPr>
          <w:rFonts w:ascii="Arial" w:hAnsi="Arial" w:cs="Arial"/>
          <w:lang w:val="el-GR"/>
        </w:rPr>
        <w:t xml:space="preserve"> </w:t>
      </w:r>
      <w:r w:rsidR="004C6E42" w:rsidRPr="002147B0">
        <w:rPr>
          <w:rFonts w:ascii="Arial" w:hAnsi="Arial" w:cs="Arial"/>
          <w:lang w:val="el-GR"/>
        </w:rPr>
        <w:t xml:space="preserve">η λήψη ειδικών μέτρων </w:t>
      </w:r>
      <w:r w:rsidR="003E482A" w:rsidRPr="002147B0">
        <w:rPr>
          <w:rFonts w:ascii="Arial" w:hAnsi="Arial" w:cs="Arial"/>
          <w:lang w:val="el-GR"/>
        </w:rPr>
        <w:t>που θα δι</w:t>
      </w:r>
      <w:r w:rsidR="004C6E42" w:rsidRPr="002147B0">
        <w:rPr>
          <w:rFonts w:ascii="Arial" w:hAnsi="Arial" w:cs="Arial"/>
          <w:lang w:val="el-GR"/>
        </w:rPr>
        <w:t xml:space="preserve">ασφαλίσουν την </w:t>
      </w:r>
      <w:r w:rsidR="00057BDB" w:rsidRPr="002147B0">
        <w:rPr>
          <w:rFonts w:ascii="Arial" w:hAnsi="Arial" w:cs="Arial"/>
          <w:lang w:val="el-GR"/>
        </w:rPr>
        <w:t>απόλαυση ενός υγειούς περιβάλλοντος, μέσω της πρόληψης και καταπολέμησης των</w:t>
      </w:r>
      <w:r w:rsidR="00057BDB" w:rsidRPr="00E22266">
        <w:rPr>
          <w:rFonts w:ascii="Arial" w:hAnsi="Arial" w:cs="Arial"/>
          <w:lang w:val="el-GR"/>
        </w:rPr>
        <w:t xml:space="preserve"> περιβαλλοντικών κινδύνων, της παρακολούθησης της εφαρμογής της περιβαλλοντικής νομοθεσίας, της πρόληψης και παρακολούθησης των κινδύνων για την υγεία από τους περιβαλλοντικούς παράγοντες και την ενίσχυση των δεικτών οι οποίοι θα εξασφαλίσουν μια βιώσιμη ανάπτυξη</w:t>
      </w:r>
      <w:r w:rsidR="00433395" w:rsidRPr="00E22266">
        <w:rPr>
          <w:rFonts w:ascii="Arial" w:hAnsi="Arial" w:cs="Arial"/>
          <w:lang w:val="el-GR"/>
        </w:rPr>
        <w:t>,</w:t>
      </w:r>
      <w:r w:rsidR="003E482A" w:rsidRPr="00E22266">
        <w:rPr>
          <w:rFonts w:ascii="Arial" w:hAnsi="Arial" w:cs="Arial"/>
          <w:lang w:val="el-GR"/>
        </w:rPr>
        <w:t xml:space="preserve"> σύμφωνα και με τους Στόχους Βιώσιμης Ανάπτυξης</w:t>
      </w:r>
      <w:r w:rsidR="00057BDB" w:rsidRPr="00E22266">
        <w:rPr>
          <w:rFonts w:ascii="Arial" w:hAnsi="Arial" w:cs="Arial"/>
          <w:lang w:val="el-GR"/>
        </w:rPr>
        <w:t xml:space="preserve">. </w:t>
      </w:r>
      <w:r w:rsidR="003E482A" w:rsidRPr="00E22266">
        <w:rPr>
          <w:rFonts w:ascii="Arial" w:hAnsi="Arial" w:cs="Arial"/>
          <w:lang w:val="el-GR"/>
        </w:rPr>
        <w:t xml:space="preserve">Στα μέτρα αυτά θα πρέπει να </w:t>
      </w:r>
      <w:r w:rsidR="006C64C5" w:rsidRPr="00E22266">
        <w:rPr>
          <w:rFonts w:ascii="Arial" w:hAnsi="Arial" w:cs="Arial"/>
          <w:lang w:val="el-GR"/>
        </w:rPr>
        <w:t xml:space="preserve">περιλαμβάνεται και η καλύτερη και πληρέστερη εφαρμογή της </w:t>
      </w:r>
      <w:r w:rsidR="003E482A" w:rsidRPr="00E22266">
        <w:rPr>
          <w:rFonts w:ascii="Arial" w:hAnsi="Arial" w:cs="Arial"/>
          <w:lang w:val="el-GR"/>
        </w:rPr>
        <w:t>Σύμβαση</w:t>
      </w:r>
      <w:r w:rsidR="006C64C5" w:rsidRPr="00E22266">
        <w:rPr>
          <w:rFonts w:ascii="Arial" w:hAnsi="Arial" w:cs="Arial"/>
          <w:lang w:val="el-GR"/>
        </w:rPr>
        <w:t>ς</w:t>
      </w:r>
      <w:r w:rsidR="003E482A" w:rsidRPr="00E22266">
        <w:rPr>
          <w:rFonts w:ascii="Arial" w:hAnsi="Arial" w:cs="Arial"/>
          <w:lang w:val="el-GR"/>
        </w:rPr>
        <w:t xml:space="preserve"> του </w:t>
      </w:r>
      <w:proofErr w:type="spellStart"/>
      <w:r w:rsidR="003E482A" w:rsidRPr="00E22266">
        <w:rPr>
          <w:rFonts w:ascii="Arial" w:hAnsi="Arial" w:cs="Arial"/>
          <w:lang w:val="el-GR"/>
        </w:rPr>
        <w:t>Άαρχους</w:t>
      </w:r>
      <w:proofErr w:type="spellEnd"/>
      <w:r w:rsidR="003E482A" w:rsidRPr="00E22266">
        <w:rPr>
          <w:rFonts w:ascii="Arial" w:hAnsi="Arial" w:cs="Arial"/>
          <w:lang w:val="el-GR"/>
        </w:rPr>
        <w:t xml:space="preserve"> για Πρόσβαση σε Πληροφορίες, τη Συμμετοχή του Κοινού στη Λήψη Αποφάσεων και την Πρόσβαση στη Δικαι</w:t>
      </w:r>
      <w:r w:rsidR="006C64C5" w:rsidRPr="00E22266">
        <w:rPr>
          <w:rFonts w:ascii="Arial" w:hAnsi="Arial" w:cs="Arial"/>
          <w:lang w:val="el-GR"/>
        </w:rPr>
        <w:t xml:space="preserve">οσύνη για Περιβαλλοντικά Θέματα που αποτελεί μέρος της έννομης τάξης της ΕΕ και έχει ενσωματωθεί στην </w:t>
      </w:r>
      <w:r w:rsidR="00FF0C86">
        <w:rPr>
          <w:rFonts w:ascii="Arial" w:hAnsi="Arial" w:cs="Arial"/>
          <w:lang w:val="el-GR"/>
        </w:rPr>
        <w:t>κ</w:t>
      </w:r>
      <w:r w:rsidR="006C64C5" w:rsidRPr="00E22266">
        <w:rPr>
          <w:rFonts w:ascii="Arial" w:hAnsi="Arial" w:cs="Arial"/>
          <w:lang w:val="el-GR"/>
        </w:rPr>
        <w:t>υπριακή έννομη τάξη</w:t>
      </w:r>
      <w:r w:rsidR="00FF0C86">
        <w:rPr>
          <w:rFonts w:ascii="Arial" w:hAnsi="Arial" w:cs="Arial"/>
          <w:lang w:val="el-GR"/>
        </w:rPr>
        <w:t>,</w:t>
      </w:r>
      <w:r w:rsidR="006C64C5" w:rsidRPr="00E22266">
        <w:rPr>
          <w:rFonts w:ascii="Arial" w:hAnsi="Arial" w:cs="Arial"/>
          <w:lang w:val="el-GR"/>
        </w:rPr>
        <w:t xml:space="preserve"> μέσω εφαρμογής του δικαίου της ΕΕ.</w:t>
      </w:r>
    </w:p>
    <w:p w14:paraId="67726C03" w14:textId="3FBFB2B4" w:rsidR="00F016D0" w:rsidRPr="00E22266" w:rsidRDefault="002D6438" w:rsidP="00F7706D">
      <w:pPr>
        <w:jc w:val="both"/>
        <w:rPr>
          <w:rFonts w:ascii="Arial" w:hAnsi="Arial" w:cs="Arial"/>
          <w:b/>
          <w:bCs/>
          <w:lang w:val="el-GR"/>
        </w:rPr>
      </w:pPr>
      <w:r>
        <w:rPr>
          <w:rFonts w:ascii="Arial" w:hAnsi="Arial" w:cs="Arial"/>
          <w:b/>
          <w:bCs/>
          <w:lang w:val="el-GR"/>
        </w:rPr>
        <w:lastRenderedPageBreak/>
        <w:t>7</w:t>
      </w:r>
      <w:r w:rsidR="00262DF8" w:rsidRPr="00E22266">
        <w:rPr>
          <w:rFonts w:ascii="Arial" w:hAnsi="Arial" w:cs="Arial"/>
          <w:b/>
          <w:bCs/>
          <w:lang w:val="el-GR"/>
        </w:rPr>
        <w:t>.</w:t>
      </w:r>
      <w:r w:rsidR="00B50AB3" w:rsidRPr="00E22266">
        <w:rPr>
          <w:rFonts w:ascii="Arial" w:hAnsi="Arial" w:cs="Arial"/>
          <w:b/>
          <w:bCs/>
          <w:lang w:val="el-GR"/>
        </w:rPr>
        <w:t xml:space="preserve"> </w:t>
      </w:r>
      <w:r w:rsidR="00473E5D" w:rsidRPr="00E22266">
        <w:rPr>
          <w:rFonts w:ascii="Arial" w:hAnsi="Arial" w:cs="Arial"/>
          <w:b/>
          <w:bCs/>
          <w:lang w:val="el-GR"/>
        </w:rPr>
        <w:t>ΑΝΕΞΑΡΤΗΤΕΣ ΑΡΧΕΣ ΚΑΙ ΘΕΣΜΟΙ ΠΡΟΣΤΑΣΙΑΣ ΑΝΘΡΩΠΙ</w:t>
      </w:r>
      <w:r w:rsidR="00FF0C86">
        <w:rPr>
          <w:rFonts w:ascii="Arial" w:hAnsi="Arial" w:cs="Arial"/>
          <w:b/>
          <w:bCs/>
          <w:lang w:val="el-GR"/>
        </w:rPr>
        <w:t>Ν</w:t>
      </w:r>
      <w:r w:rsidR="00473E5D" w:rsidRPr="00E22266">
        <w:rPr>
          <w:rFonts w:ascii="Arial" w:hAnsi="Arial" w:cs="Arial"/>
          <w:b/>
          <w:bCs/>
          <w:lang w:val="el-GR"/>
        </w:rPr>
        <w:t>ΩΝ ΔΙΚΑΙΩΜΑΤΩΝ</w:t>
      </w:r>
    </w:p>
    <w:p w14:paraId="0599B955" w14:textId="77777777" w:rsidR="00262DF8" w:rsidRPr="00E22266" w:rsidRDefault="00262DF8" w:rsidP="00B92BF4">
      <w:pPr>
        <w:spacing w:line="360" w:lineRule="auto"/>
        <w:jc w:val="both"/>
        <w:rPr>
          <w:rFonts w:ascii="Arial" w:hAnsi="Arial" w:cs="Arial"/>
          <w:lang w:val="el-GR"/>
        </w:rPr>
      </w:pPr>
    </w:p>
    <w:p w14:paraId="69C92135" w14:textId="7C761623" w:rsidR="00F016D0" w:rsidRPr="00E22266" w:rsidRDefault="00F016D0" w:rsidP="00B92BF4">
      <w:pPr>
        <w:spacing w:line="360" w:lineRule="auto"/>
        <w:ind w:left="360"/>
        <w:jc w:val="both"/>
        <w:rPr>
          <w:rFonts w:ascii="Arial" w:hAnsi="Arial" w:cs="Arial"/>
          <w:lang w:val="el-GR"/>
        </w:rPr>
      </w:pPr>
      <w:r w:rsidRPr="00E22266">
        <w:rPr>
          <w:rFonts w:ascii="Arial" w:hAnsi="Arial" w:cs="Arial"/>
          <w:lang w:val="el-GR"/>
        </w:rPr>
        <w:t xml:space="preserve">Οι </w:t>
      </w:r>
      <w:r w:rsidR="00FF0C86">
        <w:rPr>
          <w:rFonts w:ascii="Arial" w:hAnsi="Arial" w:cs="Arial"/>
          <w:lang w:val="el-GR"/>
        </w:rPr>
        <w:t>ε</w:t>
      </w:r>
      <w:r w:rsidRPr="00E22266">
        <w:rPr>
          <w:rFonts w:ascii="Arial" w:hAnsi="Arial" w:cs="Arial"/>
          <w:lang w:val="el-GR"/>
        </w:rPr>
        <w:t xml:space="preserve">θνικοί </w:t>
      </w:r>
      <w:r w:rsidR="0042556A">
        <w:rPr>
          <w:rFonts w:ascii="Arial" w:hAnsi="Arial" w:cs="Arial"/>
          <w:lang w:val="el-GR"/>
        </w:rPr>
        <w:t xml:space="preserve">ανεξάρτητοι </w:t>
      </w:r>
      <w:r w:rsidR="00FF0C86">
        <w:rPr>
          <w:rFonts w:ascii="Arial" w:hAnsi="Arial" w:cs="Arial"/>
          <w:lang w:val="el-GR"/>
        </w:rPr>
        <w:t>θ</w:t>
      </w:r>
      <w:r w:rsidRPr="00E22266">
        <w:rPr>
          <w:rFonts w:ascii="Arial" w:hAnsi="Arial" w:cs="Arial"/>
          <w:lang w:val="el-GR"/>
        </w:rPr>
        <w:t xml:space="preserve">εσμοί </w:t>
      </w:r>
      <w:r w:rsidR="00FF0C86">
        <w:rPr>
          <w:rFonts w:ascii="Arial" w:hAnsi="Arial" w:cs="Arial"/>
          <w:lang w:val="el-GR"/>
        </w:rPr>
        <w:t>α</w:t>
      </w:r>
      <w:r w:rsidRPr="00E22266">
        <w:rPr>
          <w:rFonts w:ascii="Arial" w:hAnsi="Arial" w:cs="Arial"/>
          <w:lang w:val="el-GR"/>
        </w:rPr>
        <w:t xml:space="preserve">νθρωπίνων </w:t>
      </w:r>
      <w:r w:rsidR="00FF0C86">
        <w:rPr>
          <w:rFonts w:ascii="Arial" w:hAnsi="Arial" w:cs="Arial"/>
          <w:lang w:val="el-GR"/>
        </w:rPr>
        <w:t>δ</w:t>
      </w:r>
      <w:r w:rsidRPr="00E22266">
        <w:rPr>
          <w:rFonts w:ascii="Arial" w:hAnsi="Arial" w:cs="Arial"/>
          <w:lang w:val="el-GR"/>
        </w:rPr>
        <w:t xml:space="preserve">ικαιωμάτων δημιουργήθηκαν ως ο απαραίτητος σύνδεσμος μεταξύ των κρατικών αρχών και της </w:t>
      </w:r>
      <w:proofErr w:type="spellStart"/>
      <w:r w:rsidRPr="00E22266">
        <w:rPr>
          <w:rFonts w:ascii="Arial" w:hAnsi="Arial" w:cs="Arial"/>
          <w:lang w:val="el-GR"/>
        </w:rPr>
        <w:t>ΚτΠ</w:t>
      </w:r>
      <w:proofErr w:type="spellEnd"/>
      <w:r w:rsidRPr="00E22266">
        <w:rPr>
          <w:rFonts w:ascii="Arial" w:hAnsi="Arial" w:cs="Arial"/>
          <w:lang w:val="el-GR"/>
        </w:rPr>
        <w:t xml:space="preserve">, γεφυρώνουν το </w:t>
      </w:r>
      <w:r w:rsidR="00B41772" w:rsidRPr="00E22266">
        <w:rPr>
          <w:rFonts w:ascii="Arial" w:hAnsi="Arial" w:cs="Arial"/>
          <w:lang w:val="el-GR"/>
        </w:rPr>
        <w:t xml:space="preserve">λεγόμενο </w:t>
      </w:r>
      <w:r w:rsidR="00FF0C86">
        <w:rPr>
          <w:rFonts w:ascii="Arial" w:hAnsi="Arial" w:cs="Arial"/>
          <w:lang w:val="el-GR"/>
        </w:rPr>
        <w:t>«</w:t>
      </w:r>
      <w:r w:rsidR="00B41772" w:rsidRPr="00E22266">
        <w:rPr>
          <w:rFonts w:ascii="Arial" w:hAnsi="Arial" w:cs="Arial"/>
          <w:lang w:val="el-GR"/>
        </w:rPr>
        <w:t>χ</w:t>
      </w:r>
      <w:r w:rsidRPr="00E22266">
        <w:rPr>
          <w:rFonts w:ascii="Arial" w:hAnsi="Arial" w:cs="Arial"/>
          <w:lang w:val="el-GR"/>
        </w:rPr>
        <w:t>άσμα</w:t>
      </w:r>
      <w:r w:rsidR="00B41772" w:rsidRPr="00E22266">
        <w:rPr>
          <w:rFonts w:ascii="Arial" w:hAnsi="Arial" w:cs="Arial"/>
          <w:lang w:val="el-GR"/>
        </w:rPr>
        <w:t xml:space="preserve"> προστασίας</w:t>
      </w:r>
      <w:r w:rsidR="00FF0C86">
        <w:rPr>
          <w:rFonts w:ascii="Arial" w:hAnsi="Arial" w:cs="Arial"/>
          <w:lang w:val="el-GR"/>
        </w:rPr>
        <w:t>»</w:t>
      </w:r>
      <w:r w:rsidRPr="00E22266">
        <w:rPr>
          <w:rFonts w:ascii="Arial" w:hAnsi="Arial" w:cs="Arial"/>
          <w:lang w:val="el-GR"/>
        </w:rPr>
        <w:t xml:space="preserve"> μεταξύ των υποχρεώσεων του Κράτους και της πραγματικότητας στο πεδίο και προάγουν την προστασία των ανθρωπίνων δικαιωμάτων μέσω ατομικών </w:t>
      </w:r>
      <w:r w:rsidR="0042556A">
        <w:rPr>
          <w:rFonts w:ascii="Arial" w:hAnsi="Arial" w:cs="Arial"/>
          <w:lang w:val="el-GR"/>
        </w:rPr>
        <w:t>παραπόνων/</w:t>
      </w:r>
      <w:r w:rsidRPr="00E22266">
        <w:rPr>
          <w:rFonts w:ascii="Arial" w:hAnsi="Arial" w:cs="Arial"/>
          <w:lang w:val="el-GR"/>
        </w:rPr>
        <w:t>αναφορών</w:t>
      </w:r>
      <w:r w:rsidR="0042556A">
        <w:rPr>
          <w:rFonts w:ascii="Arial" w:hAnsi="Arial" w:cs="Arial"/>
          <w:lang w:val="el-GR"/>
        </w:rPr>
        <w:t>/καταγγελιών</w:t>
      </w:r>
      <w:r w:rsidRPr="00E22266">
        <w:rPr>
          <w:rFonts w:ascii="Arial" w:hAnsi="Arial" w:cs="Arial"/>
          <w:lang w:val="el-GR"/>
        </w:rPr>
        <w:t xml:space="preserve"> και εκθέσεων, μέσω της εκπαίδευσης στα ανθρώπινα δικαιώματα, ή με την τεκμηρίωση και τη διατύπωση ειδικών συστάσεων επί της νομοθεσίας ή της πρακτικής. Αναγνωρίζοντας την εξέλιξη και τον κρίσιμο ρόλο των </w:t>
      </w:r>
      <w:r w:rsidR="00FF0C86">
        <w:rPr>
          <w:rFonts w:ascii="Arial" w:hAnsi="Arial" w:cs="Arial"/>
          <w:lang w:val="el-GR"/>
        </w:rPr>
        <w:t>ε</w:t>
      </w:r>
      <w:r w:rsidRPr="00E22266">
        <w:rPr>
          <w:rFonts w:ascii="Arial" w:hAnsi="Arial" w:cs="Arial"/>
          <w:lang w:val="el-GR"/>
        </w:rPr>
        <w:t xml:space="preserve">θνικών </w:t>
      </w:r>
      <w:r w:rsidR="0042556A">
        <w:rPr>
          <w:rFonts w:ascii="Arial" w:hAnsi="Arial" w:cs="Arial"/>
          <w:lang w:val="el-GR"/>
        </w:rPr>
        <w:t xml:space="preserve">ανεξάρτητων </w:t>
      </w:r>
      <w:r w:rsidR="00FF0C86">
        <w:rPr>
          <w:rFonts w:ascii="Arial" w:hAnsi="Arial" w:cs="Arial"/>
          <w:lang w:val="el-GR"/>
        </w:rPr>
        <w:t>θ</w:t>
      </w:r>
      <w:r w:rsidRPr="00E22266">
        <w:rPr>
          <w:rFonts w:ascii="Arial" w:hAnsi="Arial" w:cs="Arial"/>
          <w:lang w:val="el-GR"/>
        </w:rPr>
        <w:t xml:space="preserve">εσμών </w:t>
      </w:r>
      <w:r w:rsidR="00FF0C86">
        <w:rPr>
          <w:rFonts w:ascii="Arial" w:hAnsi="Arial" w:cs="Arial"/>
          <w:lang w:val="el-GR"/>
        </w:rPr>
        <w:t>α</w:t>
      </w:r>
      <w:r w:rsidRPr="00E22266">
        <w:rPr>
          <w:rFonts w:ascii="Arial" w:hAnsi="Arial" w:cs="Arial"/>
          <w:lang w:val="el-GR"/>
        </w:rPr>
        <w:t xml:space="preserve">νθρωπίνων </w:t>
      </w:r>
      <w:r w:rsidR="00FF0C86">
        <w:rPr>
          <w:rFonts w:ascii="Arial" w:hAnsi="Arial" w:cs="Arial"/>
          <w:lang w:val="el-GR"/>
        </w:rPr>
        <w:t>δ</w:t>
      </w:r>
      <w:r w:rsidRPr="00E22266">
        <w:rPr>
          <w:rFonts w:ascii="Arial" w:hAnsi="Arial" w:cs="Arial"/>
          <w:lang w:val="el-GR"/>
        </w:rPr>
        <w:t xml:space="preserve">ικαιωμάτων στην προστασία και προαγωγή των ανθρωπίνων δικαιωμάτων, η Εθνική Στρατηγική βασίζεται αλλά και στοχεύει στην ενδυνάμωση </w:t>
      </w:r>
      <w:r w:rsidR="002526C0" w:rsidRPr="00E22266">
        <w:rPr>
          <w:rFonts w:ascii="Arial" w:hAnsi="Arial" w:cs="Arial"/>
          <w:lang w:val="el-GR"/>
        </w:rPr>
        <w:t xml:space="preserve">των εν </w:t>
      </w:r>
      <w:r w:rsidR="00FF0C86">
        <w:rPr>
          <w:rFonts w:ascii="Arial" w:hAnsi="Arial" w:cs="Arial"/>
          <w:lang w:val="el-GR"/>
        </w:rPr>
        <w:t>συγκεκριμένων</w:t>
      </w:r>
      <w:r w:rsidR="00FF0C86" w:rsidRPr="00E22266">
        <w:rPr>
          <w:rFonts w:ascii="Arial" w:hAnsi="Arial" w:cs="Arial"/>
          <w:lang w:val="el-GR"/>
        </w:rPr>
        <w:t xml:space="preserve"> </w:t>
      </w:r>
      <w:r w:rsidR="002526C0" w:rsidRPr="00E22266">
        <w:rPr>
          <w:rFonts w:ascii="Arial" w:hAnsi="Arial" w:cs="Arial"/>
          <w:lang w:val="el-GR"/>
        </w:rPr>
        <w:t xml:space="preserve">θεσμών </w:t>
      </w:r>
      <w:r w:rsidRPr="00E22266">
        <w:rPr>
          <w:rFonts w:ascii="Arial" w:hAnsi="Arial" w:cs="Arial"/>
          <w:lang w:val="el-GR"/>
        </w:rPr>
        <w:t xml:space="preserve">και </w:t>
      </w:r>
      <w:r w:rsidR="002526C0" w:rsidRPr="00E22266">
        <w:rPr>
          <w:rFonts w:ascii="Arial" w:hAnsi="Arial" w:cs="Arial"/>
          <w:lang w:val="el-GR"/>
        </w:rPr>
        <w:t>όλων των ανεξάρτητων φορέων προστασίας</w:t>
      </w:r>
      <w:r w:rsidRPr="00E22266">
        <w:rPr>
          <w:rFonts w:ascii="Arial" w:hAnsi="Arial" w:cs="Arial"/>
          <w:lang w:val="el-GR"/>
        </w:rPr>
        <w:t xml:space="preserve"> και </w:t>
      </w:r>
      <w:r w:rsidR="002526C0" w:rsidRPr="00E22266">
        <w:rPr>
          <w:rFonts w:ascii="Arial" w:hAnsi="Arial" w:cs="Arial"/>
          <w:lang w:val="el-GR"/>
        </w:rPr>
        <w:t>προαγωγής</w:t>
      </w:r>
      <w:r w:rsidRPr="00E22266">
        <w:rPr>
          <w:rFonts w:ascii="Arial" w:hAnsi="Arial" w:cs="Arial"/>
          <w:lang w:val="el-GR"/>
        </w:rPr>
        <w:t xml:space="preserve"> των ανθρωπίνων δικαιωμάτων</w:t>
      </w:r>
      <w:r w:rsidR="002526C0" w:rsidRPr="00E22266">
        <w:rPr>
          <w:rFonts w:ascii="Arial" w:hAnsi="Arial" w:cs="Arial"/>
          <w:lang w:val="el-GR"/>
        </w:rPr>
        <w:t xml:space="preserve">. </w:t>
      </w:r>
      <w:r w:rsidRPr="00E22266">
        <w:rPr>
          <w:rFonts w:ascii="Arial" w:hAnsi="Arial" w:cs="Arial"/>
          <w:lang w:val="el-GR"/>
        </w:rPr>
        <w:t xml:space="preserve"> </w:t>
      </w:r>
    </w:p>
    <w:p w14:paraId="4104926E" w14:textId="77777777" w:rsidR="00F016D0" w:rsidRPr="00E22266" w:rsidRDefault="00F016D0" w:rsidP="00B92BF4">
      <w:pPr>
        <w:pStyle w:val="ListParagraph"/>
        <w:spacing w:line="360" w:lineRule="auto"/>
        <w:jc w:val="both"/>
        <w:rPr>
          <w:rFonts w:ascii="Arial" w:hAnsi="Arial" w:cs="Arial"/>
          <w:lang w:val="el-GR"/>
        </w:rPr>
      </w:pPr>
    </w:p>
    <w:p w14:paraId="4F65E378" w14:textId="77777777" w:rsidR="00262DF8" w:rsidRPr="00E22266" w:rsidRDefault="00262DF8" w:rsidP="00B92BF4">
      <w:pPr>
        <w:pStyle w:val="ListParagraph"/>
        <w:spacing w:line="360" w:lineRule="auto"/>
        <w:jc w:val="both"/>
        <w:rPr>
          <w:rFonts w:ascii="Arial" w:hAnsi="Arial" w:cs="Arial"/>
          <w:lang w:val="el-GR"/>
        </w:rPr>
      </w:pPr>
    </w:p>
    <w:p w14:paraId="3A319DB1" w14:textId="6E09E235" w:rsidR="00581A28" w:rsidRPr="00E22266" w:rsidRDefault="00581A28">
      <w:pPr>
        <w:rPr>
          <w:rFonts w:ascii="Arial" w:hAnsi="Arial" w:cs="Arial"/>
          <w:b/>
          <w:bCs/>
          <w:lang w:val="el-GR"/>
        </w:rPr>
      </w:pPr>
    </w:p>
    <w:p w14:paraId="44093A5F" w14:textId="77777777" w:rsidR="003150B7" w:rsidRDefault="003150B7">
      <w:pPr>
        <w:rPr>
          <w:rFonts w:ascii="Arial" w:hAnsi="Arial" w:cs="Arial"/>
          <w:b/>
          <w:bCs/>
          <w:lang w:val="el-GR"/>
        </w:rPr>
      </w:pPr>
      <w:r>
        <w:rPr>
          <w:rFonts w:ascii="Arial" w:hAnsi="Arial" w:cs="Arial"/>
          <w:b/>
          <w:bCs/>
          <w:lang w:val="el-GR"/>
        </w:rPr>
        <w:br w:type="page"/>
      </w:r>
    </w:p>
    <w:p w14:paraId="6688E61A" w14:textId="41F80857" w:rsidR="00680658" w:rsidRPr="00E22266" w:rsidRDefault="002D6438" w:rsidP="00B92BF4">
      <w:pPr>
        <w:spacing w:line="360" w:lineRule="auto"/>
        <w:jc w:val="both"/>
        <w:rPr>
          <w:rFonts w:ascii="Arial" w:hAnsi="Arial" w:cs="Arial"/>
          <w:b/>
          <w:bCs/>
          <w:lang w:val="el-GR"/>
        </w:rPr>
      </w:pPr>
      <w:r>
        <w:rPr>
          <w:rFonts w:ascii="Arial" w:hAnsi="Arial" w:cs="Arial"/>
          <w:b/>
          <w:bCs/>
          <w:lang w:val="el-GR"/>
        </w:rPr>
        <w:lastRenderedPageBreak/>
        <w:t>8</w:t>
      </w:r>
      <w:r w:rsidR="00262DF8" w:rsidRPr="00E22266">
        <w:rPr>
          <w:rFonts w:ascii="Arial" w:hAnsi="Arial" w:cs="Arial"/>
          <w:b/>
          <w:bCs/>
          <w:lang w:val="el-GR"/>
        </w:rPr>
        <w:t xml:space="preserve">. </w:t>
      </w:r>
      <w:r w:rsidR="00473E5D" w:rsidRPr="00E22266">
        <w:rPr>
          <w:rFonts w:ascii="Arial" w:hAnsi="Arial" w:cs="Arial"/>
          <w:b/>
          <w:bCs/>
          <w:lang w:val="el-GR"/>
        </w:rPr>
        <w:t>ΚΟΙΝΩΝΙΑ ΤΩΝ ΠΟΛΙΤΩΝ</w:t>
      </w:r>
    </w:p>
    <w:p w14:paraId="46B5FBF9" w14:textId="77777777" w:rsidR="00262DF8" w:rsidRPr="00E22266" w:rsidRDefault="00262DF8" w:rsidP="00B92BF4">
      <w:pPr>
        <w:spacing w:line="360" w:lineRule="auto"/>
        <w:ind w:left="283"/>
        <w:jc w:val="both"/>
        <w:rPr>
          <w:rFonts w:ascii="Arial" w:hAnsi="Arial" w:cs="Arial"/>
          <w:b/>
          <w:lang w:val="el-GR"/>
        </w:rPr>
      </w:pPr>
    </w:p>
    <w:p w14:paraId="56F32117" w14:textId="29D58901" w:rsidR="00473E5D" w:rsidRPr="00E22266" w:rsidRDefault="002D6438" w:rsidP="00B92BF4">
      <w:pPr>
        <w:spacing w:line="360" w:lineRule="auto"/>
        <w:ind w:left="283"/>
        <w:jc w:val="both"/>
        <w:rPr>
          <w:rFonts w:ascii="Arial" w:hAnsi="Arial" w:cs="Arial"/>
          <w:lang w:val="el-GR"/>
        </w:rPr>
      </w:pPr>
      <w:r>
        <w:rPr>
          <w:rFonts w:ascii="Arial" w:hAnsi="Arial" w:cs="Arial"/>
          <w:b/>
          <w:lang w:val="el-GR"/>
        </w:rPr>
        <w:t>8</w:t>
      </w:r>
      <w:r w:rsidR="009C7059" w:rsidRPr="00E22266">
        <w:rPr>
          <w:rFonts w:ascii="Arial" w:hAnsi="Arial" w:cs="Arial"/>
          <w:b/>
          <w:lang w:val="el-GR"/>
        </w:rPr>
        <w:t xml:space="preserve">.1 </w:t>
      </w:r>
      <w:r w:rsidR="005B117E" w:rsidRPr="00E22266">
        <w:rPr>
          <w:rFonts w:ascii="Arial" w:hAnsi="Arial" w:cs="Arial"/>
          <w:b/>
          <w:i/>
          <w:lang w:val="el-GR"/>
        </w:rPr>
        <w:t>Δείκτης δημοκρατικής διακυβέρνησης</w:t>
      </w:r>
      <w:r w:rsidR="005B117E" w:rsidRPr="00E22266">
        <w:rPr>
          <w:rFonts w:ascii="Arial" w:hAnsi="Arial" w:cs="Arial"/>
          <w:lang w:val="el-GR"/>
        </w:rPr>
        <w:t xml:space="preserve"> </w:t>
      </w:r>
    </w:p>
    <w:p w14:paraId="3E8CB4B5" w14:textId="77777777" w:rsidR="00473E5D" w:rsidRPr="00E22266" w:rsidRDefault="00473E5D" w:rsidP="00B92BF4">
      <w:pPr>
        <w:spacing w:line="360" w:lineRule="auto"/>
        <w:ind w:left="283"/>
        <w:jc w:val="both"/>
        <w:rPr>
          <w:rFonts w:ascii="Arial" w:hAnsi="Arial" w:cs="Arial"/>
          <w:lang w:val="el-GR"/>
        </w:rPr>
      </w:pPr>
    </w:p>
    <w:p w14:paraId="5C3450C9" w14:textId="687CA8E7" w:rsidR="00463EA9" w:rsidRPr="00E22266" w:rsidRDefault="009C7059" w:rsidP="00B92BF4">
      <w:pPr>
        <w:spacing w:line="360" w:lineRule="auto"/>
        <w:ind w:left="283"/>
        <w:jc w:val="both"/>
        <w:rPr>
          <w:rFonts w:ascii="Arial" w:eastAsia="Times New Roman" w:hAnsi="Arial" w:cs="Arial"/>
          <w:color w:val="161616"/>
          <w:shd w:val="clear" w:color="auto" w:fill="FFFFFF"/>
          <w:lang w:val="el-GR" w:eastAsia="en-GB"/>
        </w:rPr>
      </w:pPr>
      <w:r w:rsidRPr="00E22266">
        <w:rPr>
          <w:rFonts w:ascii="Arial" w:hAnsi="Arial" w:cs="Arial"/>
          <w:lang w:val="el-GR"/>
        </w:rPr>
        <w:t>Ο</w:t>
      </w:r>
      <w:r w:rsidR="004C6E42" w:rsidRPr="00E22266">
        <w:rPr>
          <w:rFonts w:ascii="Arial" w:hAnsi="Arial" w:cs="Arial"/>
          <w:lang w:val="el-GR"/>
        </w:rPr>
        <w:t xml:space="preserve"> ρόλος της </w:t>
      </w:r>
      <w:proofErr w:type="spellStart"/>
      <w:r w:rsidR="004C6E42" w:rsidRPr="00E22266">
        <w:rPr>
          <w:rFonts w:ascii="Arial" w:hAnsi="Arial" w:cs="Arial"/>
          <w:lang w:val="el-GR"/>
        </w:rPr>
        <w:t>ΚτΠ</w:t>
      </w:r>
      <w:proofErr w:type="spellEnd"/>
      <w:r w:rsidR="004C6E42" w:rsidRPr="00E22266">
        <w:rPr>
          <w:rFonts w:ascii="Arial" w:hAnsi="Arial" w:cs="Arial"/>
          <w:lang w:val="el-GR"/>
        </w:rPr>
        <w:t xml:space="preserve"> στην προστασία των ανθρωπίνων δικαιωμάτων είναι πλέον αναγνωρισμένος από όλους τους διεθνείς οργανισμούς. Συνιστά κοινώς αποδεκτό </w:t>
      </w:r>
      <w:r w:rsidR="004C6E42" w:rsidRPr="002147B0">
        <w:rPr>
          <w:rFonts w:ascii="Arial" w:hAnsi="Arial" w:cs="Arial"/>
          <w:lang w:val="el-GR"/>
        </w:rPr>
        <w:t xml:space="preserve">δείκτη δημοκρατικής διακυβέρνησης η συμμετοχή της </w:t>
      </w:r>
      <w:proofErr w:type="spellStart"/>
      <w:r w:rsidR="004C6E42" w:rsidRPr="002147B0">
        <w:rPr>
          <w:rFonts w:ascii="Arial" w:hAnsi="Arial" w:cs="Arial"/>
          <w:lang w:val="el-GR"/>
        </w:rPr>
        <w:t>ΚτΠ</w:t>
      </w:r>
      <w:proofErr w:type="spellEnd"/>
      <w:r w:rsidR="004C6E42" w:rsidRPr="002147B0">
        <w:rPr>
          <w:rFonts w:ascii="Arial" w:hAnsi="Arial" w:cs="Arial"/>
          <w:lang w:val="el-GR"/>
        </w:rPr>
        <w:t xml:space="preserve"> σε όλη τη διαδικασία, δηλαδή </w:t>
      </w:r>
      <w:r w:rsidRPr="002147B0">
        <w:rPr>
          <w:rFonts w:ascii="Arial" w:hAnsi="Arial" w:cs="Arial"/>
          <w:lang w:val="el-GR"/>
        </w:rPr>
        <w:t>σ</w:t>
      </w:r>
      <w:r w:rsidR="004C6E42" w:rsidRPr="002147B0">
        <w:rPr>
          <w:rFonts w:ascii="Arial" w:hAnsi="Arial" w:cs="Arial"/>
          <w:lang w:val="el-GR"/>
        </w:rPr>
        <w:t>την ανάδειξη των ζητημάτων και των προτε</w:t>
      </w:r>
      <w:r w:rsidR="005A3FCA" w:rsidRPr="002147B0">
        <w:rPr>
          <w:rFonts w:ascii="Arial" w:hAnsi="Arial" w:cs="Arial"/>
          <w:lang w:val="el-GR"/>
        </w:rPr>
        <w:t>ραιοτήτων, το</w:t>
      </w:r>
      <w:r w:rsidR="005E381D" w:rsidRPr="002147B0">
        <w:rPr>
          <w:rFonts w:ascii="Arial" w:hAnsi="Arial" w:cs="Arial"/>
          <w:lang w:val="el-GR"/>
        </w:rPr>
        <w:t>ν</w:t>
      </w:r>
      <w:r w:rsidR="004C6E42" w:rsidRPr="002147B0">
        <w:rPr>
          <w:rFonts w:ascii="Arial" w:hAnsi="Arial" w:cs="Arial"/>
          <w:lang w:val="el-GR"/>
        </w:rPr>
        <w:t xml:space="preserve"> σχεδιασμό των πολιτικών, τη λήψη</w:t>
      </w:r>
      <w:r w:rsidR="004C6E42" w:rsidRPr="00E22266">
        <w:rPr>
          <w:rFonts w:ascii="Arial" w:hAnsi="Arial" w:cs="Arial"/>
          <w:lang w:val="el-GR"/>
        </w:rPr>
        <w:t xml:space="preserve"> των αποφάσεων, την εφαρμογή των πολιτικών, την παρακολούθηση </w:t>
      </w:r>
      <w:r w:rsidR="004C6E42" w:rsidRPr="00E22266">
        <w:rPr>
          <w:rFonts w:ascii="Arial" w:eastAsia="Times New Roman" w:hAnsi="Arial" w:cs="Arial"/>
          <w:color w:val="161616"/>
          <w:shd w:val="clear" w:color="auto" w:fill="FFFFFF"/>
          <w:lang w:val="el-GR" w:eastAsia="en-GB"/>
        </w:rPr>
        <w:t xml:space="preserve">και την αναδιαμόρφωση των πολιτικών με βάση τις συστάσεις </w:t>
      </w:r>
      <w:r w:rsidRPr="00E22266">
        <w:rPr>
          <w:rFonts w:ascii="Arial" w:eastAsia="Times New Roman" w:hAnsi="Arial" w:cs="Arial"/>
          <w:color w:val="161616"/>
          <w:shd w:val="clear" w:color="auto" w:fill="FFFFFF"/>
          <w:lang w:val="el-GR" w:eastAsia="en-GB"/>
        </w:rPr>
        <w:t>της</w:t>
      </w:r>
      <w:r w:rsidR="004C6E42" w:rsidRPr="00E22266">
        <w:rPr>
          <w:rFonts w:ascii="Arial" w:eastAsia="Times New Roman" w:hAnsi="Arial" w:cs="Arial"/>
          <w:color w:val="161616"/>
          <w:shd w:val="clear" w:color="auto" w:fill="FFFFFF"/>
          <w:lang w:val="el-GR" w:eastAsia="en-GB"/>
        </w:rPr>
        <w:t xml:space="preserve">. </w:t>
      </w:r>
    </w:p>
    <w:p w14:paraId="36FD5906" w14:textId="77777777" w:rsidR="00473E5D" w:rsidRPr="00E22266" w:rsidRDefault="00473E5D" w:rsidP="00B92BF4">
      <w:pPr>
        <w:spacing w:line="360" w:lineRule="auto"/>
        <w:ind w:left="283"/>
        <w:jc w:val="both"/>
        <w:rPr>
          <w:rFonts w:ascii="Arial" w:eastAsia="Times New Roman" w:hAnsi="Arial" w:cs="Arial"/>
          <w:color w:val="161616"/>
          <w:shd w:val="clear" w:color="auto" w:fill="FFFFFF"/>
          <w:lang w:val="el-GR" w:eastAsia="en-GB"/>
        </w:rPr>
      </w:pPr>
    </w:p>
    <w:p w14:paraId="304D09C8" w14:textId="128FAE15" w:rsidR="00473E5D" w:rsidRPr="00E22266" w:rsidRDefault="002D6438" w:rsidP="00B92BF4">
      <w:pPr>
        <w:spacing w:line="360" w:lineRule="auto"/>
        <w:ind w:left="283"/>
        <w:jc w:val="both"/>
        <w:rPr>
          <w:rFonts w:ascii="Arial" w:hAnsi="Arial" w:cs="Arial"/>
          <w:lang w:val="el-GR"/>
        </w:rPr>
      </w:pPr>
      <w:r>
        <w:rPr>
          <w:rFonts w:ascii="Arial" w:hAnsi="Arial" w:cs="Arial"/>
          <w:b/>
          <w:lang w:val="el-GR"/>
        </w:rPr>
        <w:t>8</w:t>
      </w:r>
      <w:r w:rsidR="00971CCF" w:rsidRPr="00E22266">
        <w:rPr>
          <w:rFonts w:ascii="Arial" w:hAnsi="Arial" w:cs="Arial"/>
          <w:b/>
          <w:lang w:val="el-GR"/>
        </w:rPr>
        <w:t xml:space="preserve">.2 </w:t>
      </w:r>
      <w:r w:rsidR="00FA29C9" w:rsidRPr="00E22266">
        <w:rPr>
          <w:rFonts w:ascii="Arial" w:hAnsi="Arial" w:cs="Arial"/>
          <w:b/>
          <w:i/>
          <w:lang w:val="el-GR"/>
        </w:rPr>
        <w:t>Ανεξάρτητος παρατηρητής και φύλακας των ανθρωπίνων δικαιωμάτων</w:t>
      </w:r>
      <w:r w:rsidR="00FA29C9" w:rsidRPr="00E22266">
        <w:rPr>
          <w:rFonts w:ascii="Arial" w:hAnsi="Arial" w:cs="Arial"/>
          <w:lang w:val="el-GR"/>
        </w:rPr>
        <w:t xml:space="preserve"> </w:t>
      </w:r>
    </w:p>
    <w:p w14:paraId="5557B333" w14:textId="77777777" w:rsidR="00473E5D" w:rsidRPr="00E22266" w:rsidRDefault="00473E5D" w:rsidP="00B92BF4">
      <w:pPr>
        <w:spacing w:line="360" w:lineRule="auto"/>
        <w:ind w:left="283"/>
        <w:jc w:val="both"/>
        <w:rPr>
          <w:rFonts w:ascii="Arial" w:hAnsi="Arial" w:cs="Arial"/>
          <w:lang w:val="el-GR"/>
        </w:rPr>
      </w:pPr>
    </w:p>
    <w:p w14:paraId="57AE664D" w14:textId="1E0C6C17" w:rsidR="009C7059" w:rsidRPr="00E22266" w:rsidRDefault="00463EA9" w:rsidP="00B92BF4">
      <w:pPr>
        <w:spacing w:line="360" w:lineRule="auto"/>
        <w:ind w:left="283"/>
        <w:jc w:val="both"/>
        <w:rPr>
          <w:rFonts w:ascii="Arial" w:hAnsi="Arial" w:cs="Arial"/>
          <w:lang w:val="el-GR"/>
        </w:rPr>
      </w:pPr>
      <w:r w:rsidRPr="00E22266">
        <w:rPr>
          <w:rFonts w:ascii="Arial" w:hAnsi="Arial" w:cs="Arial"/>
          <w:lang w:val="el-GR"/>
        </w:rPr>
        <w:t xml:space="preserve">Η </w:t>
      </w:r>
      <w:proofErr w:type="spellStart"/>
      <w:r w:rsidRPr="00E22266">
        <w:rPr>
          <w:rFonts w:ascii="Arial" w:hAnsi="Arial" w:cs="Arial"/>
          <w:lang w:val="el-GR"/>
        </w:rPr>
        <w:t>ΚτΠ</w:t>
      </w:r>
      <w:proofErr w:type="spellEnd"/>
      <w:r w:rsidRPr="00E22266">
        <w:rPr>
          <w:rFonts w:ascii="Arial" w:hAnsi="Arial" w:cs="Arial"/>
          <w:lang w:val="el-GR"/>
        </w:rPr>
        <w:t xml:space="preserve"> δεν περιλαμβάνει μόνο τις ειδικές επαγγελματικές ομάδες, όπως </w:t>
      </w:r>
      <w:r w:rsidR="005E381D">
        <w:rPr>
          <w:rFonts w:ascii="Arial" w:hAnsi="Arial" w:cs="Arial"/>
          <w:lang w:val="el-GR"/>
        </w:rPr>
        <w:t>δ</w:t>
      </w:r>
      <w:r w:rsidRPr="00E22266">
        <w:rPr>
          <w:rFonts w:ascii="Arial" w:hAnsi="Arial" w:cs="Arial"/>
          <w:lang w:val="el-GR"/>
        </w:rPr>
        <w:t xml:space="preserve">ικηγορικοί </w:t>
      </w:r>
      <w:r w:rsidR="005E381D">
        <w:rPr>
          <w:rFonts w:ascii="Arial" w:hAnsi="Arial" w:cs="Arial"/>
          <w:lang w:val="el-GR"/>
        </w:rPr>
        <w:t>σ</w:t>
      </w:r>
      <w:r w:rsidRPr="00E22266">
        <w:rPr>
          <w:rFonts w:ascii="Arial" w:hAnsi="Arial" w:cs="Arial"/>
          <w:lang w:val="el-GR"/>
        </w:rPr>
        <w:t>ύλλογοι, οργανώσεις εκπαιδευτικών, ερευνητικά κέντρα και πανεπιστημιακοί φορείς, με τις οποίες οι αρχές οφείλουν να διατηρούν συνεχή σχέση συνεργασίας και ανταλλαγής απόψεων, αλλά και ΜΚΟ</w:t>
      </w:r>
      <w:r w:rsidR="005E381D">
        <w:rPr>
          <w:rFonts w:ascii="Arial" w:hAnsi="Arial" w:cs="Arial"/>
          <w:lang w:val="el-GR"/>
        </w:rPr>
        <w:t>,</w:t>
      </w:r>
      <w:r w:rsidRPr="00E22266">
        <w:rPr>
          <w:rFonts w:ascii="Arial" w:hAnsi="Arial" w:cs="Arial"/>
          <w:lang w:val="el-GR"/>
        </w:rPr>
        <w:t xml:space="preserve"> οι οποίες ασχολούνται με όλες τις πτυχές της προστασίας των ανθρωπίνων δικαιωμάτων. Η </w:t>
      </w:r>
      <w:proofErr w:type="spellStart"/>
      <w:r w:rsidRPr="00E22266">
        <w:rPr>
          <w:rFonts w:ascii="Arial" w:hAnsi="Arial" w:cs="Arial"/>
          <w:lang w:val="el-GR"/>
        </w:rPr>
        <w:t>ΚτΠ</w:t>
      </w:r>
      <w:proofErr w:type="spellEnd"/>
      <w:r w:rsidRPr="00E22266">
        <w:rPr>
          <w:rFonts w:ascii="Arial" w:hAnsi="Arial" w:cs="Arial"/>
          <w:lang w:val="el-GR"/>
        </w:rPr>
        <w:t xml:space="preserve">, ιδίως οι φορείς που δραστηριοποιούνται στο πεδίο των ανθρωπίνων δικαιωμάτων, θεωρείται ανεξάρτητος παρατηρητής και </w:t>
      </w:r>
      <w:r w:rsidR="00B8453B">
        <w:rPr>
          <w:rFonts w:ascii="Arial" w:hAnsi="Arial" w:cs="Arial"/>
          <w:lang w:val="el-GR"/>
        </w:rPr>
        <w:t>θεματο</w:t>
      </w:r>
      <w:r w:rsidRPr="00E22266">
        <w:rPr>
          <w:rFonts w:ascii="Arial" w:hAnsi="Arial" w:cs="Arial"/>
          <w:lang w:val="el-GR"/>
        </w:rPr>
        <w:t>φύλακας των ανθρωπίνων δικαιωμάτων, καθώς συχνά είναι σε καλύτερη θέση να γνωρίζει σε βάθος την εφαρμογή του νομοθετικού πλαισίου στην πράξη. Σημαντική είναι η εκπροσώπηση των ομάδων</w:t>
      </w:r>
      <w:r w:rsidR="005E381D">
        <w:rPr>
          <w:rFonts w:ascii="Arial" w:hAnsi="Arial" w:cs="Arial"/>
          <w:lang w:val="el-GR"/>
        </w:rPr>
        <w:t>,</w:t>
      </w:r>
      <w:r w:rsidRPr="00E22266">
        <w:rPr>
          <w:rFonts w:ascii="Arial" w:hAnsi="Arial" w:cs="Arial"/>
          <w:lang w:val="el-GR"/>
        </w:rPr>
        <w:t xml:space="preserve"> οι οποίες υφίστανται παραβιάσεις και συναντούν εμπόδια στην πρόσβαση στους μηχανισμούς προστασίας</w:t>
      </w:r>
      <w:r w:rsidR="000A04B4" w:rsidRPr="00E22266">
        <w:rPr>
          <w:rFonts w:ascii="Arial" w:hAnsi="Arial" w:cs="Arial"/>
          <w:lang w:val="el-GR"/>
        </w:rPr>
        <w:t>.</w:t>
      </w:r>
      <w:r w:rsidRPr="00E22266">
        <w:rPr>
          <w:rFonts w:ascii="Arial" w:hAnsi="Arial" w:cs="Arial"/>
          <w:lang w:val="el-GR"/>
        </w:rPr>
        <w:t xml:space="preserve"> Παγκοσμίως παρατηρείται ότι τα θύματα παραβιάσεων, ιδίως όσα ανήκουν σε ευάλωτες ομάδες και δείχνουν δυσπιστία στις αρχές, καταφεύγουν σε οργανώσεις της </w:t>
      </w:r>
      <w:proofErr w:type="spellStart"/>
      <w:r w:rsidRPr="00E22266">
        <w:rPr>
          <w:rFonts w:ascii="Arial" w:hAnsi="Arial" w:cs="Arial"/>
          <w:lang w:val="el-GR"/>
        </w:rPr>
        <w:t>ΚτΠ</w:t>
      </w:r>
      <w:proofErr w:type="spellEnd"/>
      <w:r w:rsidRPr="00E22266">
        <w:rPr>
          <w:rFonts w:ascii="Arial" w:hAnsi="Arial" w:cs="Arial"/>
          <w:lang w:val="el-GR"/>
        </w:rPr>
        <w:t xml:space="preserve"> και σε ανθρωπιστικές οργανώσεις προκειμένου να λάβουν υποστήριξη. Επιπλέον, οι φορείς της </w:t>
      </w:r>
      <w:proofErr w:type="spellStart"/>
      <w:r w:rsidRPr="00E22266">
        <w:rPr>
          <w:rFonts w:ascii="Arial" w:hAnsi="Arial" w:cs="Arial"/>
          <w:lang w:val="el-GR"/>
        </w:rPr>
        <w:t>ΚτΠ</w:t>
      </w:r>
      <w:proofErr w:type="spellEnd"/>
      <w:r w:rsidR="000D05D7">
        <w:rPr>
          <w:rFonts w:ascii="Arial" w:hAnsi="Arial" w:cs="Arial"/>
          <w:lang w:val="el-GR"/>
        </w:rPr>
        <w:t>,</w:t>
      </w:r>
      <w:r w:rsidRPr="00E22266">
        <w:rPr>
          <w:rFonts w:ascii="Arial" w:hAnsi="Arial" w:cs="Arial"/>
          <w:lang w:val="el-GR"/>
        </w:rPr>
        <w:t xml:space="preserve"> οι οποίοι παρέχουν ψυχοκοινωνικές, νομικές ή άλλες υπηρεσίες σε ευάλωτες ομάδες έχουν τη δυνατότητα να ανιχνεύσουν </w:t>
      </w:r>
      <w:r w:rsidR="000C7AD3" w:rsidRPr="00E22266">
        <w:rPr>
          <w:rFonts w:ascii="Arial" w:hAnsi="Arial" w:cs="Arial"/>
          <w:lang w:val="el-GR"/>
        </w:rPr>
        <w:t xml:space="preserve">τα κενά και </w:t>
      </w:r>
      <w:r w:rsidRPr="00E22266">
        <w:rPr>
          <w:rFonts w:ascii="Arial" w:hAnsi="Arial" w:cs="Arial"/>
          <w:lang w:val="el-GR"/>
        </w:rPr>
        <w:t xml:space="preserve">τις </w:t>
      </w:r>
      <w:proofErr w:type="spellStart"/>
      <w:r w:rsidRPr="00E22266">
        <w:rPr>
          <w:rFonts w:ascii="Arial" w:hAnsi="Arial" w:cs="Arial"/>
          <w:lang w:val="el-GR"/>
        </w:rPr>
        <w:t>γενεσιουργ</w:t>
      </w:r>
      <w:r w:rsidR="00E3238E">
        <w:rPr>
          <w:rFonts w:ascii="Arial" w:hAnsi="Arial" w:cs="Arial"/>
          <w:lang w:val="el-GR"/>
        </w:rPr>
        <w:t>έ</w:t>
      </w:r>
      <w:r w:rsidRPr="00E22266">
        <w:rPr>
          <w:rFonts w:ascii="Arial" w:hAnsi="Arial" w:cs="Arial"/>
          <w:lang w:val="el-GR"/>
        </w:rPr>
        <w:t>ς</w:t>
      </w:r>
      <w:proofErr w:type="spellEnd"/>
      <w:r w:rsidRPr="00E22266">
        <w:rPr>
          <w:rFonts w:ascii="Arial" w:hAnsi="Arial" w:cs="Arial"/>
          <w:lang w:val="el-GR"/>
        </w:rPr>
        <w:t xml:space="preserve"> αιτίες της μη αποτελεσματικής προστασίας των ανθρωπίνων δικαιωμάτων.</w:t>
      </w:r>
      <w:r w:rsidRPr="00E22266">
        <w:rPr>
          <w:rFonts w:ascii="Arial" w:eastAsia="Times New Roman" w:hAnsi="Arial" w:cs="Arial"/>
          <w:color w:val="161616"/>
          <w:shd w:val="clear" w:color="auto" w:fill="FFFFFF"/>
          <w:lang w:val="el-GR" w:eastAsia="en-GB"/>
        </w:rPr>
        <w:t xml:space="preserve"> </w:t>
      </w:r>
      <w:r w:rsidR="002D6B1B" w:rsidRPr="00E22266">
        <w:rPr>
          <w:rFonts w:ascii="Arial" w:hAnsi="Arial" w:cs="Arial"/>
          <w:lang w:val="el-GR"/>
        </w:rPr>
        <w:t xml:space="preserve">Είναι ενδεικτικό ότι όλα τα διεθνή όργανα ανθρωπίνων δικαιωμάτων έχουν υιοθετήσει ειδικές διαδικασίες διαβούλευσης και πληροφόρησης </w:t>
      </w:r>
      <w:r w:rsidR="0046267B" w:rsidRPr="00E22266">
        <w:rPr>
          <w:rFonts w:ascii="Arial" w:hAnsi="Arial" w:cs="Arial"/>
          <w:lang w:val="el-GR"/>
        </w:rPr>
        <w:t>με τους φορείς αυτούς</w:t>
      </w:r>
      <w:r w:rsidR="002D6B1B" w:rsidRPr="00E22266">
        <w:rPr>
          <w:rFonts w:ascii="Arial" w:hAnsi="Arial" w:cs="Arial"/>
          <w:lang w:val="el-GR"/>
        </w:rPr>
        <w:t xml:space="preserve">, ενώ </w:t>
      </w:r>
      <w:r w:rsidR="005A3FCA" w:rsidRPr="00E22266">
        <w:rPr>
          <w:rFonts w:ascii="Arial" w:hAnsi="Arial" w:cs="Arial"/>
          <w:lang w:val="el-GR"/>
        </w:rPr>
        <w:t xml:space="preserve">σε ορισμένες περιπτώσεις </w:t>
      </w:r>
      <w:r w:rsidR="002D6B1B" w:rsidRPr="00E22266">
        <w:rPr>
          <w:rFonts w:ascii="Arial" w:hAnsi="Arial" w:cs="Arial"/>
          <w:lang w:val="el-GR"/>
        </w:rPr>
        <w:t xml:space="preserve">φορείς της </w:t>
      </w:r>
      <w:proofErr w:type="spellStart"/>
      <w:r w:rsidR="002D6B1B" w:rsidRPr="00E22266">
        <w:rPr>
          <w:rFonts w:ascii="Arial" w:hAnsi="Arial" w:cs="Arial"/>
          <w:lang w:val="el-GR"/>
        </w:rPr>
        <w:t>ΚτΠ</w:t>
      </w:r>
      <w:proofErr w:type="spellEnd"/>
      <w:r w:rsidR="002D6B1B" w:rsidRPr="00E22266">
        <w:rPr>
          <w:rFonts w:ascii="Arial" w:hAnsi="Arial" w:cs="Arial"/>
          <w:lang w:val="el-GR"/>
        </w:rPr>
        <w:t xml:space="preserve"> δύνανται να εκπροσωπήσουν θύματα </w:t>
      </w:r>
      <w:r w:rsidR="005A3FCA" w:rsidRPr="00E22266">
        <w:rPr>
          <w:rFonts w:ascii="Arial" w:hAnsi="Arial" w:cs="Arial"/>
          <w:lang w:val="el-GR"/>
        </w:rPr>
        <w:t xml:space="preserve">στο πλαίσιο ατομικών προσφυγών σε διεθνή όργανα </w:t>
      </w:r>
      <w:r w:rsidR="002D6B1B" w:rsidRPr="00E22266">
        <w:rPr>
          <w:rFonts w:ascii="Arial" w:hAnsi="Arial" w:cs="Arial"/>
          <w:lang w:val="el-GR"/>
        </w:rPr>
        <w:t xml:space="preserve">ή να συμμετέχουν ως </w:t>
      </w:r>
      <w:r w:rsidR="002D6B1B" w:rsidRPr="00E22266">
        <w:rPr>
          <w:rFonts w:ascii="Arial" w:hAnsi="Arial" w:cs="Arial"/>
          <w:i/>
        </w:rPr>
        <w:t>amici</w:t>
      </w:r>
      <w:r w:rsidR="002D6B1B" w:rsidRPr="00E22266">
        <w:rPr>
          <w:rFonts w:ascii="Arial" w:hAnsi="Arial" w:cs="Arial"/>
          <w:i/>
          <w:lang w:val="el-GR"/>
        </w:rPr>
        <w:t xml:space="preserve"> </w:t>
      </w:r>
      <w:r w:rsidR="002D6B1B" w:rsidRPr="00E22266">
        <w:rPr>
          <w:rFonts w:ascii="Arial" w:hAnsi="Arial" w:cs="Arial"/>
          <w:i/>
        </w:rPr>
        <w:t>curiae</w:t>
      </w:r>
      <w:r w:rsidR="002D6B1B" w:rsidRPr="00E22266">
        <w:rPr>
          <w:rFonts w:ascii="Arial" w:hAnsi="Arial" w:cs="Arial"/>
          <w:lang w:val="el-GR"/>
        </w:rPr>
        <w:t xml:space="preserve">. </w:t>
      </w:r>
      <w:r w:rsidR="005A3FCA" w:rsidRPr="00E22266">
        <w:rPr>
          <w:rFonts w:ascii="Arial" w:hAnsi="Arial" w:cs="Arial"/>
          <w:lang w:val="el-GR"/>
        </w:rPr>
        <w:t xml:space="preserve">Σε αυτό το πλαίσιο, είναι ιδιαίτερα χρήσιμο να μελετηθεί ο βαθμός στον οποίο η </w:t>
      </w:r>
      <w:r w:rsidR="000D05D7">
        <w:rPr>
          <w:rFonts w:ascii="Arial" w:hAnsi="Arial" w:cs="Arial"/>
          <w:lang w:val="el-GR"/>
        </w:rPr>
        <w:t>κ</w:t>
      </w:r>
      <w:r w:rsidR="005A3FCA" w:rsidRPr="00E22266">
        <w:rPr>
          <w:rFonts w:ascii="Arial" w:hAnsi="Arial" w:cs="Arial"/>
          <w:lang w:val="el-GR"/>
        </w:rPr>
        <w:t xml:space="preserve">υπριακή πραγματικότητα </w:t>
      </w:r>
      <w:r w:rsidRPr="00E22266">
        <w:rPr>
          <w:rFonts w:ascii="Arial" w:hAnsi="Arial" w:cs="Arial"/>
          <w:lang w:val="el-GR"/>
        </w:rPr>
        <w:t>συμβαδίζει</w:t>
      </w:r>
      <w:r w:rsidR="005A3FCA" w:rsidRPr="00E22266">
        <w:rPr>
          <w:rFonts w:ascii="Arial" w:hAnsi="Arial" w:cs="Arial"/>
          <w:lang w:val="el-GR"/>
        </w:rPr>
        <w:t xml:space="preserve"> με τις διεθνείς εξελίξεις και να </w:t>
      </w:r>
      <w:r w:rsidR="000C7AD3" w:rsidRPr="00E22266">
        <w:rPr>
          <w:rFonts w:ascii="Arial" w:hAnsi="Arial" w:cs="Arial"/>
          <w:lang w:val="el-GR"/>
        </w:rPr>
        <w:t>υπάρξει</w:t>
      </w:r>
      <w:r w:rsidR="005A3FCA" w:rsidRPr="00E22266">
        <w:rPr>
          <w:rFonts w:ascii="Arial" w:hAnsi="Arial" w:cs="Arial"/>
          <w:lang w:val="el-GR"/>
        </w:rPr>
        <w:t xml:space="preserve"> η δυνατότητα προσαρμογών του νομοθετικού και θεσμικού πλαισίου</w:t>
      </w:r>
      <w:r w:rsidR="000D05D7">
        <w:rPr>
          <w:rFonts w:ascii="Arial" w:hAnsi="Arial" w:cs="Arial"/>
          <w:lang w:val="el-GR"/>
        </w:rPr>
        <w:t>,</w:t>
      </w:r>
      <w:r w:rsidR="005A3FCA" w:rsidRPr="00E22266">
        <w:rPr>
          <w:rFonts w:ascii="Arial" w:hAnsi="Arial" w:cs="Arial"/>
          <w:lang w:val="el-GR"/>
        </w:rPr>
        <w:t xml:space="preserve"> ώστε να ενισχυθεί </w:t>
      </w:r>
      <w:r w:rsidR="000D05D7">
        <w:rPr>
          <w:rFonts w:ascii="Arial" w:hAnsi="Arial" w:cs="Arial"/>
          <w:lang w:val="el-GR"/>
        </w:rPr>
        <w:t xml:space="preserve">και να ενδυναμωθεί </w:t>
      </w:r>
      <w:r w:rsidR="005A3FCA" w:rsidRPr="00E22266">
        <w:rPr>
          <w:rFonts w:ascii="Arial" w:hAnsi="Arial" w:cs="Arial"/>
          <w:lang w:val="el-GR"/>
        </w:rPr>
        <w:t>η προστασία των θυμάτων</w:t>
      </w:r>
      <w:r w:rsidR="000A04B4" w:rsidRPr="00E22266">
        <w:rPr>
          <w:rFonts w:ascii="Arial" w:hAnsi="Arial" w:cs="Arial"/>
          <w:lang w:val="el-GR"/>
        </w:rPr>
        <w:t>.</w:t>
      </w:r>
    </w:p>
    <w:p w14:paraId="59520A3E" w14:textId="77777777" w:rsidR="00473E5D" w:rsidRPr="00E22266" w:rsidRDefault="00473E5D" w:rsidP="00B92BF4">
      <w:pPr>
        <w:spacing w:line="360" w:lineRule="auto"/>
        <w:ind w:left="283"/>
        <w:jc w:val="both"/>
        <w:rPr>
          <w:rFonts w:ascii="Arial" w:hAnsi="Arial" w:cs="Arial"/>
          <w:lang w:val="el-GR"/>
        </w:rPr>
      </w:pPr>
    </w:p>
    <w:p w14:paraId="3B5FBFB2" w14:textId="44B574CE" w:rsidR="00473E5D" w:rsidRPr="00E22266" w:rsidRDefault="002D6438" w:rsidP="004D3844">
      <w:pPr>
        <w:spacing w:line="360" w:lineRule="auto"/>
        <w:ind w:firstLine="283"/>
        <w:jc w:val="both"/>
        <w:rPr>
          <w:rFonts w:ascii="Arial" w:eastAsia="Times New Roman" w:hAnsi="Arial" w:cs="Arial"/>
          <w:color w:val="161616"/>
          <w:shd w:val="clear" w:color="auto" w:fill="FFFFFF"/>
          <w:lang w:val="el-GR" w:eastAsia="en-GB"/>
        </w:rPr>
      </w:pPr>
      <w:r>
        <w:rPr>
          <w:rFonts w:ascii="Arial" w:eastAsia="Times New Roman" w:hAnsi="Arial" w:cs="Arial"/>
          <w:b/>
          <w:color w:val="161616"/>
          <w:shd w:val="clear" w:color="auto" w:fill="FFFFFF"/>
          <w:lang w:val="el-GR" w:eastAsia="en-GB"/>
        </w:rPr>
        <w:t>8</w:t>
      </w:r>
      <w:r w:rsidR="00971CCF" w:rsidRPr="00E22266">
        <w:rPr>
          <w:rFonts w:ascii="Arial" w:eastAsia="Times New Roman" w:hAnsi="Arial" w:cs="Arial"/>
          <w:b/>
          <w:color w:val="161616"/>
          <w:shd w:val="clear" w:color="auto" w:fill="FFFFFF"/>
          <w:lang w:val="el-GR" w:eastAsia="en-GB"/>
        </w:rPr>
        <w:t>.3</w:t>
      </w:r>
      <w:r w:rsidR="009C7059" w:rsidRPr="00E22266">
        <w:rPr>
          <w:rFonts w:ascii="Arial" w:eastAsia="Times New Roman" w:hAnsi="Arial" w:cs="Arial"/>
          <w:b/>
          <w:color w:val="161616"/>
          <w:shd w:val="clear" w:color="auto" w:fill="FFFFFF"/>
          <w:lang w:val="el-GR" w:eastAsia="en-GB"/>
        </w:rPr>
        <w:t xml:space="preserve"> </w:t>
      </w:r>
      <w:r w:rsidR="00FA29C9" w:rsidRPr="00E22266">
        <w:rPr>
          <w:rFonts w:ascii="Arial" w:eastAsia="Times New Roman" w:hAnsi="Arial" w:cs="Arial"/>
          <w:b/>
          <w:i/>
          <w:color w:val="161616"/>
          <w:shd w:val="clear" w:color="auto" w:fill="FFFFFF"/>
          <w:lang w:val="el-GR" w:eastAsia="en-GB"/>
        </w:rPr>
        <w:t>Ουσιαστική διαβούλευση</w:t>
      </w:r>
      <w:r w:rsidR="00FA29C9" w:rsidRPr="00E22266">
        <w:rPr>
          <w:rFonts w:ascii="Arial" w:eastAsia="Times New Roman" w:hAnsi="Arial" w:cs="Arial"/>
          <w:color w:val="161616"/>
          <w:shd w:val="clear" w:color="auto" w:fill="FFFFFF"/>
          <w:lang w:val="el-GR" w:eastAsia="en-GB"/>
        </w:rPr>
        <w:t xml:space="preserve"> </w:t>
      </w:r>
    </w:p>
    <w:p w14:paraId="26D49CEC" w14:textId="77777777" w:rsidR="00473E5D" w:rsidRPr="00E22266" w:rsidRDefault="00473E5D" w:rsidP="002F6075">
      <w:pPr>
        <w:spacing w:line="360" w:lineRule="auto"/>
        <w:jc w:val="both"/>
        <w:rPr>
          <w:rFonts w:ascii="Arial" w:eastAsia="Times New Roman" w:hAnsi="Arial" w:cs="Arial"/>
          <w:color w:val="161616"/>
          <w:shd w:val="clear" w:color="auto" w:fill="FFFFFF"/>
          <w:lang w:val="el-GR" w:eastAsia="en-GB"/>
        </w:rPr>
      </w:pPr>
    </w:p>
    <w:p w14:paraId="0557892C" w14:textId="1AC42896" w:rsidR="004C6E42" w:rsidRPr="002147B0" w:rsidRDefault="004C6E42" w:rsidP="004D3844">
      <w:pPr>
        <w:spacing w:line="360" w:lineRule="auto"/>
        <w:ind w:left="283"/>
        <w:jc w:val="both"/>
        <w:rPr>
          <w:rFonts w:ascii="Arial" w:hAnsi="Arial" w:cs="Arial"/>
          <w:lang w:val="el-GR"/>
        </w:rPr>
      </w:pPr>
      <w:r w:rsidRPr="00E22266">
        <w:rPr>
          <w:rFonts w:ascii="Arial" w:hAnsi="Arial" w:cs="Arial"/>
          <w:lang w:val="el-GR"/>
        </w:rPr>
        <w:t xml:space="preserve">Η </w:t>
      </w:r>
      <w:r w:rsidR="00463EA9" w:rsidRPr="00E22266">
        <w:rPr>
          <w:rFonts w:ascii="Arial" w:hAnsi="Arial" w:cs="Arial"/>
          <w:lang w:val="el-GR"/>
        </w:rPr>
        <w:t>Εθνική Στρατηγική</w:t>
      </w:r>
      <w:r w:rsidRPr="00E22266">
        <w:rPr>
          <w:rFonts w:ascii="Arial" w:hAnsi="Arial" w:cs="Arial"/>
          <w:lang w:val="el-GR"/>
        </w:rPr>
        <w:t xml:space="preserve"> </w:t>
      </w:r>
      <w:r w:rsidR="00463EA9" w:rsidRPr="00E22266">
        <w:rPr>
          <w:rFonts w:ascii="Arial" w:hAnsi="Arial" w:cs="Arial"/>
          <w:lang w:val="el-GR"/>
        </w:rPr>
        <w:t>βασίζεται</w:t>
      </w:r>
      <w:r w:rsidRPr="00E22266">
        <w:rPr>
          <w:rFonts w:ascii="Arial" w:hAnsi="Arial" w:cs="Arial"/>
          <w:lang w:val="el-GR"/>
        </w:rPr>
        <w:t xml:space="preserve"> </w:t>
      </w:r>
      <w:r w:rsidR="00463EA9" w:rsidRPr="00E22266">
        <w:rPr>
          <w:rFonts w:ascii="Arial" w:hAnsi="Arial" w:cs="Arial"/>
          <w:lang w:val="el-GR"/>
        </w:rPr>
        <w:t>σ</w:t>
      </w:r>
      <w:r w:rsidRPr="00E22266">
        <w:rPr>
          <w:rFonts w:ascii="Arial" w:hAnsi="Arial" w:cs="Arial"/>
          <w:lang w:val="el-GR"/>
        </w:rPr>
        <w:t xml:space="preserve">τις αρχές σχετικά με τη συμμετοχή της </w:t>
      </w:r>
      <w:proofErr w:type="spellStart"/>
      <w:r w:rsidRPr="00E22266">
        <w:rPr>
          <w:rFonts w:ascii="Arial" w:hAnsi="Arial" w:cs="Arial"/>
          <w:lang w:val="el-GR"/>
        </w:rPr>
        <w:t>ΚτΠ</w:t>
      </w:r>
      <w:proofErr w:type="spellEnd"/>
      <w:r w:rsidR="000C7AD3" w:rsidRPr="00E22266">
        <w:rPr>
          <w:rFonts w:ascii="Arial" w:hAnsi="Arial" w:cs="Arial"/>
          <w:lang w:val="el-GR"/>
        </w:rPr>
        <w:t>,</w:t>
      </w:r>
      <w:r w:rsidRPr="00E22266">
        <w:rPr>
          <w:rFonts w:ascii="Arial" w:hAnsi="Arial" w:cs="Arial"/>
          <w:lang w:val="el-GR"/>
        </w:rPr>
        <w:t xml:space="preserve"> όπως αυτές διαμορφώθηκαν στο πλαίσιο του </w:t>
      </w:r>
      <w:r w:rsidR="00463EA9" w:rsidRPr="00E22266">
        <w:rPr>
          <w:rFonts w:ascii="Arial" w:hAnsi="Arial" w:cs="Arial"/>
          <w:lang w:val="el-GR"/>
        </w:rPr>
        <w:t xml:space="preserve">ΟΗΕ και του </w:t>
      </w:r>
      <w:r w:rsidRPr="00E22266">
        <w:rPr>
          <w:rFonts w:ascii="Arial" w:hAnsi="Arial" w:cs="Arial"/>
          <w:lang w:val="el-GR"/>
        </w:rPr>
        <w:t>Συμ</w:t>
      </w:r>
      <w:r w:rsidR="003F3BF4" w:rsidRPr="00E22266">
        <w:rPr>
          <w:rFonts w:ascii="Arial" w:hAnsi="Arial" w:cs="Arial"/>
          <w:lang w:val="el-GR"/>
        </w:rPr>
        <w:t>βουλίου της Ευρώπης</w:t>
      </w:r>
      <w:r w:rsidR="000C7AD3" w:rsidRPr="00E22266">
        <w:rPr>
          <w:rFonts w:ascii="Arial" w:hAnsi="Arial" w:cs="Arial"/>
          <w:lang w:val="el-GR"/>
        </w:rPr>
        <w:t xml:space="preserve">. Η ίδια η Εθνική Στρατηγική αποτελεί αποτέλεσμα ουσιαστικής διαβούλευσης με εκπροσώπους της </w:t>
      </w:r>
      <w:proofErr w:type="spellStart"/>
      <w:r w:rsidR="000C7AD3" w:rsidRPr="00E22266">
        <w:rPr>
          <w:rFonts w:ascii="Arial" w:hAnsi="Arial" w:cs="Arial"/>
          <w:lang w:val="el-GR"/>
        </w:rPr>
        <w:t>ΚτΠ</w:t>
      </w:r>
      <w:proofErr w:type="spellEnd"/>
      <w:r w:rsidR="000C7AD3" w:rsidRPr="00E22266">
        <w:rPr>
          <w:rFonts w:ascii="Arial" w:hAnsi="Arial" w:cs="Arial"/>
          <w:lang w:val="el-GR"/>
        </w:rPr>
        <w:t xml:space="preserve">. </w:t>
      </w:r>
      <w:r w:rsidRPr="00E22266">
        <w:rPr>
          <w:rFonts w:ascii="Arial" w:hAnsi="Arial" w:cs="Arial"/>
          <w:lang w:val="el-GR"/>
        </w:rPr>
        <w:t xml:space="preserve">Εκτός από τις </w:t>
      </w:r>
      <w:r w:rsidR="00463EA9" w:rsidRPr="00E22266">
        <w:rPr>
          <w:rFonts w:ascii="Arial" w:hAnsi="Arial" w:cs="Arial"/>
          <w:lang w:val="el-GR"/>
        </w:rPr>
        <w:t xml:space="preserve">ανωτέρω </w:t>
      </w:r>
      <w:r w:rsidRPr="00E22266">
        <w:rPr>
          <w:rFonts w:ascii="Arial" w:hAnsi="Arial" w:cs="Arial"/>
          <w:lang w:val="el-GR"/>
        </w:rPr>
        <w:t xml:space="preserve">γενικές αρχές, η </w:t>
      </w:r>
      <w:r w:rsidR="00463EA9" w:rsidRPr="00E22266">
        <w:rPr>
          <w:rFonts w:ascii="Arial" w:hAnsi="Arial" w:cs="Arial"/>
          <w:lang w:val="el-GR"/>
        </w:rPr>
        <w:t xml:space="preserve">συμμετοχική </w:t>
      </w:r>
      <w:r w:rsidRPr="00E22266">
        <w:rPr>
          <w:rFonts w:ascii="Arial" w:hAnsi="Arial" w:cs="Arial"/>
          <w:lang w:val="el-GR"/>
        </w:rPr>
        <w:t xml:space="preserve">διαδικασία βασίζεται στον αμοιβαίο σεβασμό μεταξύ των αρχών και της </w:t>
      </w:r>
      <w:proofErr w:type="spellStart"/>
      <w:r w:rsidRPr="00E22266">
        <w:rPr>
          <w:rFonts w:ascii="Arial" w:hAnsi="Arial" w:cs="Arial"/>
          <w:lang w:val="el-GR"/>
        </w:rPr>
        <w:t>ΚτΠ</w:t>
      </w:r>
      <w:proofErr w:type="spellEnd"/>
      <w:r w:rsidRPr="00E22266">
        <w:rPr>
          <w:rFonts w:ascii="Arial" w:hAnsi="Arial" w:cs="Arial"/>
          <w:lang w:val="el-GR"/>
        </w:rPr>
        <w:t xml:space="preserve">, τη διαφύλαξη της ανεξαρτησίας της </w:t>
      </w:r>
      <w:proofErr w:type="spellStart"/>
      <w:r w:rsidRPr="00E22266">
        <w:rPr>
          <w:rFonts w:ascii="Arial" w:hAnsi="Arial" w:cs="Arial"/>
          <w:lang w:val="el-GR"/>
        </w:rPr>
        <w:t>ΚτΠ</w:t>
      </w:r>
      <w:proofErr w:type="spellEnd"/>
      <w:r w:rsidRPr="00E22266">
        <w:rPr>
          <w:rFonts w:ascii="Arial" w:hAnsi="Arial" w:cs="Arial"/>
          <w:lang w:val="el-GR"/>
        </w:rPr>
        <w:t xml:space="preserve">, την ισότητα των φύλων και την ίση συμμετοχή όλων των ομάδων. Οι αρχές οφείλουν να διασφαλίζουν την προσβασιμότητα της </w:t>
      </w:r>
      <w:proofErr w:type="spellStart"/>
      <w:r w:rsidRPr="00E22266">
        <w:rPr>
          <w:rFonts w:ascii="Arial" w:hAnsi="Arial" w:cs="Arial"/>
          <w:lang w:val="el-GR"/>
        </w:rPr>
        <w:t>ΚτΠ</w:t>
      </w:r>
      <w:proofErr w:type="spellEnd"/>
      <w:r w:rsidRPr="00E22266">
        <w:rPr>
          <w:rFonts w:ascii="Arial" w:hAnsi="Arial" w:cs="Arial"/>
          <w:lang w:val="el-GR"/>
        </w:rPr>
        <w:t xml:space="preserve"> στις διαδικασίες διαβούλευσης και λήψης αποφάσεων</w:t>
      </w:r>
      <w:r w:rsidR="000D05D7">
        <w:rPr>
          <w:rFonts w:ascii="Arial" w:hAnsi="Arial" w:cs="Arial"/>
          <w:lang w:val="el-GR"/>
        </w:rPr>
        <w:t>,</w:t>
      </w:r>
      <w:r w:rsidRPr="00E22266">
        <w:rPr>
          <w:rFonts w:ascii="Arial" w:hAnsi="Arial" w:cs="Arial"/>
          <w:lang w:val="el-GR"/>
        </w:rPr>
        <w:t xml:space="preserve"> μέσω της παροχής κατάλληλων πρακτικών διε</w:t>
      </w:r>
      <w:r w:rsidR="003F3BF4" w:rsidRPr="00E22266">
        <w:rPr>
          <w:rFonts w:ascii="Arial" w:hAnsi="Arial" w:cs="Arial"/>
          <w:lang w:val="el-GR"/>
        </w:rPr>
        <w:t>υκολύνσεων.</w:t>
      </w:r>
      <w:r w:rsidRPr="00E22266">
        <w:rPr>
          <w:rFonts w:ascii="Arial" w:hAnsi="Arial" w:cs="Arial"/>
          <w:lang w:val="el-GR"/>
        </w:rPr>
        <w:t xml:space="preserve"> </w:t>
      </w:r>
      <w:r w:rsidR="003F3BF4" w:rsidRPr="00E22266">
        <w:rPr>
          <w:rFonts w:ascii="Arial" w:hAnsi="Arial" w:cs="Arial"/>
          <w:lang w:val="el-GR"/>
        </w:rPr>
        <w:t xml:space="preserve">Στόχος της </w:t>
      </w:r>
      <w:r w:rsidR="00FF1DA5" w:rsidRPr="00E22266">
        <w:rPr>
          <w:rFonts w:ascii="Arial" w:hAnsi="Arial" w:cs="Arial"/>
          <w:lang w:val="el-GR"/>
        </w:rPr>
        <w:t>Εθνικής Στρατηγικής</w:t>
      </w:r>
      <w:r w:rsidR="003F3BF4" w:rsidRPr="00E22266">
        <w:rPr>
          <w:rFonts w:ascii="Arial" w:hAnsi="Arial" w:cs="Arial"/>
          <w:lang w:val="el-GR"/>
        </w:rPr>
        <w:t xml:space="preserve"> είναι </w:t>
      </w:r>
      <w:r w:rsidR="003F3BF4" w:rsidRPr="002147B0">
        <w:rPr>
          <w:rFonts w:ascii="Arial" w:hAnsi="Arial" w:cs="Arial"/>
          <w:lang w:val="el-GR"/>
        </w:rPr>
        <w:t xml:space="preserve">η </w:t>
      </w:r>
      <w:r w:rsidR="000C7AD3" w:rsidRPr="002147B0">
        <w:rPr>
          <w:rFonts w:ascii="Arial" w:hAnsi="Arial" w:cs="Arial"/>
          <w:lang w:val="el-GR"/>
        </w:rPr>
        <w:t>βελτίωση και ε</w:t>
      </w:r>
      <w:r w:rsidR="003F3BF4" w:rsidRPr="002147B0">
        <w:rPr>
          <w:rFonts w:ascii="Arial" w:hAnsi="Arial" w:cs="Arial"/>
          <w:lang w:val="el-GR"/>
        </w:rPr>
        <w:t xml:space="preserve">νίσχυση της </w:t>
      </w:r>
      <w:r w:rsidR="000C7AD3" w:rsidRPr="002147B0">
        <w:rPr>
          <w:rFonts w:ascii="Arial" w:hAnsi="Arial" w:cs="Arial"/>
          <w:lang w:val="el-GR"/>
        </w:rPr>
        <w:t xml:space="preserve">ουσιαστικής </w:t>
      </w:r>
      <w:r w:rsidR="003F3BF4" w:rsidRPr="002147B0">
        <w:rPr>
          <w:rFonts w:ascii="Arial" w:hAnsi="Arial" w:cs="Arial"/>
          <w:lang w:val="el-GR"/>
        </w:rPr>
        <w:t xml:space="preserve">διαβούλευσης των αρχών με την </w:t>
      </w:r>
      <w:proofErr w:type="spellStart"/>
      <w:r w:rsidR="003F3BF4" w:rsidRPr="002147B0">
        <w:rPr>
          <w:rFonts w:ascii="Arial" w:hAnsi="Arial" w:cs="Arial"/>
          <w:lang w:val="el-GR"/>
        </w:rPr>
        <w:t>ΚτΠ</w:t>
      </w:r>
      <w:proofErr w:type="spellEnd"/>
      <w:r w:rsidR="0046267B" w:rsidRPr="002147B0">
        <w:rPr>
          <w:rFonts w:ascii="Arial" w:hAnsi="Arial" w:cs="Arial"/>
          <w:lang w:val="el-GR"/>
        </w:rPr>
        <w:t>, τις ανθρωπιστικές οργανώσεις και άλλους εμπλεκόμενους φορείς</w:t>
      </w:r>
      <w:r w:rsidR="000C7AD3" w:rsidRPr="002147B0">
        <w:rPr>
          <w:rFonts w:ascii="Arial" w:hAnsi="Arial" w:cs="Arial"/>
          <w:lang w:val="el-GR"/>
        </w:rPr>
        <w:t xml:space="preserve">, </w:t>
      </w:r>
      <w:r w:rsidR="003F3BF4" w:rsidRPr="002147B0">
        <w:rPr>
          <w:rFonts w:ascii="Arial" w:hAnsi="Arial" w:cs="Arial"/>
          <w:lang w:val="el-GR"/>
        </w:rPr>
        <w:t>μέσω κοινά συμφωνημένων δομών</w:t>
      </w:r>
      <w:r w:rsidR="00B8453B" w:rsidRPr="002147B0">
        <w:rPr>
          <w:rFonts w:ascii="Arial" w:hAnsi="Arial" w:cs="Arial"/>
          <w:lang w:val="el-GR"/>
        </w:rPr>
        <w:t>, δράσεων και προγραμμάτων</w:t>
      </w:r>
      <w:r w:rsidR="00E70B9A" w:rsidRPr="002147B0">
        <w:rPr>
          <w:rFonts w:ascii="Arial" w:hAnsi="Arial" w:cs="Arial"/>
          <w:lang w:val="el-GR"/>
        </w:rPr>
        <w:t xml:space="preserve"> και η ουσιαστική συμμετοχή της </w:t>
      </w:r>
      <w:proofErr w:type="spellStart"/>
      <w:r w:rsidR="00E70B9A" w:rsidRPr="002147B0">
        <w:rPr>
          <w:rFonts w:ascii="Arial" w:hAnsi="Arial" w:cs="Arial"/>
          <w:lang w:val="el-GR"/>
        </w:rPr>
        <w:t>ΚτΠ</w:t>
      </w:r>
      <w:proofErr w:type="spellEnd"/>
      <w:r w:rsidR="00E70B9A" w:rsidRPr="002147B0">
        <w:rPr>
          <w:rFonts w:ascii="Arial" w:hAnsi="Arial" w:cs="Arial"/>
          <w:lang w:val="el-GR"/>
        </w:rPr>
        <w:t xml:space="preserve"> στη διαδικασία </w:t>
      </w:r>
      <w:r w:rsidR="000C7AD3" w:rsidRPr="002147B0">
        <w:rPr>
          <w:rFonts w:ascii="Arial" w:hAnsi="Arial" w:cs="Arial"/>
          <w:lang w:val="el-GR"/>
        </w:rPr>
        <w:t xml:space="preserve">σχεδιασμού, </w:t>
      </w:r>
      <w:r w:rsidR="00EC33F5" w:rsidRPr="002147B0">
        <w:rPr>
          <w:rFonts w:ascii="Arial" w:hAnsi="Arial" w:cs="Arial"/>
          <w:lang w:val="el-GR"/>
        </w:rPr>
        <w:t xml:space="preserve">υλοποίησης και </w:t>
      </w:r>
      <w:r w:rsidR="00E70B9A" w:rsidRPr="002147B0">
        <w:rPr>
          <w:rFonts w:ascii="Arial" w:hAnsi="Arial" w:cs="Arial"/>
          <w:lang w:val="el-GR"/>
        </w:rPr>
        <w:t>παρακολούθησης του Εθνικού Σχεδίου Δράσης</w:t>
      </w:r>
      <w:r w:rsidR="003F3BF4" w:rsidRPr="002147B0">
        <w:rPr>
          <w:rFonts w:ascii="Arial" w:hAnsi="Arial" w:cs="Arial"/>
          <w:lang w:val="el-GR"/>
        </w:rPr>
        <w:t>.</w:t>
      </w:r>
    </w:p>
    <w:p w14:paraId="2CC73750" w14:textId="76653AD8" w:rsidR="004C6E42" w:rsidRPr="002147B0" w:rsidRDefault="004C6E42" w:rsidP="00B92BF4">
      <w:pPr>
        <w:spacing w:line="360" w:lineRule="auto"/>
        <w:jc w:val="both"/>
        <w:rPr>
          <w:rFonts w:ascii="Arial" w:hAnsi="Arial" w:cs="Arial"/>
          <w:bCs/>
          <w:lang w:val="el-GR"/>
        </w:rPr>
      </w:pPr>
    </w:p>
    <w:p w14:paraId="4E905D91" w14:textId="77777777" w:rsidR="00262DF8" w:rsidRPr="00E22266" w:rsidRDefault="00262DF8" w:rsidP="00B92BF4">
      <w:pPr>
        <w:spacing w:line="360" w:lineRule="auto"/>
        <w:jc w:val="both"/>
        <w:rPr>
          <w:rFonts w:ascii="Arial" w:hAnsi="Arial" w:cs="Arial"/>
          <w:b/>
          <w:bCs/>
          <w:lang w:val="el-GR"/>
        </w:rPr>
      </w:pPr>
    </w:p>
    <w:p w14:paraId="136262EA" w14:textId="77777777" w:rsidR="00262DF8" w:rsidRPr="00E22266" w:rsidRDefault="00262DF8" w:rsidP="00B92BF4">
      <w:pPr>
        <w:spacing w:line="360" w:lineRule="auto"/>
        <w:jc w:val="both"/>
        <w:rPr>
          <w:rFonts w:ascii="Arial" w:hAnsi="Arial" w:cs="Arial"/>
          <w:b/>
          <w:bCs/>
          <w:lang w:val="el-GR"/>
        </w:rPr>
      </w:pPr>
    </w:p>
    <w:p w14:paraId="40795950" w14:textId="77777777" w:rsidR="00262DF8" w:rsidRPr="00E22266" w:rsidRDefault="00262DF8" w:rsidP="00B92BF4">
      <w:pPr>
        <w:spacing w:line="360" w:lineRule="auto"/>
        <w:jc w:val="both"/>
        <w:rPr>
          <w:rFonts w:ascii="Arial" w:hAnsi="Arial" w:cs="Arial"/>
          <w:b/>
          <w:bCs/>
          <w:lang w:val="el-GR"/>
        </w:rPr>
      </w:pPr>
    </w:p>
    <w:p w14:paraId="0A6435A5" w14:textId="77777777" w:rsidR="00262DF8" w:rsidRPr="00E22266" w:rsidRDefault="00262DF8" w:rsidP="00B92BF4">
      <w:pPr>
        <w:spacing w:line="360" w:lineRule="auto"/>
        <w:jc w:val="both"/>
        <w:rPr>
          <w:rFonts w:ascii="Arial" w:hAnsi="Arial" w:cs="Arial"/>
          <w:b/>
          <w:bCs/>
          <w:lang w:val="el-GR"/>
        </w:rPr>
      </w:pPr>
    </w:p>
    <w:p w14:paraId="416ABDC7" w14:textId="77777777" w:rsidR="00262DF8" w:rsidRPr="00E22266" w:rsidRDefault="00262DF8" w:rsidP="00B92BF4">
      <w:pPr>
        <w:spacing w:line="360" w:lineRule="auto"/>
        <w:jc w:val="both"/>
        <w:rPr>
          <w:rFonts w:ascii="Arial" w:hAnsi="Arial" w:cs="Arial"/>
          <w:b/>
          <w:bCs/>
          <w:lang w:val="el-GR"/>
        </w:rPr>
      </w:pPr>
    </w:p>
    <w:p w14:paraId="02E341E9" w14:textId="77777777" w:rsidR="00581A28" w:rsidRPr="00E22266" w:rsidRDefault="00581A28">
      <w:pPr>
        <w:rPr>
          <w:rFonts w:ascii="Arial" w:hAnsi="Arial" w:cs="Arial"/>
          <w:b/>
          <w:bCs/>
          <w:lang w:val="el-GR"/>
        </w:rPr>
      </w:pPr>
      <w:r w:rsidRPr="00E22266">
        <w:rPr>
          <w:rFonts w:ascii="Arial" w:hAnsi="Arial" w:cs="Arial"/>
          <w:b/>
          <w:bCs/>
          <w:lang w:val="el-GR"/>
        </w:rPr>
        <w:br w:type="page"/>
      </w:r>
    </w:p>
    <w:p w14:paraId="7E2B5DC9" w14:textId="6C74AA84" w:rsidR="00AB3F13" w:rsidRPr="00E22266" w:rsidRDefault="002D6438" w:rsidP="002F6075">
      <w:pPr>
        <w:spacing w:line="360" w:lineRule="auto"/>
        <w:jc w:val="both"/>
        <w:rPr>
          <w:rFonts w:ascii="Arial" w:hAnsi="Arial" w:cs="Arial"/>
          <w:b/>
          <w:bCs/>
          <w:lang w:val="el-GR"/>
        </w:rPr>
      </w:pPr>
      <w:r>
        <w:rPr>
          <w:rFonts w:ascii="Arial" w:hAnsi="Arial" w:cs="Arial"/>
          <w:b/>
          <w:bCs/>
          <w:lang w:val="el-GR"/>
        </w:rPr>
        <w:lastRenderedPageBreak/>
        <w:t>9</w:t>
      </w:r>
      <w:r w:rsidR="00473E5D" w:rsidRPr="00E22266">
        <w:rPr>
          <w:rFonts w:ascii="Arial" w:hAnsi="Arial" w:cs="Arial"/>
          <w:b/>
          <w:bCs/>
          <w:lang w:val="el-GR"/>
        </w:rPr>
        <w:t>. ΕΤΑΙΡΙΚΗ ΚΟΙΝΩΝΙΚΗ ΕΥΘΥΝΗ</w:t>
      </w:r>
    </w:p>
    <w:p w14:paraId="67EEC2CB" w14:textId="77777777" w:rsidR="00680658" w:rsidRPr="00E22266" w:rsidRDefault="00680658" w:rsidP="00B92BF4">
      <w:pPr>
        <w:spacing w:line="360" w:lineRule="auto"/>
        <w:jc w:val="both"/>
        <w:rPr>
          <w:rFonts w:ascii="Arial" w:hAnsi="Arial" w:cs="Arial"/>
          <w:b/>
          <w:bCs/>
          <w:lang w:val="el-GR"/>
        </w:rPr>
      </w:pPr>
    </w:p>
    <w:p w14:paraId="3BB4BD61" w14:textId="784ADA7C" w:rsidR="008C1BF1" w:rsidRPr="00E22266" w:rsidRDefault="004C6E42" w:rsidP="002F6075">
      <w:pPr>
        <w:spacing w:line="360" w:lineRule="auto"/>
        <w:jc w:val="both"/>
        <w:rPr>
          <w:rFonts w:ascii="Arial" w:hAnsi="Arial" w:cs="Arial"/>
          <w:lang w:val="el-GR"/>
        </w:rPr>
      </w:pPr>
      <w:r w:rsidRPr="00E22266">
        <w:rPr>
          <w:rFonts w:ascii="Arial" w:hAnsi="Arial" w:cs="Arial"/>
          <w:lang w:val="el-GR"/>
        </w:rPr>
        <w:t xml:space="preserve">Η </w:t>
      </w:r>
      <w:r w:rsidR="00AB3F13" w:rsidRPr="00E22266">
        <w:rPr>
          <w:rFonts w:ascii="Arial" w:hAnsi="Arial" w:cs="Arial"/>
          <w:lang w:val="el-GR"/>
        </w:rPr>
        <w:t xml:space="preserve">Εθνική Στρατηγική ενθαρρύνει </w:t>
      </w:r>
      <w:r w:rsidRPr="00E22266">
        <w:rPr>
          <w:rFonts w:ascii="Arial" w:hAnsi="Arial" w:cs="Arial"/>
          <w:lang w:val="el-GR"/>
        </w:rPr>
        <w:t xml:space="preserve">την έννοια της Εταιρικής Κοινωνικής Ευθύνης στο πεδίο των ανθρωπίνων δικαιωμάτων. Σε διεθνές επίπεδο γίνεται </w:t>
      </w:r>
      <w:r w:rsidR="000D05D7">
        <w:rPr>
          <w:rFonts w:ascii="Arial" w:hAnsi="Arial" w:cs="Arial"/>
          <w:lang w:val="el-GR"/>
        </w:rPr>
        <w:t>απο</w:t>
      </w:r>
      <w:r w:rsidRPr="00E22266">
        <w:rPr>
          <w:rFonts w:ascii="Arial" w:hAnsi="Arial" w:cs="Arial"/>
          <w:lang w:val="el-GR"/>
        </w:rPr>
        <w:t>δεκτό ότι οι επιχειρήσεις έχουν ένα</w:t>
      </w:r>
      <w:r w:rsidR="000D05D7">
        <w:rPr>
          <w:rFonts w:ascii="Arial" w:hAnsi="Arial" w:cs="Arial"/>
          <w:lang w:val="el-GR"/>
        </w:rPr>
        <w:t>ν</w:t>
      </w:r>
      <w:r w:rsidRPr="00E22266">
        <w:rPr>
          <w:rFonts w:ascii="Arial" w:hAnsi="Arial" w:cs="Arial"/>
          <w:lang w:val="el-GR"/>
        </w:rPr>
        <w:t xml:space="preserve"> βαθμό ευθύνης όχι μόνο για τις οικονομικές συνέπειες των δραστηριοτήτων τους</w:t>
      </w:r>
      <w:r w:rsidR="000D05D7">
        <w:rPr>
          <w:rFonts w:ascii="Arial" w:hAnsi="Arial" w:cs="Arial"/>
          <w:lang w:val="el-GR"/>
        </w:rPr>
        <w:t>,</w:t>
      </w:r>
      <w:r w:rsidRPr="00E22266">
        <w:rPr>
          <w:rFonts w:ascii="Arial" w:hAnsi="Arial" w:cs="Arial"/>
          <w:lang w:val="el-GR"/>
        </w:rPr>
        <w:t xml:space="preserve"> αλλά και για τις κοινωνικές και περιβαλλοντικές επιπτώσεις. Οι επιχειρήσεις λαμβάνουν υπόψη τις οικονομικές, κοινωνικές και περιβαλλοντικές πτυχές της εταιρικής δραστηριότητας και τους </w:t>
      </w:r>
      <w:r w:rsidR="000D05D7">
        <w:rPr>
          <w:rFonts w:ascii="Arial" w:hAnsi="Arial" w:cs="Arial"/>
          <w:lang w:val="el-GR"/>
        </w:rPr>
        <w:t>παρέχ</w:t>
      </w:r>
      <w:r w:rsidRPr="00E22266">
        <w:rPr>
          <w:rFonts w:ascii="Arial" w:hAnsi="Arial" w:cs="Arial"/>
          <w:lang w:val="el-GR"/>
        </w:rPr>
        <w:t>εται η ευκαιρία μέσω της συνεργασίας με τις αρχές να αναλάβουν δράση</w:t>
      </w:r>
      <w:r w:rsidR="000D05D7">
        <w:rPr>
          <w:rFonts w:ascii="Arial" w:hAnsi="Arial" w:cs="Arial"/>
          <w:lang w:val="el-GR"/>
        </w:rPr>
        <w:t>,</w:t>
      </w:r>
      <w:r w:rsidRPr="00E22266">
        <w:rPr>
          <w:rFonts w:ascii="Arial" w:hAnsi="Arial" w:cs="Arial"/>
          <w:lang w:val="el-GR"/>
        </w:rPr>
        <w:t xml:space="preserve"> ώστε να επιφέρουν θετική αλλαγή στην απόλαυση των ανθρωπίνων δικαιωμάτων. </w:t>
      </w:r>
      <w:r w:rsidR="00EB1FA3" w:rsidRPr="00E22266">
        <w:rPr>
          <w:rFonts w:ascii="Arial" w:hAnsi="Arial" w:cs="Arial"/>
          <w:lang w:val="el-GR"/>
        </w:rPr>
        <w:t>Ολοένα και περισσότερες</w:t>
      </w:r>
      <w:r w:rsidRPr="00E22266">
        <w:rPr>
          <w:rFonts w:ascii="Arial" w:hAnsi="Arial" w:cs="Arial"/>
          <w:lang w:val="el-GR"/>
        </w:rPr>
        <w:t xml:space="preserve"> επιχειρήσεις αναγνωρίζουν ότι ο σεβασμός των ανθρωπίνων δικαιωμάτων αποτελεί δείκτη της επιτυχίας τους και ανταποκρίνονται στις προσδοκίες </w:t>
      </w:r>
      <w:r w:rsidR="00EB1FA3" w:rsidRPr="00E22266">
        <w:rPr>
          <w:rFonts w:ascii="Arial" w:hAnsi="Arial" w:cs="Arial"/>
          <w:lang w:val="el-GR"/>
        </w:rPr>
        <w:t>όχι μόνο των καταναλωτών</w:t>
      </w:r>
      <w:r w:rsidR="000D05D7">
        <w:rPr>
          <w:rFonts w:ascii="Arial" w:hAnsi="Arial" w:cs="Arial"/>
          <w:lang w:val="el-GR"/>
        </w:rPr>
        <w:t>,</w:t>
      </w:r>
      <w:r w:rsidR="00EB1FA3" w:rsidRPr="00E22266">
        <w:rPr>
          <w:rFonts w:ascii="Arial" w:hAnsi="Arial" w:cs="Arial"/>
          <w:lang w:val="el-GR"/>
        </w:rPr>
        <w:t xml:space="preserve"> αλλά και </w:t>
      </w:r>
      <w:r w:rsidRPr="00E22266">
        <w:rPr>
          <w:rFonts w:ascii="Arial" w:hAnsi="Arial" w:cs="Arial"/>
          <w:lang w:val="el-GR"/>
        </w:rPr>
        <w:t>των επενδυτών για υγιή κα</w:t>
      </w:r>
      <w:r w:rsidR="00442EF5" w:rsidRPr="00E22266">
        <w:rPr>
          <w:rFonts w:ascii="Arial" w:hAnsi="Arial" w:cs="Arial"/>
          <w:lang w:val="el-GR"/>
        </w:rPr>
        <w:t>ι υπεύθυνη επιχειρηματικότητα. Στο πλαίσιο της</w:t>
      </w:r>
      <w:r w:rsidRPr="00E22266">
        <w:rPr>
          <w:rFonts w:ascii="Arial" w:hAnsi="Arial" w:cs="Arial"/>
          <w:lang w:val="el-GR"/>
        </w:rPr>
        <w:t xml:space="preserve"> </w:t>
      </w:r>
      <w:r w:rsidR="00A06C22" w:rsidRPr="00E22266">
        <w:rPr>
          <w:rFonts w:ascii="Arial" w:hAnsi="Arial" w:cs="Arial"/>
          <w:lang w:val="el-GR"/>
        </w:rPr>
        <w:t>Εθνικής Στρατηγικής και του Εθνικού Σχεδίου Δράσης</w:t>
      </w:r>
      <w:r w:rsidRPr="00E22266">
        <w:rPr>
          <w:rFonts w:ascii="Arial" w:hAnsi="Arial" w:cs="Arial"/>
          <w:lang w:val="el-GR"/>
        </w:rPr>
        <w:t xml:space="preserve"> </w:t>
      </w:r>
      <w:r w:rsidR="00442EF5" w:rsidRPr="00E22266">
        <w:rPr>
          <w:rFonts w:ascii="Arial" w:hAnsi="Arial" w:cs="Arial"/>
          <w:lang w:val="el-GR"/>
        </w:rPr>
        <w:t>θα</w:t>
      </w:r>
      <w:r w:rsidRPr="00E22266">
        <w:rPr>
          <w:rFonts w:ascii="Arial" w:hAnsi="Arial" w:cs="Arial"/>
          <w:lang w:val="el-GR"/>
        </w:rPr>
        <w:t xml:space="preserve"> </w:t>
      </w:r>
      <w:r w:rsidR="00442EF5" w:rsidRPr="00E22266">
        <w:rPr>
          <w:rFonts w:ascii="Arial" w:hAnsi="Arial" w:cs="Arial"/>
          <w:lang w:val="el-GR"/>
        </w:rPr>
        <w:t>σχεδιαστεί μία πλατφόρμα</w:t>
      </w:r>
      <w:r w:rsidRPr="00E22266">
        <w:rPr>
          <w:rFonts w:ascii="Arial" w:hAnsi="Arial" w:cs="Arial"/>
          <w:lang w:val="el-GR"/>
        </w:rPr>
        <w:t xml:space="preserve"> επικοινωνίας με τις επιχειρήσεις</w:t>
      </w:r>
      <w:r w:rsidR="00442EF5" w:rsidRPr="00E22266">
        <w:rPr>
          <w:rFonts w:ascii="Arial" w:hAnsi="Arial" w:cs="Arial"/>
          <w:lang w:val="el-GR"/>
        </w:rPr>
        <w:t>,</w:t>
      </w:r>
      <w:r w:rsidRPr="00E22266">
        <w:rPr>
          <w:rFonts w:ascii="Arial" w:hAnsi="Arial" w:cs="Arial"/>
          <w:lang w:val="el-GR"/>
        </w:rPr>
        <w:t xml:space="preserve"> προκειμένου να υπάρχει η κατάλληλη ενημέρωση και στόχευση </w:t>
      </w:r>
      <w:r w:rsidR="00EB1FA3" w:rsidRPr="00E22266">
        <w:rPr>
          <w:rFonts w:ascii="Arial" w:hAnsi="Arial" w:cs="Arial"/>
          <w:lang w:val="el-GR"/>
        </w:rPr>
        <w:t xml:space="preserve">κοινωνικών δράσεων που αναμένεται να </w:t>
      </w:r>
      <w:r w:rsidR="00A06C22" w:rsidRPr="00E22266">
        <w:rPr>
          <w:rFonts w:ascii="Arial" w:hAnsi="Arial" w:cs="Arial"/>
          <w:lang w:val="el-GR"/>
        </w:rPr>
        <w:t>ενισχύσουν την υπόθεση των ανθρωπίνων δικαιωμάτων</w:t>
      </w:r>
      <w:r w:rsidR="00EB1FA3" w:rsidRPr="00E22266">
        <w:rPr>
          <w:rFonts w:ascii="Arial" w:hAnsi="Arial" w:cs="Arial"/>
          <w:lang w:val="el-GR"/>
        </w:rPr>
        <w:t>.</w:t>
      </w:r>
    </w:p>
    <w:p w14:paraId="1ADD4AB3" w14:textId="77777777" w:rsidR="00262DF8" w:rsidRPr="00E22266" w:rsidRDefault="00262DF8" w:rsidP="00262DF8">
      <w:pPr>
        <w:spacing w:line="360" w:lineRule="auto"/>
        <w:jc w:val="both"/>
        <w:rPr>
          <w:rFonts w:ascii="Arial" w:hAnsi="Arial" w:cs="Arial"/>
          <w:b/>
          <w:bCs/>
          <w:lang w:val="el-GR"/>
        </w:rPr>
      </w:pPr>
    </w:p>
    <w:p w14:paraId="18B29520" w14:textId="77777777" w:rsidR="00581A28" w:rsidRPr="00E22266" w:rsidRDefault="00581A28">
      <w:pPr>
        <w:rPr>
          <w:rFonts w:ascii="Arial" w:hAnsi="Arial" w:cs="Arial"/>
          <w:b/>
          <w:bCs/>
          <w:lang w:val="el-GR"/>
        </w:rPr>
      </w:pPr>
      <w:r w:rsidRPr="00E22266">
        <w:rPr>
          <w:rFonts w:ascii="Arial" w:hAnsi="Arial" w:cs="Arial"/>
          <w:b/>
          <w:bCs/>
          <w:lang w:val="el-GR"/>
        </w:rPr>
        <w:br w:type="page"/>
      </w:r>
    </w:p>
    <w:p w14:paraId="4382DB85" w14:textId="351D61D9" w:rsidR="00192359" w:rsidRPr="00E22266" w:rsidRDefault="00966F0B" w:rsidP="00262DF8">
      <w:pPr>
        <w:spacing w:line="360" w:lineRule="auto"/>
        <w:jc w:val="both"/>
        <w:rPr>
          <w:rFonts w:ascii="Arial" w:hAnsi="Arial" w:cs="Arial"/>
          <w:b/>
          <w:bCs/>
          <w:lang w:val="el-GR"/>
        </w:rPr>
      </w:pPr>
      <w:r>
        <w:rPr>
          <w:rFonts w:ascii="Arial" w:hAnsi="Arial" w:cs="Arial"/>
          <w:b/>
          <w:bCs/>
          <w:lang w:val="el-GR"/>
        </w:rPr>
        <w:lastRenderedPageBreak/>
        <w:t>10</w:t>
      </w:r>
      <w:r w:rsidR="00473E5D" w:rsidRPr="00E22266">
        <w:rPr>
          <w:rFonts w:ascii="Arial" w:hAnsi="Arial" w:cs="Arial"/>
          <w:b/>
          <w:bCs/>
          <w:lang w:val="el-GR"/>
        </w:rPr>
        <w:t>. ΝΕΕΣ ΠΡΟΚΛΗΣΕΙΣ</w:t>
      </w:r>
    </w:p>
    <w:p w14:paraId="160FB801" w14:textId="77777777" w:rsidR="00581A28" w:rsidRPr="00E22266" w:rsidRDefault="00581A28" w:rsidP="00B92BF4">
      <w:pPr>
        <w:spacing w:line="360" w:lineRule="auto"/>
        <w:jc w:val="both"/>
        <w:rPr>
          <w:rFonts w:ascii="Arial" w:hAnsi="Arial" w:cs="Arial"/>
          <w:lang w:val="el-GR"/>
        </w:rPr>
      </w:pPr>
    </w:p>
    <w:p w14:paraId="64CCA11B" w14:textId="394A5DE3" w:rsidR="00A06C22" w:rsidRPr="00E22266" w:rsidRDefault="00807DFD" w:rsidP="002F6075">
      <w:pPr>
        <w:spacing w:line="360" w:lineRule="auto"/>
        <w:jc w:val="both"/>
        <w:rPr>
          <w:rFonts w:ascii="Arial" w:hAnsi="Arial" w:cs="Arial"/>
          <w:lang w:val="el-GR"/>
        </w:rPr>
      </w:pPr>
      <w:r w:rsidRPr="00E22266">
        <w:rPr>
          <w:rFonts w:ascii="Arial" w:hAnsi="Arial" w:cs="Arial"/>
          <w:lang w:val="el-GR"/>
        </w:rPr>
        <w:t xml:space="preserve">Οι </w:t>
      </w:r>
      <w:r w:rsidR="007E088E" w:rsidRPr="00E22266">
        <w:rPr>
          <w:rFonts w:ascii="Arial" w:hAnsi="Arial" w:cs="Arial"/>
          <w:lang w:val="el-GR"/>
        </w:rPr>
        <w:t xml:space="preserve">κυριότερες </w:t>
      </w:r>
      <w:r w:rsidRPr="00E22266">
        <w:rPr>
          <w:rFonts w:ascii="Arial" w:hAnsi="Arial" w:cs="Arial"/>
          <w:lang w:val="el-GR"/>
        </w:rPr>
        <w:t xml:space="preserve">νέες προκλήσεις που θα κληθεί να αντιμετωπίσει η </w:t>
      </w:r>
      <w:r w:rsidR="000D05D7">
        <w:rPr>
          <w:rFonts w:ascii="Arial" w:hAnsi="Arial" w:cs="Arial"/>
          <w:lang w:val="el-GR"/>
        </w:rPr>
        <w:t>κ</w:t>
      </w:r>
      <w:r w:rsidRPr="00E22266">
        <w:rPr>
          <w:rFonts w:ascii="Arial" w:hAnsi="Arial" w:cs="Arial"/>
          <w:lang w:val="el-GR"/>
        </w:rPr>
        <w:t>υπριακή κοινωνία κατά το</w:t>
      </w:r>
      <w:r w:rsidR="000D05D7">
        <w:rPr>
          <w:rFonts w:ascii="Arial" w:hAnsi="Arial" w:cs="Arial"/>
          <w:lang w:val="el-GR"/>
        </w:rPr>
        <w:t>ν</w:t>
      </w:r>
      <w:r w:rsidRPr="00E22266">
        <w:rPr>
          <w:rFonts w:ascii="Arial" w:hAnsi="Arial" w:cs="Arial"/>
          <w:lang w:val="el-GR"/>
        </w:rPr>
        <w:t xml:space="preserve"> χρονικό ορίζοντα της Εθνικής Στρατηγικής (202</w:t>
      </w:r>
      <w:r w:rsidR="0042556A">
        <w:rPr>
          <w:rFonts w:ascii="Arial" w:hAnsi="Arial" w:cs="Arial"/>
          <w:lang w:val="el-GR"/>
        </w:rPr>
        <w:t>1</w:t>
      </w:r>
      <w:r w:rsidRPr="00E22266">
        <w:rPr>
          <w:rFonts w:ascii="Arial" w:hAnsi="Arial" w:cs="Arial"/>
          <w:lang w:val="el-GR"/>
        </w:rPr>
        <w:t>-2025)</w:t>
      </w:r>
      <w:r w:rsidR="00147801" w:rsidRPr="00E22266">
        <w:rPr>
          <w:rFonts w:ascii="Arial" w:hAnsi="Arial" w:cs="Arial"/>
          <w:lang w:val="el-GR"/>
        </w:rPr>
        <w:t>, εκτός από την κλιματική αλλαγή που αναφέρθηκε ανωτέ</w:t>
      </w:r>
      <w:r w:rsidR="008C79BC">
        <w:rPr>
          <w:rFonts w:ascii="Arial" w:hAnsi="Arial" w:cs="Arial"/>
          <w:lang w:val="el-GR"/>
        </w:rPr>
        <w:t>ρω (Ενότητα 6.3</w:t>
      </w:r>
      <w:r w:rsidR="00147801" w:rsidRPr="00E22266">
        <w:rPr>
          <w:rFonts w:ascii="Arial" w:hAnsi="Arial" w:cs="Arial"/>
          <w:lang w:val="el-GR"/>
        </w:rPr>
        <w:t>),</w:t>
      </w:r>
      <w:r w:rsidRPr="00E22266">
        <w:rPr>
          <w:rFonts w:ascii="Arial" w:hAnsi="Arial" w:cs="Arial"/>
          <w:lang w:val="el-GR"/>
        </w:rPr>
        <w:t xml:space="preserve"> επικεντρώνονται πρωτίστως στους ραγδαία εξελισσόμενους τομείς της τεχνολογίας, ιδίως της τεχνητής νοημοσύνης και της βιοτεχνολογίας και βιοηθικής</w:t>
      </w:r>
      <w:r w:rsidR="00147801" w:rsidRPr="00E22266">
        <w:rPr>
          <w:rFonts w:ascii="Arial" w:hAnsi="Arial" w:cs="Arial"/>
          <w:lang w:val="el-GR"/>
        </w:rPr>
        <w:t xml:space="preserve"> και της επίδρασης τους ιδίως στο δικαίωμα στην ιδιωτική ζωή και στην προστασία των προσωπικών δεδομένων</w:t>
      </w:r>
      <w:r w:rsidRPr="00E22266">
        <w:rPr>
          <w:rFonts w:ascii="Arial" w:hAnsi="Arial" w:cs="Arial"/>
          <w:lang w:val="el-GR"/>
        </w:rPr>
        <w:t>.</w:t>
      </w:r>
      <w:r w:rsidR="007E088E" w:rsidRPr="00E22266">
        <w:rPr>
          <w:rFonts w:ascii="Arial" w:hAnsi="Arial" w:cs="Arial"/>
          <w:lang w:val="el-GR"/>
        </w:rPr>
        <w:t xml:space="preserve"> Η Εθνική Στρατηγική θα πρέπει να αποτελέσει το πλαίσιο αναφοράς για την αντιμετώπιση αυτών των προκλήσεων, αλλά θα πρέπει να υπάρχει ευελιξία και προσαρμοστικότητα στην προσέγγιση των βασικών παραμέτρων της Εθνικής Στρατηγικής, ώστε να μπορούν να αντιμετωπιστούν αποτελεσματικά οι ανωτέρω ή άλλες νέες προκλήσεις υπό το φως </w:t>
      </w:r>
      <w:r w:rsidR="00BF3183" w:rsidRPr="00E22266">
        <w:rPr>
          <w:rFonts w:ascii="Arial" w:hAnsi="Arial" w:cs="Arial"/>
          <w:lang w:val="el-GR"/>
        </w:rPr>
        <w:t>των νέων δεδομένων, της</w:t>
      </w:r>
      <w:r w:rsidR="007E088E" w:rsidRPr="00E22266">
        <w:rPr>
          <w:rFonts w:ascii="Arial" w:hAnsi="Arial" w:cs="Arial"/>
          <w:lang w:val="el-GR"/>
        </w:rPr>
        <w:t xml:space="preserve"> νέας γνώσης και εμπειρογνωμοσύνης.</w:t>
      </w:r>
    </w:p>
    <w:p w14:paraId="73FDFA6F" w14:textId="77777777" w:rsidR="00807DFD" w:rsidRPr="00E22266" w:rsidRDefault="00807DFD" w:rsidP="00B92BF4">
      <w:pPr>
        <w:spacing w:line="360" w:lineRule="auto"/>
        <w:jc w:val="both"/>
        <w:rPr>
          <w:rFonts w:ascii="Arial" w:hAnsi="Arial" w:cs="Arial"/>
          <w:b/>
          <w:bCs/>
          <w:lang w:val="el-GR"/>
        </w:rPr>
      </w:pPr>
    </w:p>
    <w:p w14:paraId="217BDA25" w14:textId="0CD6A395" w:rsidR="0081090E" w:rsidRPr="00E22266" w:rsidRDefault="00581A28" w:rsidP="00966F0B">
      <w:pPr>
        <w:rPr>
          <w:rFonts w:ascii="Arial" w:hAnsi="Arial" w:cs="Arial"/>
          <w:b/>
          <w:bCs/>
          <w:lang w:val="el-GR"/>
        </w:rPr>
      </w:pPr>
      <w:r w:rsidRPr="00E22266">
        <w:rPr>
          <w:rFonts w:ascii="Arial" w:hAnsi="Arial" w:cs="Arial"/>
          <w:b/>
          <w:bCs/>
          <w:lang w:val="el-GR"/>
        </w:rPr>
        <w:br w:type="page"/>
      </w:r>
      <w:r w:rsidR="00966F0B">
        <w:rPr>
          <w:rFonts w:ascii="Arial" w:hAnsi="Arial" w:cs="Arial"/>
          <w:b/>
          <w:bCs/>
          <w:lang w:val="el-GR"/>
        </w:rPr>
        <w:lastRenderedPageBreak/>
        <w:t>11</w:t>
      </w:r>
      <w:r w:rsidR="00473E5D" w:rsidRPr="00E22266">
        <w:rPr>
          <w:rFonts w:ascii="Arial" w:hAnsi="Arial" w:cs="Arial"/>
          <w:b/>
          <w:bCs/>
          <w:lang w:val="el-GR"/>
        </w:rPr>
        <w:t>. ΕΦΑΡΜΟΓΗ ΚΑΙ ΠΑΡΑΚΟΛΟΥΘΗΣΗ ΕΘΝΙΚΗΣ ΣΤΡΑΤΗΓΙΚΗΣ</w:t>
      </w:r>
    </w:p>
    <w:p w14:paraId="43159CCA" w14:textId="77777777" w:rsidR="00581A28" w:rsidRPr="00E22266" w:rsidRDefault="00581A28" w:rsidP="00B92BF4">
      <w:pPr>
        <w:spacing w:line="360" w:lineRule="auto"/>
        <w:jc w:val="both"/>
        <w:rPr>
          <w:rFonts w:ascii="Arial" w:hAnsi="Arial" w:cs="Arial"/>
          <w:lang w:val="el-GR"/>
        </w:rPr>
      </w:pPr>
    </w:p>
    <w:p w14:paraId="7BE40E8F" w14:textId="1A5AB919" w:rsidR="00EC279D" w:rsidRPr="00EC279D" w:rsidRDefault="00EC279D" w:rsidP="002F6075">
      <w:pPr>
        <w:spacing w:line="360" w:lineRule="auto"/>
        <w:jc w:val="both"/>
        <w:rPr>
          <w:rFonts w:ascii="Arial" w:hAnsi="Arial" w:cs="Arial"/>
          <w:b/>
          <w:lang w:val="el-GR"/>
        </w:rPr>
      </w:pPr>
      <w:r w:rsidRPr="00EC279D">
        <w:rPr>
          <w:rFonts w:ascii="Arial" w:hAnsi="Arial" w:cs="Arial"/>
          <w:b/>
          <w:lang w:val="el-GR"/>
        </w:rPr>
        <w:t>11.1 Εφαρμογή και περιοδική παρακολούθηση Εθνικής Στρατηγικής</w:t>
      </w:r>
    </w:p>
    <w:p w14:paraId="257BA95C" w14:textId="77777777" w:rsidR="00EC279D" w:rsidRDefault="00EC279D" w:rsidP="002F6075">
      <w:pPr>
        <w:spacing w:line="360" w:lineRule="auto"/>
        <w:jc w:val="both"/>
        <w:rPr>
          <w:rFonts w:ascii="Arial" w:hAnsi="Arial" w:cs="Arial"/>
          <w:lang w:val="el-GR"/>
        </w:rPr>
      </w:pPr>
    </w:p>
    <w:p w14:paraId="7DE84718" w14:textId="54E0DF67" w:rsidR="003276D9" w:rsidRPr="00E22266" w:rsidRDefault="00473E5D" w:rsidP="002F6075">
      <w:pPr>
        <w:spacing w:line="360" w:lineRule="auto"/>
        <w:jc w:val="both"/>
        <w:rPr>
          <w:rFonts w:ascii="Arial" w:hAnsi="Arial" w:cs="Arial"/>
          <w:lang w:val="el-GR"/>
        </w:rPr>
      </w:pPr>
      <w:r w:rsidRPr="00E22266">
        <w:rPr>
          <w:rFonts w:ascii="Arial" w:hAnsi="Arial" w:cs="Arial"/>
          <w:lang w:val="el-GR"/>
        </w:rPr>
        <w:t>Η</w:t>
      </w:r>
      <w:r w:rsidR="007417BA" w:rsidRPr="00E22266">
        <w:rPr>
          <w:rFonts w:ascii="Arial" w:hAnsi="Arial" w:cs="Arial"/>
          <w:lang w:val="el-GR"/>
        </w:rPr>
        <w:t xml:space="preserve"> </w:t>
      </w:r>
      <w:r w:rsidR="00A82EED" w:rsidRPr="00E22266">
        <w:rPr>
          <w:rFonts w:ascii="Arial" w:hAnsi="Arial" w:cs="Arial"/>
          <w:lang w:val="el-GR"/>
        </w:rPr>
        <w:t>Εθνική Στρατηγική</w:t>
      </w:r>
      <w:r w:rsidR="007417BA" w:rsidRPr="00E22266">
        <w:rPr>
          <w:rFonts w:ascii="Arial" w:hAnsi="Arial" w:cs="Arial"/>
          <w:lang w:val="el-GR"/>
        </w:rPr>
        <w:t xml:space="preserve"> φιλοδοξεί να αποτελέσει </w:t>
      </w:r>
      <w:r w:rsidR="00FA29C9" w:rsidRPr="00E22266">
        <w:rPr>
          <w:rFonts w:ascii="Arial" w:hAnsi="Arial" w:cs="Arial"/>
          <w:lang w:val="el-GR"/>
        </w:rPr>
        <w:t xml:space="preserve">ένα συνεκτικό </w:t>
      </w:r>
      <w:r w:rsidR="007417BA" w:rsidRPr="00E22266">
        <w:rPr>
          <w:rFonts w:ascii="Arial" w:hAnsi="Arial" w:cs="Arial"/>
          <w:lang w:val="el-GR"/>
        </w:rPr>
        <w:t>πλαίσιο αναφοράς όχι μόνο για τις αρχές και τα κρατικά όργανα</w:t>
      </w:r>
      <w:r w:rsidR="000D05D7">
        <w:rPr>
          <w:rFonts w:ascii="Arial" w:hAnsi="Arial" w:cs="Arial"/>
          <w:lang w:val="el-GR"/>
        </w:rPr>
        <w:t>,</w:t>
      </w:r>
      <w:r w:rsidR="007417BA" w:rsidRPr="00E22266">
        <w:rPr>
          <w:rFonts w:ascii="Arial" w:hAnsi="Arial" w:cs="Arial"/>
          <w:lang w:val="el-GR"/>
        </w:rPr>
        <w:t xml:space="preserve"> αλλά και για </w:t>
      </w:r>
      <w:r w:rsidR="000D05D7">
        <w:rPr>
          <w:rFonts w:ascii="Arial" w:hAnsi="Arial" w:cs="Arial"/>
          <w:lang w:val="el-GR"/>
        </w:rPr>
        <w:t xml:space="preserve">το σύνολο </w:t>
      </w:r>
      <w:r w:rsidR="007417BA" w:rsidRPr="00E22266">
        <w:rPr>
          <w:rFonts w:ascii="Arial" w:hAnsi="Arial" w:cs="Arial"/>
          <w:lang w:val="el-GR"/>
        </w:rPr>
        <w:t>τη</w:t>
      </w:r>
      <w:r w:rsidR="000D05D7">
        <w:rPr>
          <w:rFonts w:ascii="Arial" w:hAnsi="Arial" w:cs="Arial"/>
          <w:lang w:val="el-GR"/>
        </w:rPr>
        <w:t>ς</w:t>
      </w:r>
      <w:r w:rsidR="007417BA" w:rsidRPr="00E22266">
        <w:rPr>
          <w:rFonts w:ascii="Arial" w:hAnsi="Arial" w:cs="Arial"/>
          <w:lang w:val="el-GR"/>
        </w:rPr>
        <w:t xml:space="preserve"> </w:t>
      </w:r>
      <w:r w:rsidR="000D05D7">
        <w:rPr>
          <w:rFonts w:ascii="Arial" w:hAnsi="Arial" w:cs="Arial"/>
          <w:lang w:val="el-GR"/>
        </w:rPr>
        <w:t>κ</w:t>
      </w:r>
      <w:r w:rsidR="007417BA" w:rsidRPr="00E22266">
        <w:rPr>
          <w:rFonts w:ascii="Arial" w:hAnsi="Arial" w:cs="Arial"/>
          <w:lang w:val="el-GR"/>
        </w:rPr>
        <w:t>υπριακή</w:t>
      </w:r>
      <w:r w:rsidR="000D05D7">
        <w:rPr>
          <w:rFonts w:ascii="Arial" w:hAnsi="Arial" w:cs="Arial"/>
          <w:lang w:val="el-GR"/>
        </w:rPr>
        <w:t>ς</w:t>
      </w:r>
      <w:r w:rsidR="007417BA" w:rsidRPr="00E22266">
        <w:rPr>
          <w:rFonts w:ascii="Arial" w:hAnsi="Arial" w:cs="Arial"/>
          <w:lang w:val="el-GR"/>
        </w:rPr>
        <w:t xml:space="preserve"> κοινωνία</w:t>
      </w:r>
      <w:r w:rsidR="000D05D7">
        <w:rPr>
          <w:rFonts w:ascii="Arial" w:hAnsi="Arial" w:cs="Arial"/>
          <w:lang w:val="el-GR"/>
        </w:rPr>
        <w:t>ς</w:t>
      </w:r>
      <w:r w:rsidR="007417BA" w:rsidRPr="00E22266">
        <w:rPr>
          <w:rFonts w:ascii="Arial" w:hAnsi="Arial" w:cs="Arial"/>
          <w:lang w:val="el-GR"/>
        </w:rPr>
        <w:t xml:space="preserve"> (συμπεριλαμβανομένης, ιδίως, </w:t>
      </w:r>
      <w:r w:rsidR="00EE1A3F">
        <w:rPr>
          <w:rFonts w:ascii="Arial" w:hAnsi="Arial" w:cs="Arial"/>
          <w:lang w:val="el-GR"/>
        </w:rPr>
        <w:t xml:space="preserve">της </w:t>
      </w:r>
      <w:proofErr w:type="spellStart"/>
      <w:r w:rsidR="0094723F">
        <w:rPr>
          <w:rFonts w:ascii="Arial" w:hAnsi="Arial" w:cs="Arial"/>
          <w:lang w:val="el-GR"/>
        </w:rPr>
        <w:t>ΚτΠ</w:t>
      </w:r>
      <w:proofErr w:type="spellEnd"/>
      <w:r w:rsidR="007417BA" w:rsidRPr="00E22266">
        <w:rPr>
          <w:rFonts w:ascii="Arial" w:hAnsi="Arial" w:cs="Arial"/>
          <w:lang w:val="el-GR"/>
        </w:rPr>
        <w:t xml:space="preserve">) στις προσπάθειες για την επίτευξη του κοινού στόχου, που είναι ο </w:t>
      </w:r>
      <w:r w:rsidR="00A82EED" w:rsidRPr="00E22266">
        <w:rPr>
          <w:rFonts w:ascii="Arial" w:hAnsi="Arial" w:cs="Arial"/>
          <w:lang w:val="el-GR"/>
        </w:rPr>
        <w:t>πληρέστερος</w:t>
      </w:r>
      <w:r w:rsidR="007417BA" w:rsidRPr="00E22266">
        <w:rPr>
          <w:rFonts w:ascii="Arial" w:hAnsi="Arial" w:cs="Arial"/>
          <w:lang w:val="el-GR"/>
        </w:rPr>
        <w:t xml:space="preserve"> σεβασμός, προστασία και πραγμάτωση όλων των ανθρωπίνων δικαιωμάτων για όλους, χωρίς διακρίσεις</w:t>
      </w:r>
      <w:r w:rsidR="000D05D7">
        <w:rPr>
          <w:rFonts w:ascii="Arial" w:hAnsi="Arial" w:cs="Arial"/>
          <w:lang w:val="el-GR"/>
        </w:rPr>
        <w:t xml:space="preserve"> και αποκλεισμούς</w:t>
      </w:r>
      <w:r w:rsidR="007417BA" w:rsidRPr="00E22266">
        <w:rPr>
          <w:rFonts w:ascii="Arial" w:hAnsi="Arial" w:cs="Arial"/>
          <w:lang w:val="el-GR"/>
        </w:rPr>
        <w:t>. Επομένως, η</w:t>
      </w:r>
      <w:r w:rsidR="0081090E" w:rsidRPr="00E22266">
        <w:rPr>
          <w:rFonts w:ascii="Arial" w:hAnsi="Arial" w:cs="Arial"/>
          <w:lang w:val="el-GR"/>
        </w:rPr>
        <w:t xml:space="preserve"> </w:t>
      </w:r>
      <w:r w:rsidR="00A82EED" w:rsidRPr="00E22266">
        <w:rPr>
          <w:rFonts w:ascii="Arial" w:hAnsi="Arial" w:cs="Arial"/>
          <w:lang w:val="el-GR"/>
        </w:rPr>
        <w:t>Εθνική Στρατηγική</w:t>
      </w:r>
      <w:r w:rsidR="0081090E" w:rsidRPr="00E22266">
        <w:rPr>
          <w:rFonts w:ascii="Arial" w:hAnsi="Arial" w:cs="Arial"/>
          <w:lang w:val="el-GR"/>
        </w:rPr>
        <w:t xml:space="preserve"> συνδέει όλους τους εμπλεκόμενους φορείς</w:t>
      </w:r>
      <w:r w:rsidR="007417BA" w:rsidRPr="00E22266">
        <w:rPr>
          <w:rFonts w:ascii="Arial" w:hAnsi="Arial" w:cs="Arial"/>
          <w:lang w:val="el-GR"/>
        </w:rPr>
        <w:t>,</w:t>
      </w:r>
      <w:r w:rsidR="0081090E" w:rsidRPr="00E22266">
        <w:rPr>
          <w:rFonts w:ascii="Arial" w:hAnsi="Arial" w:cs="Arial"/>
          <w:lang w:val="el-GR"/>
        </w:rPr>
        <w:t xml:space="preserve"> ώστε η εφαρμογή της να αποτελεί κοινό μέλημα και κεκτημένο εντός της δημοκρατικής κοινωνίας. Εκτός από τη διαβούλευση, η οποία πραγματοποιείται στο στάδιο του σχεδιασμού, </w:t>
      </w:r>
      <w:r w:rsidR="00A82EED" w:rsidRPr="00E22266">
        <w:rPr>
          <w:rFonts w:ascii="Arial" w:hAnsi="Arial" w:cs="Arial"/>
          <w:lang w:val="el-GR"/>
        </w:rPr>
        <w:t>αναμένεται</w:t>
      </w:r>
      <w:r w:rsidR="0081090E" w:rsidRPr="00E22266">
        <w:rPr>
          <w:rFonts w:ascii="Arial" w:hAnsi="Arial" w:cs="Arial"/>
          <w:lang w:val="el-GR"/>
        </w:rPr>
        <w:t xml:space="preserve"> </w:t>
      </w:r>
      <w:r w:rsidR="0081090E" w:rsidRPr="002147B0">
        <w:rPr>
          <w:rFonts w:ascii="Arial" w:hAnsi="Arial" w:cs="Arial"/>
          <w:lang w:val="el-GR"/>
        </w:rPr>
        <w:t xml:space="preserve">η συγκρότηση ενός πλουραλιστικού </w:t>
      </w:r>
      <w:r w:rsidR="00606902" w:rsidRPr="002147B0">
        <w:rPr>
          <w:rFonts w:ascii="Arial" w:hAnsi="Arial" w:cs="Arial"/>
          <w:lang w:val="el-GR"/>
        </w:rPr>
        <w:t xml:space="preserve">και αντιπροσωπευτικού </w:t>
      </w:r>
      <w:r w:rsidR="00FA29C9" w:rsidRPr="002147B0">
        <w:rPr>
          <w:rFonts w:ascii="Arial" w:hAnsi="Arial" w:cs="Arial"/>
          <w:lang w:val="el-GR"/>
        </w:rPr>
        <w:t>μηχανισμού/</w:t>
      </w:r>
      <w:r w:rsidR="0081090E" w:rsidRPr="002147B0">
        <w:rPr>
          <w:rFonts w:ascii="Arial" w:hAnsi="Arial" w:cs="Arial"/>
          <w:lang w:val="el-GR"/>
        </w:rPr>
        <w:t>οργάνο</w:t>
      </w:r>
      <w:r w:rsidR="00B8453B" w:rsidRPr="002147B0">
        <w:rPr>
          <w:rFonts w:ascii="Arial" w:hAnsi="Arial" w:cs="Arial"/>
          <w:lang w:val="el-GR"/>
        </w:rPr>
        <w:t>υ, υπό το συντονισμό του αρμόδιου Τμήματος του Υπουργείου Δικαιοσύνης και Δημοσίας Τάξεως, Τομέα Ανθρωπίνων Δικαιωμάτων,</w:t>
      </w:r>
      <w:r w:rsidR="0081090E" w:rsidRPr="002147B0">
        <w:rPr>
          <w:rFonts w:ascii="Arial" w:hAnsi="Arial" w:cs="Arial"/>
          <w:lang w:val="el-GR"/>
        </w:rPr>
        <w:t xml:space="preserve"> το οποίο θα παρακολουθεί </w:t>
      </w:r>
      <w:r w:rsidR="00B8453B" w:rsidRPr="002147B0">
        <w:rPr>
          <w:rFonts w:ascii="Arial" w:hAnsi="Arial" w:cs="Arial"/>
          <w:lang w:val="el-GR"/>
        </w:rPr>
        <w:t xml:space="preserve">και θα αξιολογεί </w:t>
      </w:r>
      <w:r w:rsidR="0081090E" w:rsidRPr="002147B0">
        <w:rPr>
          <w:rFonts w:ascii="Arial" w:hAnsi="Arial" w:cs="Arial"/>
          <w:lang w:val="el-GR"/>
        </w:rPr>
        <w:t xml:space="preserve">την εφαρμογή </w:t>
      </w:r>
      <w:r w:rsidR="00AB2189" w:rsidRPr="002147B0">
        <w:rPr>
          <w:rFonts w:ascii="Arial" w:hAnsi="Arial" w:cs="Arial"/>
          <w:lang w:val="el-GR"/>
        </w:rPr>
        <w:t xml:space="preserve">της </w:t>
      </w:r>
      <w:r w:rsidR="00FA29C9" w:rsidRPr="002147B0">
        <w:rPr>
          <w:rFonts w:ascii="Arial" w:hAnsi="Arial" w:cs="Arial"/>
          <w:lang w:val="el-GR"/>
        </w:rPr>
        <w:t>Εθνικής Στρατηγικής</w:t>
      </w:r>
      <w:r w:rsidR="00B8453B" w:rsidRPr="002147B0">
        <w:rPr>
          <w:rFonts w:ascii="Arial" w:hAnsi="Arial" w:cs="Arial"/>
          <w:bCs/>
          <w:lang w:val="el-GR"/>
        </w:rPr>
        <w:t>.</w:t>
      </w:r>
      <w:r w:rsidR="00AB2189" w:rsidRPr="002147B0">
        <w:rPr>
          <w:rFonts w:ascii="Arial" w:hAnsi="Arial" w:cs="Arial"/>
          <w:lang w:val="el-GR"/>
        </w:rPr>
        <w:t xml:space="preserve"> </w:t>
      </w:r>
      <w:r w:rsidR="00B8453B" w:rsidRPr="002147B0">
        <w:rPr>
          <w:rFonts w:ascii="Arial" w:hAnsi="Arial" w:cs="Arial"/>
          <w:lang w:val="el-GR"/>
        </w:rPr>
        <w:t xml:space="preserve">Το </w:t>
      </w:r>
      <w:r w:rsidR="0009582F" w:rsidRPr="002147B0">
        <w:rPr>
          <w:rFonts w:ascii="Arial" w:hAnsi="Arial" w:cs="Arial"/>
          <w:lang w:val="el-GR"/>
        </w:rPr>
        <w:t>όργανο</w:t>
      </w:r>
      <w:r w:rsidR="0081090E" w:rsidRPr="002147B0">
        <w:rPr>
          <w:rFonts w:ascii="Arial" w:hAnsi="Arial" w:cs="Arial"/>
          <w:lang w:val="el-GR"/>
        </w:rPr>
        <w:t xml:space="preserve"> αυτό θα </w:t>
      </w:r>
      <w:r w:rsidR="00B8453B" w:rsidRPr="002147B0">
        <w:rPr>
          <w:rFonts w:ascii="Arial" w:hAnsi="Arial" w:cs="Arial"/>
          <w:lang w:val="el-GR"/>
        </w:rPr>
        <w:t>αποτελείται από εκπρ</w:t>
      </w:r>
      <w:r w:rsidR="00B8453B">
        <w:rPr>
          <w:rFonts w:ascii="Arial" w:hAnsi="Arial" w:cs="Arial"/>
          <w:lang w:val="el-GR"/>
        </w:rPr>
        <w:t xml:space="preserve">οσώπους Υπουργείων, Κρατικών Υπηρεσιών/ Τμημάτων, Ανεξάρτητων Αρχών, ΜΚΟ, του </w:t>
      </w:r>
      <w:proofErr w:type="spellStart"/>
      <w:r w:rsidR="00B8453B">
        <w:rPr>
          <w:rFonts w:ascii="Arial" w:hAnsi="Arial" w:cs="Arial"/>
          <w:lang w:val="el-GR"/>
        </w:rPr>
        <w:t>Παγκύπριου</w:t>
      </w:r>
      <w:proofErr w:type="spellEnd"/>
      <w:r w:rsidR="00B8453B">
        <w:rPr>
          <w:rFonts w:ascii="Arial" w:hAnsi="Arial" w:cs="Arial"/>
          <w:lang w:val="el-GR"/>
        </w:rPr>
        <w:t xml:space="preserve"> Δικηγορικού Συλλόγου και της </w:t>
      </w:r>
      <w:r w:rsidR="00EE1A3F">
        <w:rPr>
          <w:rFonts w:ascii="Arial" w:hAnsi="Arial" w:cs="Arial"/>
          <w:lang w:val="el-GR"/>
        </w:rPr>
        <w:t>Ακαδημαϊκής</w:t>
      </w:r>
      <w:r w:rsidR="00B8453B">
        <w:rPr>
          <w:rFonts w:ascii="Arial" w:hAnsi="Arial" w:cs="Arial"/>
          <w:lang w:val="el-GR"/>
        </w:rPr>
        <w:t xml:space="preserve"> κοινότητας. Θα </w:t>
      </w:r>
      <w:r w:rsidR="00606902" w:rsidRPr="00E22266">
        <w:rPr>
          <w:rFonts w:ascii="Arial" w:hAnsi="Arial" w:cs="Arial"/>
          <w:lang w:val="el-GR"/>
        </w:rPr>
        <w:t xml:space="preserve">παρακολουθεί την εφαρμογή της Εθνικής Στρατηγικής και του Εθνικού Σχεδίου Δράσης και θα επισημαίνει </w:t>
      </w:r>
      <w:r w:rsidR="0081090E" w:rsidRPr="00E22266">
        <w:rPr>
          <w:rFonts w:ascii="Arial" w:hAnsi="Arial" w:cs="Arial"/>
          <w:lang w:val="el-GR"/>
        </w:rPr>
        <w:t xml:space="preserve">κενά </w:t>
      </w:r>
      <w:r w:rsidR="00606902" w:rsidRPr="00E22266">
        <w:rPr>
          <w:rFonts w:ascii="Arial" w:hAnsi="Arial" w:cs="Arial"/>
          <w:lang w:val="el-GR"/>
        </w:rPr>
        <w:t xml:space="preserve">και καθυστερήσεις </w:t>
      </w:r>
      <w:r w:rsidR="0081090E" w:rsidRPr="00E22266">
        <w:rPr>
          <w:rFonts w:ascii="Arial" w:hAnsi="Arial" w:cs="Arial"/>
          <w:lang w:val="el-GR"/>
        </w:rPr>
        <w:t xml:space="preserve">στην </w:t>
      </w:r>
      <w:r w:rsidR="00AB2189" w:rsidRPr="00E22266">
        <w:rPr>
          <w:rFonts w:ascii="Arial" w:hAnsi="Arial" w:cs="Arial"/>
          <w:lang w:val="el-GR"/>
        </w:rPr>
        <w:t xml:space="preserve">εφαρμογή </w:t>
      </w:r>
      <w:r w:rsidR="00606902" w:rsidRPr="00E22266">
        <w:rPr>
          <w:rFonts w:ascii="Arial" w:hAnsi="Arial" w:cs="Arial"/>
          <w:lang w:val="el-GR"/>
        </w:rPr>
        <w:t>τους</w:t>
      </w:r>
      <w:r w:rsidR="0081090E" w:rsidRPr="00E22266">
        <w:rPr>
          <w:rFonts w:ascii="Arial" w:hAnsi="Arial" w:cs="Arial"/>
          <w:lang w:val="el-GR"/>
        </w:rPr>
        <w:t xml:space="preserve">, </w:t>
      </w:r>
      <w:r w:rsidR="00533C6A">
        <w:rPr>
          <w:rFonts w:ascii="Arial" w:hAnsi="Arial" w:cs="Arial"/>
          <w:lang w:val="el-GR"/>
        </w:rPr>
        <w:t>θ</w:t>
      </w:r>
      <w:r w:rsidR="00606902" w:rsidRPr="00E22266">
        <w:rPr>
          <w:rFonts w:ascii="Arial" w:hAnsi="Arial" w:cs="Arial"/>
          <w:lang w:val="el-GR"/>
        </w:rPr>
        <w:t xml:space="preserve">α κάνει εισηγήσεις, </w:t>
      </w:r>
      <w:r w:rsidR="00533C6A">
        <w:rPr>
          <w:rFonts w:ascii="Arial" w:hAnsi="Arial" w:cs="Arial"/>
          <w:lang w:val="el-GR"/>
        </w:rPr>
        <w:t>θ</w:t>
      </w:r>
      <w:r w:rsidR="00606902" w:rsidRPr="00E22266">
        <w:rPr>
          <w:rFonts w:ascii="Arial" w:hAnsi="Arial" w:cs="Arial"/>
          <w:lang w:val="el-GR"/>
        </w:rPr>
        <w:t xml:space="preserve">α συντονίζει δράσεις, και </w:t>
      </w:r>
      <w:r w:rsidR="00533C6A">
        <w:rPr>
          <w:rFonts w:ascii="Arial" w:hAnsi="Arial" w:cs="Arial"/>
          <w:lang w:val="el-GR"/>
        </w:rPr>
        <w:t>θ</w:t>
      </w:r>
      <w:r w:rsidR="00606902" w:rsidRPr="00E22266">
        <w:rPr>
          <w:rFonts w:ascii="Arial" w:hAnsi="Arial" w:cs="Arial"/>
          <w:lang w:val="el-GR"/>
        </w:rPr>
        <w:t>α λειτουργεί ευρύτερα</w:t>
      </w:r>
      <w:r w:rsidR="0081090E" w:rsidRPr="00E22266">
        <w:rPr>
          <w:rFonts w:ascii="Arial" w:hAnsi="Arial" w:cs="Arial"/>
          <w:lang w:val="el-GR"/>
        </w:rPr>
        <w:t xml:space="preserve"> ως δίαυλος επικοινωνίας και μοχλός επιτάχυνσης των αναγκαίων ρυθμίσεων και </w:t>
      </w:r>
      <w:r w:rsidR="00FA29C9" w:rsidRPr="00E22266">
        <w:rPr>
          <w:rFonts w:ascii="Arial" w:hAnsi="Arial" w:cs="Arial"/>
          <w:lang w:val="el-GR"/>
        </w:rPr>
        <w:t>δράσεων</w:t>
      </w:r>
      <w:r w:rsidR="0081090E" w:rsidRPr="00E22266">
        <w:rPr>
          <w:rFonts w:ascii="Arial" w:hAnsi="Arial" w:cs="Arial"/>
          <w:lang w:val="el-GR"/>
        </w:rPr>
        <w:t>. Η συγκρότηση</w:t>
      </w:r>
      <w:r w:rsidR="00533C6A">
        <w:rPr>
          <w:rFonts w:ascii="Arial" w:hAnsi="Arial" w:cs="Arial"/>
          <w:lang w:val="el-GR"/>
        </w:rPr>
        <w:t>, σύνθεση</w:t>
      </w:r>
      <w:r w:rsidR="0081090E" w:rsidRPr="00E22266">
        <w:rPr>
          <w:rFonts w:ascii="Arial" w:hAnsi="Arial" w:cs="Arial"/>
          <w:lang w:val="el-GR"/>
        </w:rPr>
        <w:t xml:space="preserve"> και</w:t>
      </w:r>
      <w:r w:rsidR="00FA29C9" w:rsidRPr="00E22266">
        <w:rPr>
          <w:rFonts w:ascii="Arial" w:hAnsi="Arial" w:cs="Arial"/>
          <w:lang w:val="el-GR"/>
        </w:rPr>
        <w:t xml:space="preserve"> ο τρόπος</w:t>
      </w:r>
      <w:r w:rsidR="0081090E" w:rsidRPr="00E22266">
        <w:rPr>
          <w:rFonts w:ascii="Arial" w:hAnsi="Arial" w:cs="Arial"/>
          <w:lang w:val="el-GR"/>
        </w:rPr>
        <w:t xml:space="preserve"> λειτουργία</w:t>
      </w:r>
      <w:r w:rsidR="00FA29C9" w:rsidRPr="00E22266">
        <w:rPr>
          <w:rFonts w:ascii="Arial" w:hAnsi="Arial" w:cs="Arial"/>
          <w:lang w:val="el-GR"/>
        </w:rPr>
        <w:t>ς</w:t>
      </w:r>
      <w:r w:rsidR="0081090E" w:rsidRPr="00E22266">
        <w:rPr>
          <w:rFonts w:ascii="Arial" w:hAnsi="Arial" w:cs="Arial"/>
          <w:lang w:val="el-GR"/>
        </w:rPr>
        <w:t xml:space="preserve"> του </w:t>
      </w:r>
      <w:r w:rsidR="00FA29C9" w:rsidRPr="00E22266">
        <w:rPr>
          <w:rFonts w:ascii="Arial" w:hAnsi="Arial" w:cs="Arial"/>
          <w:lang w:val="el-GR"/>
        </w:rPr>
        <w:t>μηχανισμού/</w:t>
      </w:r>
      <w:r w:rsidR="0081090E" w:rsidRPr="00E22266">
        <w:rPr>
          <w:rFonts w:ascii="Arial" w:hAnsi="Arial" w:cs="Arial"/>
          <w:lang w:val="el-GR"/>
        </w:rPr>
        <w:t xml:space="preserve">οργάνου θα </w:t>
      </w:r>
      <w:r w:rsidR="00606902" w:rsidRPr="00E22266">
        <w:rPr>
          <w:rFonts w:ascii="Arial" w:hAnsi="Arial" w:cs="Arial"/>
          <w:lang w:val="el-GR"/>
        </w:rPr>
        <w:t>εξειδικευτεί</w:t>
      </w:r>
      <w:r w:rsidR="0081090E" w:rsidRPr="00E22266">
        <w:rPr>
          <w:rFonts w:ascii="Arial" w:hAnsi="Arial" w:cs="Arial"/>
          <w:lang w:val="el-GR"/>
        </w:rPr>
        <w:t xml:space="preserve"> </w:t>
      </w:r>
      <w:r w:rsidR="00606902" w:rsidRPr="00E22266">
        <w:rPr>
          <w:rFonts w:ascii="Arial" w:hAnsi="Arial" w:cs="Arial"/>
          <w:lang w:val="el-GR"/>
        </w:rPr>
        <w:t>με το Εθνικό</w:t>
      </w:r>
      <w:r w:rsidR="0081090E" w:rsidRPr="00E22266">
        <w:rPr>
          <w:rFonts w:ascii="Arial" w:hAnsi="Arial" w:cs="Arial"/>
          <w:lang w:val="el-GR"/>
        </w:rPr>
        <w:t xml:space="preserve"> </w:t>
      </w:r>
      <w:r w:rsidR="00606902" w:rsidRPr="00E22266">
        <w:rPr>
          <w:rFonts w:ascii="Arial" w:hAnsi="Arial" w:cs="Arial"/>
          <w:lang w:val="el-GR"/>
        </w:rPr>
        <w:t>Σχέδιο</w:t>
      </w:r>
      <w:r w:rsidR="0081090E" w:rsidRPr="00E22266">
        <w:rPr>
          <w:rFonts w:ascii="Arial" w:hAnsi="Arial" w:cs="Arial"/>
          <w:lang w:val="el-GR"/>
        </w:rPr>
        <w:t xml:space="preserve"> Δράσης</w:t>
      </w:r>
      <w:r w:rsidR="00AB2189" w:rsidRPr="00E22266">
        <w:rPr>
          <w:rFonts w:ascii="Arial" w:hAnsi="Arial" w:cs="Arial"/>
          <w:lang w:val="el-GR"/>
        </w:rPr>
        <w:t>,</w:t>
      </w:r>
      <w:r w:rsidR="0081090E" w:rsidRPr="00E22266">
        <w:rPr>
          <w:rFonts w:ascii="Arial" w:hAnsi="Arial" w:cs="Arial"/>
          <w:lang w:val="el-GR"/>
        </w:rPr>
        <w:t xml:space="preserve"> ώστε να σχεδιαστεί κατά τρόπο </w:t>
      </w:r>
      <w:r w:rsidR="00606902" w:rsidRPr="00E22266">
        <w:rPr>
          <w:rFonts w:ascii="Arial" w:hAnsi="Arial" w:cs="Arial"/>
          <w:lang w:val="el-GR"/>
        </w:rPr>
        <w:t xml:space="preserve">συμμετοχικό, </w:t>
      </w:r>
      <w:r w:rsidR="0081090E" w:rsidRPr="00E22266">
        <w:rPr>
          <w:rFonts w:ascii="Arial" w:hAnsi="Arial" w:cs="Arial"/>
          <w:lang w:val="el-GR"/>
        </w:rPr>
        <w:t>συγκεκριμένο, με σαφές χρονοδ</w:t>
      </w:r>
      <w:r w:rsidR="00D77C6D" w:rsidRPr="00E22266">
        <w:rPr>
          <w:rFonts w:ascii="Arial" w:hAnsi="Arial" w:cs="Arial"/>
          <w:lang w:val="el-GR"/>
        </w:rPr>
        <w:t>ιάγραμμα</w:t>
      </w:r>
      <w:r w:rsidR="00606902" w:rsidRPr="00E22266">
        <w:rPr>
          <w:rFonts w:ascii="Arial" w:hAnsi="Arial" w:cs="Arial"/>
          <w:lang w:val="el-GR"/>
        </w:rPr>
        <w:t>, προϋπολογισμό</w:t>
      </w:r>
      <w:r w:rsidR="00D77C6D" w:rsidRPr="00E22266">
        <w:rPr>
          <w:rFonts w:ascii="Arial" w:hAnsi="Arial" w:cs="Arial"/>
          <w:lang w:val="el-GR"/>
        </w:rPr>
        <w:t xml:space="preserve"> και πλάνο αξιολόγησης.</w:t>
      </w:r>
    </w:p>
    <w:p w14:paraId="518DDFE0" w14:textId="77777777" w:rsidR="00D57411" w:rsidRDefault="00D57411" w:rsidP="00262DF8">
      <w:pPr>
        <w:pStyle w:val="ListParagraph"/>
        <w:spacing w:line="360" w:lineRule="auto"/>
        <w:ind w:left="0" w:firstLine="720"/>
        <w:rPr>
          <w:rFonts w:ascii="Arial" w:hAnsi="Arial" w:cs="Arial"/>
          <w:b/>
          <w:bCs/>
          <w:lang w:val="el-GR"/>
        </w:rPr>
      </w:pPr>
    </w:p>
    <w:p w14:paraId="640FFC22" w14:textId="77777777" w:rsidR="004D3844" w:rsidRDefault="004D3844" w:rsidP="00262DF8">
      <w:pPr>
        <w:pStyle w:val="ListParagraph"/>
        <w:spacing w:line="360" w:lineRule="auto"/>
        <w:ind w:left="0" w:firstLine="720"/>
        <w:rPr>
          <w:rFonts w:ascii="Arial" w:hAnsi="Arial" w:cs="Arial"/>
          <w:b/>
          <w:bCs/>
          <w:lang w:val="el-GR"/>
        </w:rPr>
      </w:pPr>
    </w:p>
    <w:p w14:paraId="4000344A" w14:textId="06ADB88E" w:rsidR="00EB228E" w:rsidRPr="00D57411" w:rsidRDefault="00D57411" w:rsidP="00D57411">
      <w:pPr>
        <w:spacing w:line="360" w:lineRule="auto"/>
        <w:rPr>
          <w:rFonts w:ascii="Arial" w:hAnsi="Arial" w:cs="Arial"/>
          <w:b/>
          <w:bCs/>
          <w:lang w:val="el-GR"/>
        </w:rPr>
      </w:pPr>
      <w:r w:rsidRPr="00D57411">
        <w:rPr>
          <w:rFonts w:ascii="Arial" w:hAnsi="Arial" w:cs="Arial"/>
          <w:b/>
          <w:bCs/>
          <w:lang w:val="el-GR"/>
        </w:rPr>
        <w:t xml:space="preserve">11.2 Τομέας Ανθρωπίνων Δικαιωμάτων Υπουργείου Δικαιοσύνης και Δημοσίας Τάξεως </w:t>
      </w:r>
    </w:p>
    <w:p w14:paraId="54489D82" w14:textId="77777777" w:rsidR="004D3844" w:rsidRDefault="004D3844" w:rsidP="00D57411">
      <w:pPr>
        <w:spacing w:line="360" w:lineRule="auto"/>
        <w:jc w:val="both"/>
        <w:rPr>
          <w:rFonts w:ascii="Arial" w:hAnsi="Arial" w:cs="Arial"/>
          <w:bCs/>
          <w:lang w:val="el-GR"/>
        </w:rPr>
      </w:pPr>
    </w:p>
    <w:p w14:paraId="6CDAE0A3" w14:textId="1170EED8" w:rsidR="00D57411" w:rsidRPr="00F71057" w:rsidRDefault="00533C6A" w:rsidP="00F71057">
      <w:pPr>
        <w:spacing w:line="360" w:lineRule="auto"/>
        <w:jc w:val="both"/>
        <w:rPr>
          <w:rFonts w:ascii="Arial" w:hAnsi="Arial" w:cs="Arial"/>
          <w:bCs/>
          <w:lang w:val="el-GR"/>
        </w:rPr>
        <w:sectPr w:rsidR="00D57411" w:rsidRPr="00F71057" w:rsidSect="0009043C">
          <w:footerReference w:type="even" r:id="rId17"/>
          <w:footerReference w:type="default" r:id="rId18"/>
          <w:footerReference w:type="first" r:id="rId19"/>
          <w:pgSz w:w="11900" w:h="16840"/>
          <w:pgMar w:top="964" w:right="964" w:bottom="964" w:left="964" w:header="709" w:footer="709" w:gutter="0"/>
          <w:pgNumType w:start="31"/>
          <w:cols w:space="708"/>
          <w:titlePg/>
          <w:docGrid w:linePitch="360"/>
        </w:sectPr>
      </w:pPr>
      <w:r>
        <w:rPr>
          <w:rFonts w:ascii="Arial" w:hAnsi="Arial" w:cs="Arial"/>
          <w:bCs/>
          <w:lang w:val="el-GR"/>
        </w:rPr>
        <w:t>Ο</w:t>
      </w:r>
      <w:r w:rsidR="0042556A">
        <w:rPr>
          <w:rFonts w:ascii="Arial" w:hAnsi="Arial" w:cs="Arial"/>
          <w:bCs/>
          <w:lang w:val="el-GR"/>
        </w:rPr>
        <w:t xml:space="preserve"> </w:t>
      </w:r>
      <w:r w:rsidR="00D57411" w:rsidRPr="00D57411">
        <w:rPr>
          <w:rFonts w:ascii="Arial" w:hAnsi="Arial" w:cs="Arial"/>
          <w:bCs/>
          <w:lang w:val="el-GR"/>
        </w:rPr>
        <w:t xml:space="preserve">Τομέας Ανθρωπίνων Δικαιωμάτων θα λειτουργεί ως εθνικό σημείο αναφοράς για τα ανθρώπινα δικαιώματα και θα συντονίζει </w:t>
      </w:r>
      <w:r>
        <w:rPr>
          <w:rFonts w:ascii="Arial" w:hAnsi="Arial" w:cs="Arial"/>
          <w:bCs/>
          <w:lang w:val="el-GR"/>
        </w:rPr>
        <w:t xml:space="preserve">οριζόντια </w:t>
      </w:r>
      <w:r w:rsidR="00D57411" w:rsidRPr="00D57411">
        <w:rPr>
          <w:rFonts w:ascii="Arial" w:hAnsi="Arial" w:cs="Arial"/>
          <w:bCs/>
          <w:lang w:val="el-GR"/>
        </w:rPr>
        <w:t>τις δράσεις και τις ενέργειες για την αποτελεσματικότερη εφαρμογή της  Στρατηγικής</w:t>
      </w:r>
      <w:r>
        <w:rPr>
          <w:rFonts w:ascii="Arial" w:hAnsi="Arial" w:cs="Arial"/>
          <w:bCs/>
          <w:lang w:val="el-GR"/>
        </w:rPr>
        <w:t xml:space="preserve"> και του Εθνικού Σχεδίου Δράσης</w:t>
      </w:r>
      <w:r w:rsidR="008C79BC">
        <w:rPr>
          <w:rFonts w:ascii="Arial" w:hAnsi="Arial" w:cs="Arial"/>
          <w:bCs/>
          <w:lang w:val="el-GR"/>
        </w:rPr>
        <w:t>.</w:t>
      </w:r>
    </w:p>
    <w:p w14:paraId="2D51F485" w14:textId="56CF1D26" w:rsidR="006944B6" w:rsidRPr="004769D8" w:rsidRDefault="00117142" w:rsidP="00F71057">
      <w:pPr>
        <w:rPr>
          <w:rFonts w:ascii="Arial" w:hAnsi="Arial" w:cs="Arial"/>
          <w:b/>
          <w:lang w:val="en-GB"/>
        </w:rPr>
      </w:pPr>
      <w:r w:rsidRPr="00E22266">
        <w:rPr>
          <w:rFonts w:ascii="Arial" w:hAnsi="Arial" w:cs="Arial"/>
          <w:b/>
          <w:lang w:val="el-GR"/>
        </w:rPr>
        <w:lastRenderedPageBreak/>
        <w:t>ΒΙΒΛΙΟΓΡΑΦΙΑ</w:t>
      </w:r>
    </w:p>
    <w:p w14:paraId="0B13F506" w14:textId="77777777" w:rsidR="00EC109E" w:rsidRPr="00E22266" w:rsidRDefault="00EC109E" w:rsidP="00B92BF4">
      <w:pPr>
        <w:spacing w:line="360" w:lineRule="auto"/>
        <w:rPr>
          <w:rFonts w:ascii="Arial" w:hAnsi="Arial" w:cs="Arial"/>
          <w:u w:val="single"/>
        </w:rPr>
      </w:pPr>
    </w:p>
    <w:p w14:paraId="018E82E4" w14:textId="5F330003" w:rsidR="00EC109E" w:rsidRPr="00E22266" w:rsidRDefault="00EC109E" w:rsidP="00B92BF4">
      <w:pPr>
        <w:spacing w:line="360" w:lineRule="auto"/>
        <w:rPr>
          <w:rFonts w:ascii="Arial" w:hAnsi="Arial" w:cs="Arial"/>
          <w:u w:val="single"/>
        </w:rPr>
      </w:pPr>
      <w:r w:rsidRPr="00E22266">
        <w:rPr>
          <w:rFonts w:ascii="Arial" w:hAnsi="Arial" w:cs="Arial"/>
          <w:u w:val="single"/>
        </w:rPr>
        <w:t>UNITED NATIONS</w:t>
      </w:r>
    </w:p>
    <w:p w14:paraId="21075D95" w14:textId="77777777" w:rsidR="00EC109E" w:rsidRPr="00E22266" w:rsidRDefault="00EC109E" w:rsidP="00B92BF4">
      <w:pPr>
        <w:spacing w:line="360" w:lineRule="auto"/>
        <w:rPr>
          <w:rFonts w:ascii="Arial" w:hAnsi="Arial" w:cs="Arial"/>
        </w:rPr>
      </w:pPr>
    </w:p>
    <w:p w14:paraId="2D2F9DAE" w14:textId="07E8D715" w:rsidR="00474034" w:rsidRPr="00E22266" w:rsidRDefault="00EC109E" w:rsidP="00B92BF4">
      <w:pPr>
        <w:spacing w:before="120" w:line="360" w:lineRule="auto"/>
        <w:rPr>
          <w:rFonts w:ascii="Arial" w:hAnsi="Arial" w:cs="Arial"/>
        </w:rPr>
      </w:pPr>
      <w:r w:rsidRPr="00E22266">
        <w:rPr>
          <w:rFonts w:ascii="Arial" w:hAnsi="Arial" w:cs="Arial"/>
        </w:rPr>
        <w:t>- C</w:t>
      </w:r>
      <w:r w:rsidR="00474034" w:rsidRPr="00E22266">
        <w:rPr>
          <w:rFonts w:ascii="Arial" w:hAnsi="Arial" w:cs="Arial"/>
        </w:rPr>
        <w:t>ommittee against Torture, Concluding Observations on the fifth periodic report of Cyprus (CAT/C/SR.1809) (advanced unedited version)</w:t>
      </w:r>
    </w:p>
    <w:p w14:paraId="3C1E5C7F" w14:textId="0A8FF36F" w:rsidR="006944B6" w:rsidRPr="00E22266" w:rsidRDefault="00EC109E" w:rsidP="00B92BF4">
      <w:pPr>
        <w:spacing w:before="120" w:line="360" w:lineRule="auto"/>
        <w:rPr>
          <w:rFonts w:ascii="Arial" w:hAnsi="Arial" w:cs="Arial"/>
        </w:rPr>
      </w:pPr>
      <w:r w:rsidRPr="00E22266">
        <w:rPr>
          <w:rFonts w:ascii="Arial" w:hAnsi="Arial" w:cs="Arial"/>
        </w:rPr>
        <w:t xml:space="preserve">- </w:t>
      </w:r>
      <w:r w:rsidR="00B3173D" w:rsidRPr="00E22266">
        <w:rPr>
          <w:rFonts w:ascii="Arial" w:hAnsi="Arial" w:cs="Arial"/>
        </w:rPr>
        <w:t>Committee on the Elimination of Discrimination against Women, Concluding observations on the eighth periodic report of Cyprus (CEDAW/C/CYP/CO/8, 25 July 2018)</w:t>
      </w:r>
    </w:p>
    <w:p w14:paraId="5D245AB4" w14:textId="5A44464D" w:rsidR="0088777E" w:rsidRPr="00E22266" w:rsidRDefault="00EC109E" w:rsidP="00B92BF4">
      <w:pPr>
        <w:spacing w:before="120" w:line="360" w:lineRule="auto"/>
        <w:rPr>
          <w:rFonts w:ascii="Arial" w:hAnsi="Arial" w:cs="Arial"/>
        </w:rPr>
      </w:pPr>
      <w:r w:rsidRPr="00E22266">
        <w:rPr>
          <w:rFonts w:ascii="Arial" w:hAnsi="Arial" w:cs="Arial"/>
        </w:rPr>
        <w:t xml:space="preserve">- </w:t>
      </w:r>
      <w:r w:rsidR="006944B6" w:rsidRPr="00E22266">
        <w:rPr>
          <w:rFonts w:ascii="Arial" w:hAnsi="Arial" w:cs="Arial"/>
        </w:rPr>
        <w:t>Committee on the Elimination of Racial Discrimination, Concluding observations on the combined twenty-third and twenty-fourth periodic reports of Cyprus (CERD/C/CYP/CO/23-24, 2 June 2017)</w:t>
      </w:r>
      <w:r w:rsidR="0088777E" w:rsidRPr="00E22266">
        <w:rPr>
          <w:rFonts w:ascii="Arial" w:hAnsi="Arial" w:cs="Arial"/>
        </w:rPr>
        <w:t xml:space="preserve"> </w:t>
      </w:r>
    </w:p>
    <w:p w14:paraId="7BBBF3B3" w14:textId="0849E36C" w:rsidR="0088777E" w:rsidRPr="00E22266" w:rsidRDefault="00EC109E" w:rsidP="00B92BF4">
      <w:pPr>
        <w:spacing w:before="120" w:line="360" w:lineRule="auto"/>
        <w:rPr>
          <w:rFonts w:ascii="Arial" w:hAnsi="Arial" w:cs="Arial"/>
        </w:rPr>
      </w:pPr>
      <w:r w:rsidRPr="00E22266">
        <w:rPr>
          <w:rFonts w:ascii="Arial" w:hAnsi="Arial" w:cs="Arial"/>
        </w:rPr>
        <w:t xml:space="preserve">- </w:t>
      </w:r>
      <w:r w:rsidR="0088777E" w:rsidRPr="00E22266">
        <w:rPr>
          <w:rFonts w:ascii="Arial" w:hAnsi="Arial" w:cs="Arial"/>
        </w:rPr>
        <w:t>Committee on the Rights of Persons with Disabilities, Concluding observations on the initial report of Cyprus (CRPD/C/CYP/CO/1, 8 May 2017)</w:t>
      </w:r>
    </w:p>
    <w:p w14:paraId="239EF431" w14:textId="2C840D7E" w:rsidR="00474034" w:rsidRPr="00E22266" w:rsidRDefault="00EC109E" w:rsidP="00B92BF4">
      <w:pPr>
        <w:spacing w:before="120" w:line="360" w:lineRule="auto"/>
        <w:rPr>
          <w:rFonts w:ascii="Arial" w:hAnsi="Arial" w:cs="Arial"/>
        </w:rPr>
      </w:pPr>
      <w:r w:rsidRPr="00E22266">
        <w:rPr>
          <w:rFonts w:ascii="Arial" w:hAnsi="Arial" w:cs="Arial"/>
        </w:rPr>
        <w:t xml:space="preserve">- </w:t>
      </w:r>
      <w:r w:rsidR="00474034" w:rsidRPr="00E22266">
        <w:rPr>
          <w:rFonts w:ascii="Arial" w:hAnsi="Arial" w:cs="Arial"/>
        </w:rPr>
        <w:t>Committee on Economic, Social and Cultural Rights, Concluding observations on the sixth periodic report of Cyprus (E/C.12/CYP/CO/6, 28 October 2016)</w:t>
      </w:r>
    </w:p>
    <w:p w14:paraId="5B9BD9DC" w14:textId="4FA8FD39" w:rsidR="004450B1" w:rsidRPr="00E22266" w:rsidRDefault="00EC109E" w:rsidP="00B92BF4">
      <w:pPr>
        <w:spacing w:before="120" w:line="360" w:lineRule="auto"/>
        <w:rPr>
          <w:rFonts w:ascii="Arial" w:hAnsi="Arial" w:cs="Arial"/>
        </w:rPr>
      </w:pPr>
      <w:r w:rsidRPr="00E22266">
        <w:rPr>
          <w:rFonts w:ascii="Arial" w:hAnsi="Arial" w:cs="Arial"/>
        </w:rPr>
        <w:t xml:space="preserve">- </w:t>
      </w:r>
      <w:r w:rsidR="004450B1" w:rsidRPr="00E22266">
        <w:rPr>
          <w:rFonts w:ascii="Arial" w:hAnsi="Arial" w:cs="Arial"/>
        </w:rPr>
        <w:t>Human Rights Committee, Concluding observations on the fourth periodic report of Cyprus (CCPR/C/CYP/CO/4, 30 April 2015)</w:t>
      </w:r>
    </w:p>
    <w:p w14:paraId="1CE96EB6" w14:textId="77777777" w:rsidR="001C1336" w:rsidRPr="00E22266" w:rsidRDefault="001C1336" w:rsidP="00B92BF4">
      <w:pPr>
        <w:spacing w:line="360" w:lineRule="auto"/>
        <w:rPr>
          <w:rFonts w:ascii="Arial" w:eastAsia="Times New Roman" w:hAnsi="Arial" w:cs="Arial"/>
          <w:color w:val="000000"/>
        </w:rPr>
      </w:pPr>
    </w:p>
    <w:p w14:paraId="329DE9DB" w14:textId="6C162AB9" w:rsidR="00EC109E" w:rsidRPr="00E22266" w:rsidRDefault="00EC109E" w:rsidP="00B92BF4">
      <w:pPr>
        <w:spacing w:line="360" w:lineRule="auto"/>
        <w:rPr>
          <w:rFonts w:ascii="Arial" w:hAnsi="Arial" w:cs="Arial"/>
          <w:u w:val="single"/>
        </w:rPr>
      </w:pPr>
      <w:r w:rsidRPr="00E22266">
        <w:rPr>
          <w:rFonts w:ascii="Arial" w:hAnsi="Arial" w:cs="Arial"/>
          <w:u w:val="single"/>
        </w:rPr>
        <w:t>COUNCIL OF EUROPE</w:t>
      </w:r>
    </w:p>
    <w:p w14:paraId="2971FB1D" w14:textId="77777777" w:rsidR="00EC109E" w:rsidRPr="00E22266" w:rsidRDefault="00EC109E" w:rsidP="00B92BF4">
      <w:pPr>
        <w:spacing w:line="360" w:lineRule="auto"/>
        <w:rPr>
          <w:rFonts w:ascii="Arial" w:hAnsi="Arial" w:cs="Arial"/>
        </w:rPr>
      </w:pPr>
    </w:p>
    <w:p w14:paraId="156FBF26" w14:textId="0BB67FA9" w:rsidR="00A43211" w:rsidRPr="00E22266" w:rsidRDefault="00EC109E" w:rsidP="00B92BF4">
      <w:pPr>
        <w:spacing w:before="120" w:line="360" w:lineRule="auto"/>
        <w:rPr>
          <w:rFonts w:ascii="Arial" w:hAnsi="Arial" w:cs="Arial"/>
        </w:rPr>
      </w:pPr>
      <w:r w:rsidRPr="00E22266">
        <w:rPr>
          <w:rFonts w:ascii="Arial" w:hAnsi="Arial" w:cs="Arial"/>
        </w:rPr>
        <w:t xml:space="preserve">- </w:t>
      </w:r>
      <w:r w:rsidR="00A43211" w:rsidRPr="00E22266">
        <w:rPr>
          <w:rFonts w:ascii="Arial" w:hAnsi="Arial" w:cs="Arial"/>
        </w:rPr>
        <w:t>European Commission Against Racism and Intolerance (ECRI), ECRI Conclusions on the Implementation of the Recommendations in respect of Cyprus subject to interim follow-up (CRI(2019)23, Adopted on 3 April 2019, Published on 6 June 2019)</w:t>
      </w:r>
    </w:p>
    <w:p w14:paraId="418C3D31" w14:textId="734C3C4D" w:rsidR="00C549FA" w:rsidRPr="00E22266" w:rsidRDefault="00EC109E" w:rsidP="00B92BF4">
      <w:pPr>
        <w:spacing w:before="120" w:line="360" w:lineRule="auto"/>
        <w:rPr>
          <w:rFonts w:ascii="Arial" w:hAnsi="Arial" w:cs="Arial"/>
        </w:rPr>
      </w:pPr>
      <w:r w:rsidRPr="00E22266">
        <w:rPr>
          <w:rFonts w:ascii="Arial" w:hAnsi="Arial" w:cs="Arial"/>
        </w:rPr>
        <w:t xml:space="preserve">- </w:t>
      </w:r>
      <w:r w:rsidR="00210303" w:rsidRPr="00E22266">
        <w:rPr>
          <w:rFonts w:ascii="Arial" w:hAnsi="Arial" w:cs="Arial"/>
        </w:rPr>
        <w:t xml:space="preserve">European Committee for the Prevention of Torture and Inhuman or Degrading Treatment or Punishment (CPT), </w:t>
      </w:r>
      <w:r w:rsidR="00323A18" w:rsidRPr="00E22266">
        <w:rPr>
          <w:rFonts w:ascii="Arial" w:hAnsi="Arial" w:cs="Arial"/>
        </w:rPr>
        <w:t xml:space="preserve">Report to the Government of Cyprus on the visit to Cyprus carried out from 2 to 9 February 2017 </w:t>
      </w:r>
      <w:r w:rsidR="00330C93" w:rsidRPr="00E22266">
        <w:rPr>
          <w:rFonts w:ascii="Arial" w:hAnsi="Arial" w:cs="Arial"/>
        </w:rPr>
        <w:t>(CPT/</w:t>
      </w:r>
      <w:proofErr w:type="spellStart"/>
      <w:r w:rsidR="00330C93" w:rsidRPr="00E22266">
        <w:rPr>
          <w:rFonts w:ascii="Arial" w:hAnsi="Arial" w:cs="Arial"/>
        </w:rPr>
        <w:t>Inf</w:t>
      </w:r>
      <w:proofErr w:type="spellEnd"/>
      <w:r w:rsidR="00330C93" w:rsidRPr="00E22266">
        <w:rPr>
          <w:rFonts w:ascii="Arial" w:hAnsi="Arial" w:cs="Arial"/>
        </w:rPr>
        <w:t xml:space="preserve"> (2018) 16, Strasbourg, 26 April 2018)</w:t>
      </w:r>
    </w:p>
    <w:p w14:paraId="58EA9306" w14:textId="4EB241DE" w:rsidR="00A43211" w:rsidRPr="00E22266" w:rsidRDefault="00EC109E" w:rsidP="00B92BF4">
      <w:pPr>
        <w:spacing w:before="120" w:line="360" w:lineRule="auto"/>
        <w:rPr>
          <w:rFonts w:ascii="Arial" w:hAnsi="Arial" w:cs="Arial"/>
        </w:rPr>
      </w:pPr>
      <w:r w:rsidRPr="00E22266">
        <w:rPr>
          <w:rFonts w:ascii="Arial" w:hAnsi="Arial" w:cs="Arial"/>
        </w:rPr>
        <w:t xml:space="preserve">- </w:t>
      </w:r>
      <w:r w:rsidR="00A43211" w:rsidRPr="00E22266">
        <w:rPr>
          <w:rFonts w:ascii="Arial" w:hAnsi="Arial" w:cs="Arial"/>
        </w:rPr>
        <w:t>Committee of Ministers, Resolution CM/</w:t>
      </w:r>
      <w:proofErr w:type="spellStart"/>
      <w:proofErr w:type="gramStart"/>
      <w:r w:rsidR="00A43211" w:rsidRPr="00E22266">
        <w:rPr>
          <w:rFonts w:ascii="Arial" w:hAnsi="Arial" w:cs="Arial"/>
        </w:rPr>
        <w:t>ResCMN</w:t>
      </w:r>
      <w:proofErr w:type="spellEnd"/>
      <w:r w:rsidR="00A43211" w:rsidRPr="00E22266">
        <w:rPr>
          <w:rFonts w:ascii="Arial" w:hAnsi="Arial" w:cs="Arial"/>
        </w:rPr>
        <w:t>(</w:t>
      </w:r>
      <w:proofErr w:type="gramEnd"/>
      <w:r w:rsidR="00A43211" w:rsidRPr="00E22266">
        <w:rPr>
          <w:rFonts w:ascii="Arial" w:hAnsi="Arial" w:cs="Arial"/>
        </w:rPr>
        <w:t xml:space="preserve">2016)8 on the implementation of the Framework Convention for the Protection of National Minorities by Cyprus </w:t>
      </w:r>
      <w:r w:rsidR="00A43211" w:rsidRPr="00E22266">
        <w:rPr>
          <w:rFonts w:ascii="Arial" w:hAnsi="Arial" w:cs="Arial"/>
        </w:rPr>
        <w:lastRenderedPageBreak/>
        <w:t>(Adopted by the Committee of Ministers on 11 May 2016 at the 1256th meeting of the Ministers’ Deputies)</w:t>
      </w:r>
    </w:p>
    <w:p w14:paraId="435B4E85" w14:textId="2795D112" w:rsidR="00791F01" w:rsidRPr="00E22266" w:rsidRDefault="00EC109E" w:rsidP="00B92BF4">
      <w:pPr>
        <w:spacing w:before="120" w:line="360" w:lineRule="auto"/>
        <w:rPr>
          <w:rFonts w:ascii="Arial" w:hAnsi="Arial" w:cs="Arial"/>
        </w:rPr>
      </w:pPr>
      <w:r w:rsidRPr="00E22266">
        <w:rPr>
          <w:rFonts w:ascii="Arial" w:hAnsi="Arial" w:cs="Arial"/>
        </w:rPr>
        <w:t xml:space="preserve">- </w:t>
      </w:r>
      <w:r w:rsidR="00C667E8" w:rsidRPr="00E22266">
        <w:rPr>
          <w:rFonts w:ascii="Arial" w:hAnsi="Arial" w:cs="Arial"/>
        </w:rPr>
        <w:t xml:space="preserve">Advisory Committee on the Framework Convention for the Protection of National Minorities Fourth Opinion on Cyprus </w:t>
      </w:r>
      <w:r w:rsidR="00791F01" w:rsidRPr="00E22266">
        <w:rPr>
          <w:rFonts w:ascii="Arial" w:hAnsi="Arial" w:cs="Arial"/>
        </w:rPr>
        <w:t>(ACFC/OP/</w:t>
      </w:r>
      <w:proofErr w:type="gramStart"/>
      <w:r w:rsidR="00791F01" w:rsidRPr="00E22266">
        <w:rPr>
          <w:rFonts w:ascii="Arial" w:hAnsi="Arial" w:cs="Arial"/>
        </w:rPr>
        <w:t>IV(</w:t>
      </w:r>
      <w:proofErr w:type="gramEnd"/>
      <w:r w:rsidR="00791F01" w:rsidRPr="00E22266">
        <w:rPr>
          <w:rFonts w:ascii="Arial" w:hAnsi="Arial" w:cs="Arial"/>
        </w:rPr>
        <w:t>2015)001, Strasbourg, 18 March 2015)</w:t>
      </w:r>
    </w:p>
    <w:p w14:paraId="0DD31114" w14:textId="398256D6" w:rsidR="00EC109E" w:rsidRPr="00E22266" w:rsidRDefault="00EC109E" w:rsidP="00B92BF4">
      <w:pPr>
        <w:spacing w:before="120" w:line="360" w:lineRule="auto"/>
        <w:rPr>
          <w:rFonts w:ascii="Arial" w:hAnsi="Arial" w:cs="Arial"/>
        </w:rPr>
      </w:pPr>
      <w:r w:rsidRPr="00E22266">
        <w:rPr>
          <w:rFonts w:ascii="Arial" w:hAnsi="Arial" w:cs="Arial"/>
        </w:rPr>
        <w:t xml:space="preserve">- </w:t>
      </w:r>
      <w:r w:rsidR="000C63C9" w:rsidRPr="00E22266">
        <w:rPr>
          <w:rFonts w:ascii="Arial" w:hAnsi="Arial" w:cs="Arial"/>
        </w:rPr>
        <w:t>Committee of the Parties to the Council of Europe Convention on Action against Trafficking in Human Beings, Recommendation CP(2015)15 on the implementation of the Council of Europe Convention on Action against Trafficking in Human Beings by Cyprus (adopted at the 17th meeting of the Committee of the Parties on 30 November 2015)</w:t>
      </w:r>
      <w:r w:rsidRPr="00E22266">
        <w:rPr>
          <w:rFonts w:ascii="Arial" w:hAnsi="Arial" w:cs="Arial"/>
        </w:rPr>
        <w:t xml:space="preserve"> </w:t>
      </w:r>
    </w:p>
    <w:tbl>
      <w:tblPr>
        <w:tblW w:w="0" w:type="auto"/>
        <w:tblCellMar>
          <w:left w:w="0" w:type="dxa"/>
          <w:right w:w="0" w:type="dxa"/>
        </w:tblCellMar>
        <w:tblLook w:val="04A0" w:firstRow="1" w:lastRow="0" w:firstColumn="1" w:lastColumn="0" w:noHBand="0" w:noVBand="1"/>
      </w:tblPr>
      <w:tblGrid>
        <w:gridCol w:w="9020"/>
      </w:tblGrid>
      <w:tr w:rsidR="00EC109E" w:rsidRPr="00E22266" w14:paraId="1EEB08F8" w14:textId="77777777" w:rsidTr="00A373A8">
        <w:tc>
          <w:tcPr>
            <w:tcW w:w="0" w:type="auto"/>
            <w:tcMar>
              <w:top w:w="0" w:type="dxa"/>
              <w:left w:w="75" w:type="dxa"/>
              <w:bottom w:w="0" w:type="dxa"/>
              <w:right w:w="75" w:type="dxa"/>
            </w:tcMar>
            <w:hideMark/>
          </w:tcPr>
          <w:p w14:paraId="664C79D7" w14:textId="3C9900EE" w:rsidR="00EC109E" w:rsidRPr="00E22266" w:rsidRDefault="00EC109E" w:rsidP="00B92BF4">
            <w:pPr>
              <w:spacing w:before="120" w:line="360" w:lineRule="auto"/>
              <w:rPr>
                <w:rFonts w:ascii="Arial" w:hAnsi="Arial" w:cs="Arial"/>
              </w:rPr>
            </w:pPr>
            <w:r w:rsidRPr="00E22266">
              <w:rPr>
                <w:rFonts w:ascii="Arial" w:hAnsi="Arial" w:cs="Arial"/>
              </w:rPr>
              <w:t>- Conference of INGOs of the Council of Europe, Code of Good Practice for Civil Participation in the Decision-making Process (CONF/PLE(2009)CODE1, 1 October 2009)</w:t>
            </w:r>
          </w:p>
        </w:tc>
      </w:tr>
      <w:tr w:rsidR="00EC109E" w:rsidRPr="00E22266" w14:paraId="2A78D5EE" w14:textId="77777777" w:rsidTr="00A373A8">
        <w:tc>
          <w:tcPr>
            <w:tcW w:w="0" w:type="auto"/>
            <w:tcMar>
              <w:top w:w="0" w:type="dxa"/>
              <w:left w:w="75" w:type="dxa"/>
              <w:bottom w:w="0" w:type="dxa"/>
              <w:right w:w="75" w:type="dxa"/>
            </w:tcMar>
            <w:hideMark/>
          </w:tcPr>
          <w:p w14:paraId="39C3E018" w14:textId="77777777" w:rsidR="00EC109E" w:rsidRPr="00E22266" w:rsidRDefault="00EC109E" w:rsidP="00B92BF4">
            <w:pPr>
              <w:spacing w:line="360" w:lineRule="auto"/>
              <w:rPr>
                <w:rFonts w:ascii="Arial" w:hAnsi="Arial" w:cs="Arial"/>
              </w:rPr>
            </w:pPr>
          </w:p>
        </w:tc>
      </w:tr>
    </w:tbl>
    <w:p w14:paraId="3F4C1EF5" w14:textId="77777777" w:rsidR="00EC109E" w:rsidRPr="00E22266" w:rsidRDefault="00EC109E" w:rsidP="00B92BF4">
      <w:pPr>
        <w:spacing w:line="360" w:lineRule="auto"/>
        <w:rPr>
          <w:rFonts w:ascii="Arial" w:hAnsi="Arial" w:cs="Arial"/>
        </w:rPr>
      </w:pPr>
    </w:p>
    <w:p w14:paraId="65E8FA15" w14:textId="4DB095FC" w:rsidR="002A2F2B" w:rsidRPr="00E22266" w:rsidRDefault="002A2F2B" w:rsidP="00B92BF4">
      <w:pPr>
        <w:spacing w:line="360" w:lineRule="auto"/>
        <w:rPr>
          <w:rFonts w:ascii="Arial" w:hAnsi="Arial" w:cs="Arial"/>
        </w:rPr>
      </w:pPr>
      <w:r w:rsidRPr="00E22266">
        <w:rPr>
          <w:rFonts w:ascii="Arial" w:hAnsi="Arial" w:cs="Arial"/>
        </w:rPr>
        <w:t xml:space="preserve"> </w:t>
      </w:r>
    </w:p>
    <w:p w14:paraId="604C338D" w14:textId="77777777" w:rsidR="008B58B8" w:rsidRPr="00E22266" w:rsidRDefault="008B58B8" w:rsidP="002F6075">
      <w:pPr>
        <w:spacing w:line="360" w:lineRule="auto"/>
        <w:rPr>
          <w:rFonts w:ascii="Arial" w:hAnsi="Arial" w:cs="Arial"/>
        </w:rPr>
      </w:pPr>
    </w:p>
    <w:sectPr w:rsidR="008B58B8" w:rsidRPr="00E22266" w:rsidSect="004E0445">
      <w:pgSz w:w="11900" w:h="16840"/>
      <w:pgMar w:top="1440" w:right="1440" w:bottom="1440" w:left="144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644A1" w16cex:dateUtc="2020-08-18T09:14:00Z"/>
  <w16cex:commentExtensible w16cex:durableId="22E644D9" w16cex:dateUtc="2020-08-18T09:15:00Z"/>
  <w16cex:commentExtensible w16cex:durableId="22E644EC" w16cex:dateUtc="2020-08-18T09:15:00Z"/>
  <w16cex:commentExtensible w16cex:durableId="22E646C3" w16cex:dateUtc="2020-08-18T09:23:00Z"/>
  <w16cex:commentExtensible w16cex:durableId="22E6417A" w16cex:dateUtc="2020-08-18T09: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09E737" w16cid:durableId="22E644A1"/>
  <w16cid:commentId w16cid:paraId="1401A301" w16cid:durableId="22EA1624"/>
  <w16cid:commentId w16cid:paraId="58EFC0BE" w16cid:durableId="22E644D9"/>
  <w16cid:commentId w16cid:paraId="512D3110" w16cid:durableId="22E644EC"/>
  <w16cid:commentId w16cid:paraId="4710939E" w16cid:durableId="22EA1627"/>
  <w16cid:commentId w16cid:paraId="7280C65C" w16cid:durableId="22E646C3"/>
  <w16cid:commentId w16cid:paraId="13847109" w16cid:durableId="22E6417A"/>
  <w16cid:commentId w16cid:paraId="2584B79A" w16cid:durableId="22E8C7CB"/>
  <w16cid:commentId w16cid:paraId="032DEE68" w16cid:durableId="22EA162B"/>
  <w16cid:commentId w16cid:paraId="101C867B" w16cid:durableId="22E8C9B0"/>
  <w16cid:commentId w16cid:paraId="6771DB6D" w16cid:durableId="22EA162D"/>
  <w16cid:commentId w16cid:paraId="5961420C" w16cid:durableId="22EA162E"/>
  <w16cid:commentId w16cid:paraId="63C95495" w16cid:durableId="22EA162F"/>
  <w16cid:commentId w16cid:paraId="5C6AFCB0" w16cid:durableId="22EA1630"/>
  <w16cid:commentId w16cid:paraId="16E89CDD" w16cid:durableId="22E8CA73"/>
  <w16cid:commentId w16cid:paraId="2E1ED3E5" w16cid:durableId="22E8CAAA"/>
  <w16cid:commentId w16cid:paraId="4C30205C" w16cid:durableId="22EA1633"/>
  <w16cid:commentId w16cid:paraId="139E1739" w16cid:durableId="22EA1634"/>
  <w16cid:commentId w16cid:paraId="4D8E65B6" w16cid:durableId="22EA1635"/>
  <w16cid:commentId w16cid:paraId="668A0C5F" w16cid:durableId="22EA1636"/>
  <w16cid:commentId w16cid:paraId="36B8577A" w16cid:durableId="22EA1637"/>
  <w16cid:commentId w16cid:paraId="2FE49751" w16cid:durableId="22E8EA02"/>
  <w16cid:commentId w16cid:paraId="34AB23A0" w16cid:durableId="22E8EADA"/>
  <w16cid:commentId w16cid:paraId="2D4FC794" w16cid:durableId="22E8EF4E"/>
  <w16cid:commentId w16cid:paraId="60F9ADFE" w16cid:durableId="22E8F110"/>
  <w16cid:commentId w16cid:paraId="466AD3AA" w16cid:durableId="22E8F159"/>
  <w16cid:commentId w16cid:paraId="388E9CC7" w16cid:durableId="22E8F84C"/>
  <w16cid:commentId w16cid:paraId="27CD21D1" w16cid:durableId="22EA163E"/>
  <w16cid:commentId w16cid:paraId="1E842B10" w16cid:durableId="22EA163F"/>
  <w16cid:commentId w16cid:paraId="60C03C0C" w16cid:durableId="22EA1640"/>
  <w16cid:commentId w16cid:paraId="22E01DC1" w16cid:durableId="22EA1641"/>
  <w16cid:commentId w16cid:paraId="4CD63FA3" w16cid:durableId="22EA1642"/>
  <w16cid:commentId w16cid:paraId="0399C024" w16cid:durableId="22EA1643"/>
  <w16cid:commentId w16cid:paraId="3545BF13" w16cid:durableId="22EA1644"/>
  <w16cid:commentId w16cid:paraId="52F6E651" w16cid:durableId="22EA1645"/>
  <w16cid:commentId w16cid:paraId="16B4009F" w16cid:durableId="22EA1646"/>
  <w16cid:commentId w16cid:paraId="0F8EC5BA" w16cid:durableId="22EA1647"/>
  <w16cid:commentId w16cid:paraId="40724E10" w16cid:durableId="22EA16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B6002" w14:textId="77777777" w:rsidR="00C54B9A" w:rsidRDefault="00C54B9A" w:rsidP="004C6E42">
      <w:r>
        <w:separator/>
      </w:r>
    </w:p>
  </w:endnote>
  <w:endnote w:type="continuationSeparator" w:id="0">
    <w:p w14:paraId="29D0ACD8" w14:textId="77777777" w:rsidR="00C54B9A" w:rsidRDefault="00C54B9A" w:rsidP="004C6E42">
      <w:r>
        <w:continuationSeparator/>
      </w:r>
    </w:p>
  </w:endnote>
  <w:endnote w:type="continuationNotice" w:id="1">
    <w:p w14:paraId="64EBD76F" w14:textId="77777777" w:rsidR="00C54B9A" w:rsidRDefault="00C54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02B74" w14:textId="77777777" w:rsidR="008C79BC" w:rsidRDefault="008C79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283286"/>
      <w:docPartObj>
        <w:docPartGallery w:val="Page Numbers (Bottom of Page)"/>
        <w:docPartUnique/>
      </w:docPartObj>
    </w:sdtPr>
    <w:sdtEndPr>
      <w:rPr>
        <w:noProof/>
      </w:rPr>
    </w:sdtEndPr>
    <w:sdtContent>
      <w:p w14:paraId="026B32FC" w14:textId="07C1C419" w:rsidR="00524E7D" w:rsidRDefault="00524E7D">
        <w:pPr>
          <w:pStyle w:val="Footer"/>
          <w:jc w:val="right"/>
        </w:pPr>
        <w:r>
          <w:fldChar w:fldCharType="begin"/>
        </w:r>
        <w:r>
          <w:instrText xml:space="preserve"> PAGE   \* MERGEFORMAT </w:instrText>
        </w:r>
        <w:r>
          <w:fldChar w:fldCharType="separate"/>
        </w:r>
        <w:r w:rsidR="008C79BC">
          <w:rPr>
            <w:noProof/>
          </w:rPr>
          <w:t>29</w:t>
        </w:r>
        <w:r>
          <w:rPr>
            <w:noProof/>
          </w:rPr>
          <w:fldChar w:fldCharType="end"/>
        </w:r>
      </w:p>
    </w:sdtContent>
  </w:sdt>
  <w:p w14:paraId="28DDACC5" w14:textId="17CC0D3D" w:rsidR="00524E7D" w:rsidRPr="00210108" w:rsidRDefault="00524E7D">
    <w:pPr>
      <w:pStyle w:val="Footer"/>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ECA7C" w14:textId="77777777" w:rsidR="008C79BC" w:rsidRDefault="008C79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504737"/>
      <w:docPartObj>
        <w:docPartGallery w:val="Page Numbers (Bottom of Page)"/>
        <w:docPartUnique/>
      </w:docPartObj>
    </w:sdtPr>
    <w:sdtEndPr>
      <w:rPr>
        <w:noProof/>
      </w:rPr>
    </w:sdtEndPr>
    <w:sdtContent>
      <w:p w14:paraId="5613A71F" w14:textId="567412A3" w:rsidR="00524E7D" w:rsidRDefault="00524E7D">
        <w:pPr>
          <w:pStyle w:val="Footer"/>
          <w:jc w:val="right"/>
        </w:pPr>
        <w:r>
          <w:fldChar w:fldCharType="begin"/>
        </w:r>
        <w:r>
          <w:instrText xml:space="preserve"> PAGE   \* MERGEFORMAT </w:instrText>
        </w:r>
        <w:r>
          <w:fldChar w:fldCharType="separate"/>
        </w:r>
        <w:r w:rsidR="008C79BC">
          <w:rPr>
            <w:noProof/>
          </w:rPr>
          <w:t>30</w:t>
        </w:r>
        <w:r>
          <w:rPr>
            <w:noProof/>
          </w:rPr>
          <w:fldChar w:fldCharType="end"/>
        </w:r>
      </w:p>
    </w:sdtContent>
  </w:sdt>
  <w:p w14:paraId="410D3288" w14:textId="77777777" w:rsidR="00524E7D" w:rsidRPr="00210108" w:rsidRDefault="00524E7D">
    <w:pPr>
      <w:pStyle w:val="Footer"/>
      <w:rPr>
        <w:lang w:val="el-GR"/>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904838156"/>
      <w:docPartObj>
        <w:docPartGallery w:val="Page Numbers (Bottom of Page)"/>
        <w:docPartUnique/>
      </w:docPartObj>
    </w:sdtPr>
    <w:sdtContent>
      <w:p w14:paraId="15488334" w14:textId="7700932A" w:rsidR="00524E7D" w:rsidRDefault="00524E7D" w:rsidP="00AB29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E9CC1F" w14:textId="77777777" w:rsidR="00524E7D" w:rsidRDefault="00524E7D" w:rsidP="003276D9">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091199"/>
      <w:docPartObj>
        <w:docPartGallery w:val="Page Numbers (Bottom of Page)"/>
        <w:docPartUnique/>
      </w:docPartObj>
    </w:sdtPr>
    <w:sdtEndPr>
      <w:rPr>
        <w:noProof/>
      </w:rPr>
    </w:sdtEndPr>
    <w:sdtContent>
      <w:p w14:paraId="15E2D988" w14:textId="5834A5D0" w:rsidR="00524E7D" w:rsidRDefault="00524E7D">
        <w:pPr>
          <w:pStyle w:val="Footer"/>
          <w:jc w:val="right"/>
        </w:pPr>
        <w:r>
          <w:fldChar w:fldCharType="begin"/>
        </w:r>
        <w:r>
          <w:instrText xml:space="preserve"> PAGE   \* MERGEFORMAT </w:instrText>
        </w:r>
        <w:r>
          <w:fldChar w:fldCharType="separate"/>
        </w:r>
        <w:r w:rsidR="008C79BC">
          <w:rPr>
            <w:noProof/>
          </w:rPr>
          <w:t>42</w:t>
        </w:r>
        <w:r>
          <w:rPr>
            <w:noProof/>
          </w:rPr>
          <w:fldChar w:fldCharType="end"/>
        </w:r>
      </w:p>
    </w:sdtContent>
  </w:sdt>
  <w:p w14:paraId="66BE8E27" w14:textId="77777777" w:rsidR="00524E7D" w:rsidRPr="00210108" w:rsidRDefault="00524E7D" w:rsidP="003276D9">
    <w:pPr>
      <w:pStyle w:val="Footer"/>
      <w:ind w:right="360"/>
      <w:rPr>
        <w:lang w:val="el-GR"/>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413417"/>
      <w:docPartObj>
        <w:docPartGallery w:val="Page Numbers (Bottom of Page)"/>
        <w:docPartUnique/>
      </w:docPartObj>
    </w:sdtPr>
    <w:sdtEndPr>
      <w:rPr>
        <w:noProof/>
      </w:rPr>
    </w:sdtEndPr>
    <w:sdtContent>
      <w:p w14:paraId="7AFD18DD" w14:textId="15215EE8" w:rsidR="00524E7D" w:rsidRDefault="008C79BC">
        <w:pPr>
          <w:pStyle w:val="Footer"/>
          <w:jc w:val="right"/>
        </w:pPr>
        <w:r>
          <w:rPr>
            <w:lang w:val="el-GR"/>
          </w:rPr>
          <w:t>44</w:t>
        </w:r>
      </w:p>
      <w:bookmarkStart w:id="0" w:name="_GoBack" w:displacedByCustomXml="next"/>
      <w:bookmarkEnd w:id="0" w:displacedByCustomXml="next"/>
    </w:sdtContent>
  </w:sdt>
  <w:p w14:paraId="7E5BCFB0" w14:textId="74F8EC06" w:rsidR="00524E7D" w:rsidRPr="00AB2984" w:rsidRDefault="00524E7D" w:rsidP="00AB2984">
    <w:pPr>
      <w:pStyle w:val="Footer"/>
      <w:ind w:right="360"/>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68E86" w14:textId="77777777" w:rsidR="00C54B9A" w:rsidRDefault="00C54B9A" w:rsidP="004C6E42">
      <w:r>
        <w:separator/>
      </w:r>
    </w:p>
  </w:footnote>
  <w:footnote w:type="continuationSeparator" w:id="0">
    <w:p w14:paraId="1B1694C8" w14:textId="77777777" w:rsidR="00C54B9A" w:rsidRDefault="00C54B9A" w:rsidP="004C6E42">
      <w:r>
        <w:continuationSeparator/>
      </w:r>
    </w:p>
  </w:footnote>
  <w:footnote w:type="continuationNotice" w:id="1">
    <w:p w14:paraId="2FBBC49D" w14:textId="77777777" w:rsidR="00C54B9A" w:rsidRDefault="00C54B9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0684B" w14:textId="77777777" w:rsidR="008C79BC" w:rsidRDefault="008C79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0DB1E" w14:textId="77777777" w:rsidR="008C79BC" w:rsidRDefault="008C79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3EC8C" w14:textId="77777777" w:rsidR="008C79BC" w:rsidRDefault="008C79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7063C"/>
    <w:multiLevelType w:val="hybridMultilevel"/>
    <w:tmpl w:val="9A4833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4F3390"/>
    <w:multiLevelType w:val="hybridMultilevel"/>
    <w:tmpl w:val="0AD013C8"/>
    <w:lvl w:ilvl="0" w:tplc="637AC2F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912023"/>
    <w:multiLevelType w:val="hybridMultilevel"/>
    <w:tmpl w:val="5DAA9C5C"/>
    <w:lvl w:ilvl="0" w:tplc="33328A90">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AD2C7A"/>
    <w:multiLevelType w:val="hybridMultilevel"/>
    <w:tmpl w:val="1A14CC6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691739"/>
    <w:multiLevelType w:val="hybridMultilevel"/>
    <w:tmpl w:val="018A593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F461E67"/>
    <w:multiLevelType w:val="hybridMultilevel"/>
    <w:tmpl w:val="03B6AE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98B16E1"/>
    <w:multiLevelType w:val="multilevel"/>
    <w:tmpl w:val="AB9A9F2A"/>
    <w:lvl w:ilvl="0">
      <w:start w:val="1"/>
      <w:numFmt w:val="decimal"/>
      <w:lvlText w:val="%1."/>
      <w:lvlJc w:val="left"/>
      <w:pPr>
        <w:ind w:left="644" w:hanging="360"/>
      </w:pPr>
      <w:rPr>
        <w:rFonts w:hint="default"/>
      </w:rPr>
    </w:lvl>
    <w:lvl w:ilvl="1">
      <w:start w:val="1"/>
      <w:numFmt w:val="decimal"/>
      <w:isLgl/>
      <w:lvlText w:val="%1.%2."/>
      <w:lvlJc w:val="left"/>
      <w:pPr>
        <w:ind w:left="1440" w:hanging="720"/>
      </w:pPr>
      <w:rPr>
        <w:rFonts w:hint="default"/>
      </w:rPr>
    </w:lvl>
    <w:lvl w:ilvl="2">
      <w:start w:val="1"/>
      <w:numFmt w:val="upp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24F6869"/>
    <w:multiLevelType w:val="multilevel"/>
    <w:tmpl w:val="9A6E07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50744C"/>
    <w:multiLevelType w:val="hybridMultilevel"/>
    <w:tmpl w:val="819840E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1336C3"/>
    <w:multiLevelType w:val="hybridMultilevel"/>
    <w:tmpl w:val="4E603B48"/>
    <w:lvl w:ilvl="0" w:tplc="0809000B">
      <w:start w:val="1"/>
      <w:numFmt w:val="bullet"/>
      <w:lvlText w:val=""/>
      <w:lvlJc w:val="left"/>
      <w:pPr>
        <w:ind w:left="900" w:hanging="360"/>
      </w:pPr>
      <w:rPr>
        <w:rFonts w:ascii="Wingdings" w:hAnsi="Wingdings"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10" w15:restartNumberingAfterBreak="0">
    <w:nsid w:val="2D2106CA"/>
    <w:multiLevelType w:val="hybridMultilevel"/>
    <w:tmpl w:val="2F726DD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D8338AE"/>
    <w:multiLevelType w:val="hybridMultilevel"/>
    <w:tmpl w:val="C080A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7C03E6"/>
    <w:multiLevelType w:val="hybridMultilevel"/>
    <w:tmpl w:val="5AAAC71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3AE6A12"/>
    <w:multiLevelType w:val="hybridMultilevel"/>
    <w:tmpl w:val="9BB60E86"/>
    <w:lvl w:ilvl="0" w:tplc="7F5C74A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AD06E10"/>
    <w:multiLevelType w:val="hybridMultilevel"/>
    <w:tmpl w:val="D3FC074C"/>
    <w:lvl w:ilvl="0" w:tplc="0809000B">
      <w:start w:val="1"/>
      <w:numFmt w:val="bullet"/>
      <w:lvlText w:val=""/>
      <w:lvlJc w:val="left"/>
      <w:pPr>
        <w:ind w:left="837" w:hanging="360"/>
      </w:pPr>
      <w:rPr>
        <w:rFonts w:ascii="Wingdings" w:hAnsi="Wingdings" w:hint="default"/>
      </w:rPr>
    </w:lvl>
    <w:lvl w:ilvl="1" w:tplc="08090003" w:tentative="1">
      <w:start w:val="1"/>
      <w:numFmt w:val="bullet"/>
      <w:lvlText w:val="o"/>
      <w:lvlJc w:val="left"/>
      <w:pPr>
        <w:ind w:left="1557" w:hanging="360"/>
      </w:pPr>
      <w:rPr>
        <w:rFonts w:ascii="Courier New" w:hAnsi="Courier New" w:cs="Courier New" w:hint="default"/>
      </w:rPr>
    </w:lvl>
    <w:lvl w:ilvl="2" w:tplc="08090005" w:tentative="1">
      <w:start w:val="1"/>
      <w:numFmt w:val="bullet"/>
      <w:lvlText w:val=""/>
      <w:lvlJc w:val="left"/>
      <w:pPr>
        <w:ind w:left="2277" w:hanging="360"/>
      </w:pPr>
      <w:rPr>
        <w:rFonts w:ascii="Wingdings" w:hAnsi="Wingdings" w:hint="default"/>
      </w:rPr>
    </w:lvl>
    <w:lvl w:ilvl="3" w:tplc="08090001" w:tentative="1">
      <w:start w:val="1"/>
      <w:numFmt w:val="bullet"/>
      <w:lvlText w:val=""/>
      <w:lvlJc w:val="left"/>
      <w:pPr>
        <w:ind w:left="2997" w:hanging="360"/>
      </w:pPr>
      <w:rPr>
        <w:rFonts w:ascii="Symbol" w:hAnsi="Symbol" w:hint="default"/>
      </w:rPr>
    </w:lvl>
    <w:lvl w:ilvl="4" w:tplc="08090003" w:tentative="1">
      <w:start w:val="1"/>
      <w:numFmt w:val="bullet"/>
      <w:lvlText w:val="o"/>
      <w:lvlJc w:val="left"/>
      <w:pPr>
        <w:ind w:left="3717" w:hanging="360"/>
      </w:pPr>
      <w:rPr>
        <w:rFonts w:ascii="Courier New" w:hAnsi="Courier New" w:cs="Courier New" w:hint="default"/>
      </w:rPr>
    </w:lvl>
    <w:lvl w:ilvl="5" w:tplc="08090005" w:tentative="1">
      <w:start w:val="1"/>
      <w:numFmt w:val="bullet"/>
      <w:lvlText w:val=""/>
      <w:lvlJc w:val="left"/>
      <w:pPr>
        <w:ind w:left="4437" w:hanging="360"/>
      </w:pPr>
      <w:rPr>
        <w:rFonts w:ascii="Wingdings" w:hAnsi="Wingdings" w:hint="default"/>
      </w:rPr>
    </w:lvl>
    <w:lvl w:ilvl="6" w:tplc="08090001" w:tentative="1">
      <w:start w:val="1"/>
      <w:numFmt w:val="bullet"/>
      <w:lvlText w:val=""/>
      <w:lvlJc w:val="left"/>
      <w:pPr>
        <w:ind w:left="5157" w:hanging="360"/>
      </w:pPr>
      <w:rPr>
        <w:rFonts w:ascii="Symbol" w:hAnsi="Symbol" w:hint="default"/>
      </w:rPr>
    </w:lvl>
    <w:lvl w:ilvl="7" w:tplc="08090003" w:tentative="1">
      <w:start w:val="1"/>
      <w:numFmt w:val="bullet"/>
      <w:lvlText w:val="o"/>
      <w:lvlJc w:val="left"/>
      <w:pPr>
        <w:ind w:left="5877" w:hanging="360"/>
      </w:pPr>
      <w:rPr>
        <w:rFonts w:ascii="Courier New" w:hAnsi="Courier New" w:cs="Courier New" w:hint="default"/>
      </w:rPr>
    </w:lvl>
    <w:lvl w:ilvl="8" w:tplc="08090005" w:tentative="1">
      <w:start w:val="1"/>
      <w:numFmt w:val="bullet"/>
      <w:lvlText w:val=""/>
      <w:lvlJc w:val="left"/>
      <w:pPr>
        <w:ind w:left="6597" w:hanging="360"/>
      </w:pPr>
      <w:rPr>
        <w:rFonts w:ascii="Wingdings" w:hAnsi="Wingdings" w:hint="default"/>
      </w:rPr>
    </w:lvl>
  </w:abstractNum>
  <w:abstractNum w:abstractNumId="15" w15:restartNumberingAfterBreak="0">
    <w:nsid w:val="42A1697D"/>
    <w:multiLevelType w:val="hybridMultilevel"/>
    <w:tmpl w:val="86B69DD0"/>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445E7B4A"/>
    <w:multiLevelType w:val="multilevel"/>
    <w:tmpl w:val="FBEE5BE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AD17454"/>
    <w:multiLevelType w:val="hybridMultilevel"/>
    <w:tmpl w:val="B4CC763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0824D7"/>
    <w:multiLevelType w:val="hybridMultilevel"/>
    <w:tmpl w:val="EAF6740E"/>
    <w:lvl w:ilvl="0" w:tplc="0408000F">
      <w:start w:val="1"/>
      <w:numFmt w:val="decimal"/>
      <w:lvlText w:val="%1."/>
      <w:lvlJc w:val="left"/>
      <w:pPr>
        <w:ind w:left="643" w:hanging="360"/>
      </w:pPr>
    </w:lvl>
    <w:lvl w:ilvl="1" w:tplc="04080019">
      <w:start w:val="1"/>
      <w:numFmt w:val="lowerLetter"/>
      <w:lvlText w:val="%2."/>
      <w:lvlJc w:val="left"/>
      <w:pPr>
        <w:ind w:left="1700"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19" w15:restartNumberingAfterBreak="0">
    <w:nsid w:val="4DCD77F0"/>
    <w:multiLevelType w:val="hybridMultilevel"/>
    <w:tmpl w:val="136A1708"/>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18C2AD4"/>
    <w:multiLevelType w:val="hybridMultilevel"/>
    <w:tmpl w:val="9CDC124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51FE338E"/>
    <w:multiLevelType w:val="multilevel"/>
    <w:tmpl w:val="FBEE5BE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44230D2"/>
    <w:multiLevelType w:val="hybridMultilevel"/>
    <w:tmpl w:val="DEAC00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6C2B04"/>
    <w:multiLevelType w:val="hybridMultilevel"/>
    <w:tmpl w:val="FD88149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85F04D7"/>
    <w:multiLevelType w:val="hybridMultilevel"/>
    <w:tmpl w:val="F7507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9F0CE3"/>
    <w:multiLevelType w:val="hybridMultilevel"/>
    <w:tmpl w:val="0592EC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B41A8D"/>
    <w:multiLevelType w:val="hybridMultilevel"/>
    <w:tmpl w:val="71DC609A"/>
    <w:lvl w:ilvl="0" w:tplc="DD44338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027C82"/>
    <w:multiLevelType w:val="hybridMultilevel"/>
    <w:tmpl w:val="BE241092"/>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2D4533"/>
    <w:multiLevelType w:val="multilevel"/>
    <w:tmpl w:val="7DDE2194"/>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b/>
        <w:i/>
      </w:rPr>
    </w:lvl>
    <w:lvl w:ilvl="3">
      <w:start w:val="1"/>
      <w:numFmt w:val="decimal"/>
      <w:lvlText w:val="%1.%2.%3.%4"/>
      <w:lvlJc w:val="left"/>
      <w:pPr>
        <w:ind w:left="3240" w:hanging="1080"/>
      </w:pPr>
      <w:rPr>
        <w:rFonts w:hint="default"/>
        <w:b/>
        <w:i/>
      </w:rPr>
    </w:lvl>
    <w:lvl w:ilvl="4">
      <w:start w:val="1"/>
      <w:numFmt w:val="decimal"/>
      <w:lvlText w:val="%1.%2.%3.%4.%5"/>
      <w:lvlJc w:val="left"/>
      <w:pPr>
        <w:ind w:left="3960" w:hanging="1080"/>
      </w:pPr>
      <w:rPr>
        <w:rFonts w:hint="default"/>
        <w:b/>
        <w:i/>
      </w:rPr>
    </w:lvl>
    <w:lvl w:ilvl="5">
      <w:start w:val="1"/>
      <w:numFmt w:val="decimal"/>
      <w:lvlText w:val="%1.%2.%3.%4.%5.%6"/>
      <w:lvlJc w:val="left"/>
      <w:pPr>
        <w:ind w:left="5040" w:hanging="1440"/>
      </w:pPr>
      <w:rPr>
        <w:rFonts w:hint="default"/>
        <w:b/>
        <w:i/>
      </w:rPr>
    </w:lvl>
    <w:lvl w:ilvl="6">
      <w:start w:val="1"/>
      <w:numFmt w:val="decimal"/>
      <w:lvlText w:val="%1.%2.%3.%4.%5.%6.%7"/>
      <w:lvlJc w:val="left"/>
      <w:pPr>
        <w:ind w:left="5760" w:hanging="1440"/>
      </w:pPr>
      <w:rPr>
        <w:rFonts w:hint="default"/>
        <w:b/>
        <w:i/>
      </w:rPr>
    </w:lvl>
    <w:lvl w:ilvl="7">
      <w:start w:val="1"/>
      <w:numFmt w:val="decimal"/>
      <w:lvlText w:val="%1.%2.%3.%4.%5.%6.%7.%8"/>
      <w:lvlJc w:val="left"/>
      <w:pPr>
        <w:ind w:left="6840" w:hanging="1800"/>
      </w:pPr>
      <w:rPr>
        <w:rFonts w:hint="default"/>
        <w:b/>
        <w:i/>
      </w:rPr>
    </w:lvl>
    <w:lvl w:ilvl="8">
      <w:start w:val="1"/>
      <w:numFmt w:val="decimal"/>
      <w:lvlText w:val="%1.%2.%3.%4.%5.%6.%7.%8.%9"/>
      <w:lvlJc w:val="left"/>
      <w:pPr>
        <w:ind w:left="7560" w:hanging="1800"/>
      </w:pPr>
      <w:rPr>
        <w:rFonts w:hint="default"/>
        <w:b/>
        <w:i/>
      </w:rPr>
    </w:lvl>
  </w:abstractNum>
  <w:abstractNum w:abstractNumId="29" w15:restartNumberingAfterBreak="0">
    <w:nsid w:val="6F3D5090"/>
    <w:multiLevelType w:val="hybridMultilevel"/>
    <w:tmpl w:val="74EE60E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5614D29"/>
    <w:multiLevelType w:val="hybridMultilevel"/>
    <w:tmpl w:val="11984AFE"/>
    <w:lvl w:ilvl="0" w:tplc="0409000F">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D23CEA"/>
    <w:multiLevelType w:val="multilevel"/>
    <w:tmpl w:val="FBEE5BE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CE41BFA"/>
    <w:multiLevelType w:val="hybridMultilevel"/>
    <w:tmpl w:val="6AD6027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724689"/>
    <w:multiLevelType w:val="hybridMultilevel"/>
    <w:tmpl w:val="D094377A"/>
    <w:lvl w:ilvl="0" w:tplc="984056F8">
      <w:numFmt w:val="bullet"/>
      <w:lvlText w:val="-"/>
      <w:lvlJc w:val="left"/>
      <w:pPr>
        <w:ind w:left="420" w:hanging="360"/>
      </w:pPr>
      <w:rPr>
        <w:rFonts w:ascii="Calibri" w:eastAsiaTheme="minorHAnsi" w:hAnsi="Calibri"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4" w15:restartNumberingAfterBreak="0">
    <w:nsid w:val="7F663F2C"/>
    <w:multiLevelType w:val="hybridMultilevel"/>
    <w:tmpl w:val="550C30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F7E62B0"/>
    <w:multiLevelType w:val="hybridMultilevel"/>
    <w:tmpl w:val="676C262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3"/>
  </w:num>
  <w:num w:numId="4">
    <w:abstractNumId w:val="27"/>
  </w:num>
  <w:num w:numId="5">
    <w:abstractNumId w:val="1"/>
  </w:num>
  <w:num w:numId="6">
    <w:abstractNumId w:val="24"/>
  </w:num>
  <w:num w:numId="7">
    <w:abstractNumId w:val="8"/>
  </w:num>
  <w:num w:numId="8">
    <w:abstractNumId w:val="2"/>
  </w:num>
  <w:num w:numId="9">
    <w:abstractNumId w:val="30"/>
  </w:num>
  <w:num w:numId="10">
    <w:abstractNumId w:val="31"/>
  </w:num>
  <w:num w:numId="11">
    <w:abstractNumId w:val="21"/>
  </w:num>
  <w:num w:numId="12">
    <w:abstractNumId w:val="26"/>
  </w:num>
  <w:num w:numId="13">
    <w:abstractNumId w:val="33"/>
  </w:num>
  <w:num w:numId="14">
    <w:abstractNumId w:val="18"/>
  </w:num>
  <w:num w:numId="15">
    <w:abstractNumId w:val="35"/>
  </w:num>
  <w:num w:numId="16">
    <w:abstractNumId w:val="3"/>
  </w:num>
  <w:num w:numId="17">
    <w:abstractNumId w:val="29"/>
  </w:num>
  <w:num w:numId="18">
    <w:abstractNumId w:val="15"/>
  </w:num>
  <w:num w:numId="19">
    <w:abstractNumId w:val="5"/>
  </w:num>
  <w:num w:numId="20">
    <w:abstractNumId w:val="20"/>
  </w:num>
  <w:num w:numId="21">
    <w:abstractNumId w:val="0"/>
  </w:num>
  <w:num w:numId="22">
    <w:abstractNumId w:val="28"/>
  </w:num>
  <w:num w:numId="23">
    <w:abstractNumId w:val="7"/>
  </w:num>
  <w:num w:numId="24">
    <w:abstractNumId w:val="34"/>
  </w:num>
  <w:num w:numId="25">
    <w:abstractNumId w:val="17"/>
  </w:num>
  <w:num w:numId="26">
    <w:abstractNumId w:val="32"/>
  </w:num>
  <w:num w:numId="27">
    <w:abstractNumId w:val="12"/>
  </w:num>
  <w:num w:numId="28">
    <w:abstractNumId w:val="23"/>
  </w:num>
  <w:num w:numId="29">
    <w:abstractNumId w:val="10"/>
  </w:num>
  <w:num w:numId="30">
    <w:abstractNumId w:val="19"/>
  </w:num>
  <w:num w:numId="31">
    <w:abstractNumId w:val="22"/>
  </w:num>
  <w:num w:numId="32">
    <w:abstractNumId w:val="4"/>
  </w:num>
  <w:num w:numId="33">
    <w:abstractNumId w:val="14"/>
  </w:num>
  <w:num w:numId="34">
    <w:abstractNumId w:val="9"/>
  </w:num>
  <w:num w:numId="35">
    <w:abstractNumId w:val="25"/>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D4B"/>
    <w:rsid w:val="00004062"/>
    <w:rsid w:val="00005C74"/>
    <w:rsid w:val="00007D8E"/>
    <w:rsid w:val="000107D0"/>
    <w:rsid w:val="00015F91"/>
    <w:rsid w:val="00017988"/>
    <w:rsid w:val="00026460"/>
    <w:rsid w:val="00030327"/>
    <w:rsid w:val="000303F4"/>
    <w:rsid w:val="00033B44"/>
    <w:rsid w:val="0004200C"/>
    <w:rsid w:val="00044E2E"/>
    <w:rsid w:val="00053291"/>
    <w:rsid w:val="0005521F"/>
    <w:rsid w:val="000564E2"/>
    <w:rsid w:val="00056FE1"/>
    <w:rsid w:val="00057BDB"/>
    <w:rsid w:val="00063E73"/>
    <w:rsid w:val="00064A9F"/>
    <w:rsid w:val="00065F5B"/>
    <w:rsid w:val="000729F3"/>
    <w:rsid w:val="0007656B"/>
    <w:rsid w:val="00083550"/>
    <w:rsid w:val="00084F03"/>
    <w:rsid w:val="0008769C"/>
    <w:rsid w:val="00087C0E"/>
    <w:rsid w:val="0009043C"/>
    <w:rsid w:val="00091FB7"/>
    <w:rsid w:val="00094E38"/>
    <w:rsid w:val="000954A1"/>
    <w:rsid w:val="0009582F"/>
    <w:rsid w:val="00097DC9"/>
    <w:rsid w:val="000A04B4"/>
    <w:rsid w:val="000A2B67"/>
    <w:rsid w:val="000A617A"/>
    <w:rsid w:val="000B2B86"/>
    <w:rsid w:val="000B542C"/>
    <w:rsid w:val="000B6256"/>
    <w:rsid w:val="000C3F77"/>
    <w:rsid w:val="000C5227"/>
    <w:rsid w:val="000C63C9"/>
    <w:rsid w:val="000C7580"/>
    <w:rsid w:val="000C7AD3"/>
    <w:rsid w:val="000D05D7"/>
    <w:rsid w:val="000D181C"/>
    <w:rsid w:val="000D5BA6"/>
    <w:rsid w:val="000E4025"/>
    <w:rsid w:val="000E7927"/>
    <w:rsid w:val="000F01A8"/>
    <w:rsid w:val="000F14D8"/>
    <w:rsid w:val="000F169E"/>
    <w:rsid w:val="000F21A5"/>
    <w:rsid w:val="000F3E34"/>
    <w:rsid w:val="000F56C4"/>
    <w:rsid w:val="000F63D1"/>
    <w:rsid w:val="000F6B63"/>
    <w:rsid w:val="000F72B2"/>
    <w:rsid w:val="00103470"/>
    <w:rsid w:val="00106173"/>
    <w:rsid w:val="00107766"/>
    <w:rsid w:val="00111B05"/>
    <w:rsid w:val="001160B2"/>
    <w:rsid w:val="00117142"/>
    <w:rsid w:val="00122846"/>
    <w:rsid w:val="00123235"/>
    <w:rsid w:val="00124EA8"/>
    <w:rsid w:val="001311D6"/>
    <w:rsid w:val="00140556"/>
    <w:rsid w:val="001416BD"/>
    <w:rsid w:val="00145324"/>
    <w:rsid w:val="00145CD3"/>
    <w:rsid w:val="00145E3E"/>
    <w:rsid w:val="001473E4"/>
    <w:rsid w:val="00147801"/>
    <w:rsid w:val="00150A80"/>
    <w:rsid w:val="00150BD6"/>
    <w:rsid w:val="00153214"/>
    <w:rsid w:val="00154152"/>
    <w:rsid w:val="0015563E"/>
    <w:rsid w:val="0016775D"/>
    <w:rsid w:val="001700BF"/>
    <w:rsid w:val="001773F0"/>
    <w:rsid w:val="00183897"/>
    <w:rsid w:val="00186535"/>
    <w:rsid w:val="00192359"/>
    <w:rsid w:val="001957DD"/>
    <w:rsid w:val="001A33E2"/>
    <w:rsid w:val="001A783B"/>
    <w:rsid w:val="001A7B13"/>
    <w:rsid w:val="001B281E"/>
    <w:rsid w:val="001B4B88"/>
    <w:rsid w:val="001B5058"/>
    <w:rsid w:val="001B7144"/>
    <w:rsid w:val="001C1336"/>
    <w:rsid w:val="001C22BE"/>
    <w:rsid w:val="001C22D1"/>
    <w:rsid w:val="001C257D"/>
    <w:rsid w:val="001C2CA3"/>
    <w:rsid w:val="001C6519"/>
    <w:rsid w:val="001D2020"/>
    <w:rsid w:val="001D406C"/>
    <w:rsid w:val="001D79FE"/>
    <w:rsid w:val="001E1098"/>
    <w:rsid w:val="001E1F1C"/>
    <w:rsid w:val="001E2DEB"/>
    <w:rsid w:val="001E3072"/>
    <w:rsid w:val="001E526D"/>
    <w:rsid w:val="001E5494"/>
    <w:rsid w:val="001F1DFF"/>
    <w:rsid w:val="001F5CE0"/>
    <w:rsid w:val="001F5D99"/>
    <w:rsid w:val="002010C7"/>
    <w:rsid w:val="0020624D"/>
    <w:rsid w:val="0020651F"/>
    <w:rsid w:val="002077D7"/>
    <w:rsid w:val="00210108"/>
    <w:rsid w:val="00210303"/>
    <w:rsid w:val="002107F0"/>
    <w:rsid w:val="00211EEC"/>
    <w:rsid w:val="002147B0"/>
    <w:rsid w:val="00215AFB"/>
    <w:rsid w:val="0022010E"/>
    <w:rsid w:val="0022108C"/>
    <w:rsid w:val="00225393"/>
    <w:rsid w:val="00227D98"/>
    <w:rsid w:val="00232511"/>
    <w:rsid w:val="00240C0E"/>
    <w:rsid w:val="00240C73"/>
    <w:rsid w:val="00242C8A"/>
    <w:rsid w:val="0024340E"/>
    <w:rsid w:val="002442F8"/>
    <w:rsid w:val="00245D50"/>
    <w:rsid w:val="0025077A"/>
    <w:rsid w:val="002526C0"/>
    <w:rsid w:val="00257FFE"/>
    <w:rsid w:val="00262A88"/>
    <w:rsid w:val="00262DC2"/>
    <w:rsid w:val="00262DF8"/>
    <w:rsid w:val="002671F6"/>
    <w:rsid w:val="00267578"/>
    <w:rsid w:val="002709AA"/>
    <w:rsid w:val="00276C73"/>
    <w:rsid w:val="00280E6E"/>
    <w:rsid w:val="00281215"/>
    <w:rsid w:val="00284086"/>
    <w:rsid w:val="002870C8"/>
    <w:rsid w:val="002874AA"/>
    <w:rsid w:val="00287C79"/>
    <w:rsid w:val="0029006E"/>
    <w:rsid w:val="002920DE"/>
    <w:rsid w:val="0029608F"/>
    <w:rsid w:val="002A029A"/>
    <w:rsid w:val="002A1F25"/>
    <w:rsid w:val="002A2F2B"/>
    <w:rsid w:val="002B1D9E"/>
    <w:rsid w:val="002B4033"/>
    <w:rsid w:val="002B4544"/>
    <w:rsid w:val="002B702A"/>
    <w:rsid w:val="002B7491"/>
    <w:rsid w:val="002C1C0E"/>
    <w:rsid w:val="002C358E"/>
    <w:rsid w:val="002C5970"/>
    <w:rsid w:val="002C6255"/>
    <w:rsid w:val="002C7859"/>
    <w:rsid w:val="002D0780"/>
    <w:rsid w:val="002D4726"/>
    <w:rsid w:val="002D489E"/>
    <w:rsid w:val="002D52D1"/>
    <w:rsid w:val="002D6438"/>
    <w:rsid w:val="002D6B1B"/>
    <w:rsid w:val="002E05E7"/>
    <w:rsid w:val="002E11AE"/>
    <w:rsid w:val="002E5638"/>
    <w:rsid w:val="002F27CF"/>
    <w:rsid w:val="002F3827"/>
    <w:rsid w:val="002F4BF4"/>
    <w:rsid w:val="002F6075"/>
    <w:rsid w:val="002F6FC3"/>
    <w:rsid w:val="002F770C"/>
    <w:rsid w:val="00302366"/>
    <w:rsid w:val="0030782A"/>
    <w:rsid w:val="00310218"/>
    <w:rsid w:val="0031074E"/>
    <w:rsid w:val="003150B7"/>
    <w:rsid w:val="0032393F"/>
    <w:rsid w:val="00323A18"/>
    <w:rsid w:val="00326777"/>
    <w:rsid w:val="003276D9"/>
    <w:rsid w:val="003279D2"/>
    <w:rsid w:val="00330B46"/>
    <w:rsid w:val="00330C93"/>
    <w:rsid w:val="00332624"/>
    <w:rsid w:val="00332DF7"/>
    <w:rsid w:val="003400DA"/>
    <w:rsid w:val="003407B2"/>
    <w:rsid w:val="00340C5E"/>
    <w:rsid w:val="00343CCD"/>
    <w:rsid w:val="00345DA2"/>
    <w:rsid w:val="003464AF"/>
    <w:rsid w:val="00346ABC"/>
    <w:rsid w:val="003508A5"/>
    <w:rsid w:val="00351D58"/>
    <w:rsid w:val="00353F71"/>
    <w:rsid w:val="00356FC0"/>
    <w:rsid w:val="00370E97"/>
    <w:rsid w:val="00376A9E"/>
    <w:rsid w:val="00376B92"/>
    <w:rsid w:val="00386851"/>
    <w:rsid w:val="00390F65"/>
    <w:rsid w:val="0039291F"/>
    <w:rsid w:val="003963AC"/>
    <w:rsid w:val="003A3091"/>
    <w:rsid w:val="003A61F3"/>
    <w:rsid w:val="003B6B9A"/>
    <w:rsid w:val="003B7DB1"/>
    <w:rsid w:val="003C3185"/>
    <w:rsid w:val="003C41E8"/>
    <w:rsid w:val="003C7FC9"/>
    <w:rsid w:val="003D23AB"/>
    <w:rsid w:val="003D392D"/>
    <w:rsid w:val="003D59E4"/>
    <w:rsid w:val="003E1908"/>
    <w:rsid w:val="003E482A"/>
    <w:rsid w:val="003E4BBC"/>
    <w:rsid w:val="003E702D"/>
    <w:rsid w:val="003F3261"/>
    <w:rsid w:val="003F3BF4"/>
    <w:rsid w:val="004002A6"/>
    <w:rsid w:val="00404655"/>
    <w:rsid w:val="004056B3"/>
    <w:rsid w:val="00405C5A"/>
    <w:rsid w:val="00406D05"/>
    <w:rsid w:val="00407674"/>
    <w:rsid w:val="00416224"/>
    <w:rsid w:val="00416850"/>
    <w:rsid w:val="00420DDF"/>
    <w:rsid w:val="00422542"/>
    <w:rsid w:val="00422C3E"/>
    <w:rsid w:val="0042556A"/>
    <w:rsid w:val="00426C8F"/>
    <w:rsid w:val="004328E9"/>
    <w:rsid w:val="00433395"/>
    <w:rsid w:val="0043711F"/>
    <w:rsid w:val="00442EF5"/>
    <w:rsid w:val="004450B1"/>
    <w:rsid w:val="004451CB"/>
    <w:rsid w:val="0044654A"/>
    <w:rsid w:val="00454908"/>
    <w:rsid w:val="0046267B"/>
    <w:rsid w:val="00462FC7"/>
    <w:rsid w:val="004638EE"/>
    <w:rsid w:val="00463EA9"/>
    <w:rsid w:val="00464D52"/>
    <w:rsid w:val="00471748"/>
    <w:rsid w:val="0047292E"/>
    <w:rsid w:val="00473117"/>
    <w:rsid w:val="00473E5D"/>
    <w:rsid w:val="00473EB9"/>
    <w:rsid w:val="00474034"/>
    <w:rsid w:val="00474057"/>
    <w:rsid w:val="00474902"/>
    <w:rsid w:val="004769D8"/>
    <w:rsid w:val="00482B52"/>
    <w:rsid w:val="004841E5"/>
    <w:rsid w:val="00487122"/>
    <w:rsid w:val="00487183"/>
    <w:rsid w:val="00491737"/>
    <w:rsid w:val="0049255B"/>
    <w:rsid w:val="0049273D"/>
    <w:rsid w:val="00494EBA"/>
    <w:rsid w:val="00496331"/>
    <w:rsid w:val="00496D89"/>
    <w:rsid w:val="004B2D79"/>
    <w:rsid w:val="004B2E58"/>
    <w:rsid w:val="004B5368"/>
    <w:rsid w:val="004C5EF1"/>
    <w:rsid w:val="004C6E42"/>
    <w:rsid w:val="004C76C5"/>
    <w:rsid w:val="004D00EA"/>
    <w:rsid w:val="004D3844"/>
    <w:rsid w:val="004E0445"/>
    <w:rsid w:val="004E13D3"/>
    <w:rsid w:val="004E18EE"/>
    <w:rsid w:val="004E1B74"/>
    <w:rsid w:val="004E46FF"/>
    <w:rsid w:val="004F0B45"/>
    <w:rsid w:val="004F10EE"/>
    <w:rsid w:val="004F199D"/>
    <w:rsid w:val="00504B6E"/>
    <w:rsid w:val="00504CDD"/>
    <w:rsid w:val="005171C3"/>
    <w:rsid w:val="00521604"/>
    <w:rsid w:val="00521726"/>
    <w:rsid w:val="00523A50"/>
    <w:rsid w:val="00524E7D"/>
    <w:rsid w:val="00525104"/>
    <w:rsid w:val="00533C6A"/>
    <w:rsid w:val="00534EF5"/>
    <w:rsid w:val="005372F7"/>
    <w:rsid w:val="00547987"/>
    <w:rsid w:val="00554C7A"/>
    <w:rsid w:val="00562282"/>
    <w:rsid w:val="00566FF8"/>
    <w:rsid w:val="0057027D"/>
    <w:rsid w:val="005707C0"/>
    <w:rsid w:val="005734B5"/>
    <w:rsid w:val="00573FB1"/>
    <w:rsid w:val="00574843"/>
    <w:rsid w:val="0057543C"/>
    <w:rsid w:val="00580F3D"/>
    <w:rsid w:val="00581A28"/>
    <w:rsid w:val="00583827"/>
    <w:rsid w:val="00590E3F"/>
    <w:rsid w:val="00592EA9"/>
    <w:rsid w:val="00594A27"/>
    <w:rsid w:val="00595F56"/>
    <w:rsid w:val="00597D6F"/>
    <w:rsid w:val="005A2B2E"/>
    <w:rsid w:val="005A3F45"/>
    <w:rsid w:val="005A3FCA"/>
    <w:rsid w:val="005A4B7E"/>
    <w:rsid w:val="005A543A"/>
    <w:rsid w:val="005A5622"/>
    <w:rsid w:val="005B117E"/>
    <w:rsid w:val="005B191A"/>
    <w:rsid w:val="005B3759"/>
    <w:rsid w:val="005B51D6"/>
    <w:rsid w:val="005B68A5"/>
    <w:rsid w:val="005C291C"/>
    <w:rsid w:val="005C52B7"/>
    <w:rsid w:val="005D1BA3"/>
    <w:rsid w:val="005D31C9"/>
    <w:rsid w:val="005D7393"/>
    <w:rsid w:val="005D754A"/>
    <w:rsid w:val="005E381D"/>
    <w:rsid w:val="005E6241"/>
    <w:rsid w:val="005F17A5"/>
    <w:rsid w:val="00604F3F"/>
    <w:rsid w:val="0060522C"/>
    <w:rsid w:val="00606902"/>
    <w:rsid w:val="00613CC8"/>
    <w:rsid w:val="006146AD"/>
    <w:rsid w:val="006146E6"/>
    <w:rsid w:val="00614F41"/>
    <w:rsid w:val="00624E62"/>
    <w:rsid w:val="006261D3"/>
    <w:rsid w:val="00631026"/>
    <w:rsid w:val="00635865"/>
    <w:rsid w:val="00642FB7"/>
    <w:rsid w:val="0064348C"/>
    <w:rsid w:val="00651F8C"/>
    <w:rsid w:val="00656402"/>
    <w:rsid w:val="00661B81"/>
    <w:rsid w:val="00661FF5"/>
    <w:rsid w:val="00665250"/>
    <w:rsid w:val="00667EA9"/>
    <w:rsid w:val="00675E64"/>
    <w:rsid w:val="006772F0"/>
    <w:rsid w:val="00680658"/>
    <w:rsid w:val="00680897"/>
    <w:rsid w:val="00685A0C"/>
    <w:rsid w:val="006901DA"/>
    <w:rsid w:val="0069151F"/>
    <w:rsid w:val="00693A59"/>
    <w:rsid w:val="006944B6"/>
    <w:rsid w:val="006A3CEB"/>
    <w:rsid w:val="006A5743"/>
    <w:rsid w:val="006A760B"/>
    <w:rsid w:val="006A7F15"/>
    <w:rsid w:val="006B62C0"/>
    <w:rsid w:val="006B6D1B"/>
    <w:rsid w:val="006C0094"/>
    <w:rsid w:val="006C0B86"/>
    <w:rsid w:val="006C64C5"/>
    <w:rsid w:val="006C70A2"/>
    <w:rsid w:val="006D3338"/>
    <w:rsid w:val="006D3FB2"/>
    <w:rsid w:val="006E32C8"/>
    <w:rsid w:val="006E68BD"/>
    <w:rsid w:val="006E6F2E"/>
    <w:rsid w:val="006F6C87"/>
    <w:rsid w:val="007013C9"/>
    <w:rsid w:val="00706E8B"/>
    <w:rsid w:val="00712742"/>
    <w:rsid w:val="007129EA"/>
    <w:rsid w:val="007173E6"/>
    <w:rsid w:val="0071761E"/>
    <w:rsid w:val="00725703"/>
    <w:rsid w:val="00732702"/>
    <w:rsid w:val="00732BC3"/>
    <w:rsid w:val="007361BF"/>
    <w:rsid w:val="0073640F"/>
    <w:rsid w:val="007378A6"/>
    <w:rsid w:val="007417BA"/>
    <w:rsid w:val="00743658"/>
    <w:rsid w:val="00747126"/>
    <w:rsid w:val="0075324D"/>
    <w:rsid w:val="00753F94"/>
    <w:rsid w:val="0075444A"/>
    <w:rsid w:val="007554D1"/>
    <w:rsid w:val="00755970"/>
    <w:rsid w:val="007561EF"/>
    <w:rsid w:val="00762281"/>
    <w:rsid w:val="00762BCF"/>
    <w:rsid w:val="00762DBF"/>
    <w:rsid w:val="00764E99"/>
    <w:rsid w:val="0076502C"/>
    <w:rsid w:val="007669CB"/>
    <w:rsid w:val="00770177"/>
    <w:rsid w:val="00770345"/>
    <w:rsid w:val="00770548"/>
    <w:rsid w:val="00770A0F"/>
    <w:rsid w:val="00774500"/>
    <w:rsid w:val="0078064E"/>
    <w:rsid w:val="007839AB"/>
    <w:rsid w:val="00783F41"/>
    <w:rsid w:val="00785D1F"/>
    <w:rsid w:val="00786EEF"/>
    <w:rsid w:val="00787D7B"/>
    <w:rsid w:val="00791F01"/>
    <w:rsid w:val="00792DBF"/>
    <w:rsid w:val="00793922"/>
    <w:rsid w:val="007A1DAD"/>
    <w:rsid w:val="007A354B"/>
    <w:rsid w:val="007A6331"/>
    <w:rsid w:val="007B0C47"/>
    <w:rsid w:val="007B146B"/>
    <w:rsid w:val="007B186B"/>
    <w:rsid w:val="007B18EC"/>
    <w:rsid w:val="007B5650"/>
    <w:rsid w:val="007C423D"/>
    <w:rsid w:val="007C4BEB"/>
    <w:rsid w:val="007D0A27"/>
    <w:rsid w:val="007D18B6"/>
    <w:rsid w:val="007D3C1E"/>
    <w:rsid w:val="007D4F39"/>
    <w:rsid w:val="007D6D9C"/>
    <w:rsid w:val="007E088E"/>
    <w:rsid w:val="007E2E00"/>
    <w:rsid w:val="007E39F2"/>
    <w:rsid w:val="007F2323"/>
    <w:rsid w:val="007F56AC"/>
    <w:rsid w:val="00805D76"/>
    <w:rsid w:val="00806293"/>
    <w:rsid w:val="00807127"/>
    <w:rsid w:val="008075EB"/>
    <w:rsid w:val="00807DFD"/>
    <w:rsid w:val="0081090E"/>
    <w:rsid w:val="00815711"/>
    <w:rsid w:val="00823C3B"/>
    <w:rsid w:val="00824E1B"/>
    <w:rsid w:val="008258DB"/>
    <w:rsid w:val="00826120"/>
    <w:rsid w:val="00827A58"/>
    <w:rsid w:val="00827E94"/>
    <w:rsid w:val="0083619A"/>
    <w:rsid w:val="00840A83"/>
    <w:rsid w:val="00842E5D"/>
    <w:rsid w:val="00852AEC"/>
    <w:rsid w:val="00855DEC"/>
    <w:rsid w:val="00855F74"/>
    <w:rsid w:val="0086003A"/>
    <w:rsid w:val="008640C6"/>
    <w:rsid w:val="008642DE"/>
    <w:rsid w:val="00871E12"/>
    <w:rsid w:val="008742F4"/>
    <w:rsid w:val="00874855"/>
    <w:rsid w:val="00877ED0"/>
    <w:rsid w:val="0088777E"/>
    <w:rsid w:val="00891E04"/>
    <w:rsid w:val="0089236D"/>
    <w:rsid w:val="008A04C2"/>
    <w:rsid w:val="008A0E81"/>
    <w:rsid w:val="008A498A"/>
    <w:rsid w:val="008B1806"/>
    <w:rsid w:val="008B490D"/>
    <w:rsid w:val="008B58B8"/>
    <w:rsid w:val="008C10EE"/>
    <w:rsid w:val="008C14E2"/>
    <w:rsid w:val="008C1BF1"/>
    <w:rsid w:val="008C33ED"/>
    <w:rsid w:val="008C4CB6"/>
    <w:rsid w:val="008C5BFF"/>
    <w:rsid w:val="008C79BC"/>
    <w:rsid w:val="008D1FEE"/>
    <w:rsid w:val="008F3A07"/>
    <w:rsid w:val="0090192E"/>
    <w:rsid w:val="00902E0A"/>
    <w:rsid w:val="009039EE"/>
    <w:rsid w:val="00904A32"/>
    <w:rsid w:val="009071D6"/>
    <w:rsid w:val="009105D1"/>
    <w:rsid w:val="0091410E"/>
    <w:rsid w:val="0091623E"/>
    <w:rsid w:val="00917F67"/>
    <w:rsid w:val="009247AB"/>
    <w:rsid w:val="00925099"/>
    <w:rsid w:val="009251D9"/>
    <w:rsid w:val="0092636E"/>
    <w:rsid w:val="00927164"/>
    <w:rsid w:val="009302E4"/>
    <w:rsid w:val="00930466"/>
    <w:rsid w:val="0093070C"/>
    <w:rsid w:val="00935F4F"/>
    <w:rsid w:val="009422A4"/>
    <w:rsid w:val="009439DB"/>
    <w:rsid w:val="00944450"/>
    <w:rsid w:val="00944913"/>
    <w:rsid w:val="0094701C"/>
    <w:rsid w:val="0094723F"/>
    <w:rsid w:val="00950BB6"/>
    <w:rsid w:val="00954469"/>
    <w:rsid w:val="009554B2"/>
    <w:rsid w:val="009556AB"/>
    <w:rsid w:val="00962645"/>
    <w:rsid w:val="00964F32"/>
    <w:rsid w:val="0096633A"/>
    <w:rsid w:val="00966F0B"/>
    <w:rsid w:val="00971BC0"/>
    <w:rsid w:val="00971CCF"/>
    <w:rsid w:val="009722EC"/>
    <w:rsid w:val="00974270"/>
    <w:rsid w:val="00975985"/>
    <w:rsid w:val="009836C7"/>
    <w:rsid w:val="00983AE4"/>
    <w:rsid w:val="0098455C"/>
    <w:rsid w:val="00985413"/>
    <w:rsid w:val="009927A3"/>
    <w:rsid w:val="009960F7"/>
    <w:rsid w:val="00996EF2"/>
    <w:rsid w:val="009A00D4"/>
    <w:rsid w:val="009A3552"/>
    <w:rsid w:val="009B0EB3"/>
    <w:rsid w:val="009B2060"/>
    <w:rsid w:val="009B34E3"/>
    <w:rsid w:val="009B540E"/>
    <w:rsid w:val="009B5AD1"/>
    <w:rsid w:val="009C1EBE"/>
    <w:rsid w:val="009C7059"/>
    <w:rsid w:val="009C7F7D"/>
    <w:rsid w:val="009D1DA9"/>
    <w:rsid w:val="009E0CBF"/>
    <w:rsid w:val="009E1BEB"/>
    <w:rsid w:val="009E2115"/>
    <w:rsid w:val="009E28EE"/>
    <w:rsid w:val="009E3328"/>
    <w:rsid w:val="009E4B61"/>
    <w:rsid w:val="009E5B74"/>
    <w:rsid w:val="009E5BFD"/>
    <w:rsid w:val="009E5C59"/>
    <w:rsid w:val="009E6F25"/>
    <w:rsid w:val="009E7FCF"/>
    <w:rsid w:val="009F0432"/>
    <w:rsid w:val="009F2CE5"/>
    <w:rsid w:val="009F4773"/>
    <w:rsid w:val="009F6BDF"/>
    <w:rsid w:val="00A0042D"/>
    <w:rsid w:val="00A03317"/>
    <w:rsid w:val="00A051E3"/>
    <w:rsid w:val="00A06C22"/>
    <w:rsid w:val="00A132C1"/>
    <w:rsid w:val="00A23E75"/>
    <w:rsid w:val="00A24056"/>
    <w:rsid w:val="00A250B1"/>
    <w:rsid w:val="00A266E8"/>
    <w:rsid w:val="00A32FC1"/>
    <w:rsid w:val="00A334D3"/>
    <w:rsid w:val="00A3614E"/>
    <w:rsid w:val="00A373A8"/>
    <w:rsid w:val="00A43211"/>
    <w:rsid w:val="00A4493A"/>
    <w:rsid w:val="00A44D36"/>
    <w:rsid w:val="00A450A8"/>
    <w:rsid w:val="00A458AF"/>
    <w:rsid w:val="00A47D26"/>
    <w:rsid w:val="00A52DB3"/>
    <w:rsid w:val="00A53F19"/>
    <w:rsid w:val="00A67D9D"/>
    <w:rsid w:val="00A70903"/>
    <w:rsid w:val="00A71F3F"/>
    <w:rsid w:val="00A7226D"/>
    <w:rsid w:val="00A73523"/>
    <w:rsid w:val="00A75E20"/>
    <w:rsid w:val="00A77DAE"/>
    <w:rsid w:val="00A810AE"/>
    <w:rsid w:val="00A82425"/>
    <w:rsid w:val="00A829ED"/>
    <w:rsid w:val="00A82EED"/>
    <w:rsid w:val="00A901AC"/>
    <w:rsid w:val="00A931B0"/>
    <w:rsid w:val="00A93793"/>
    <w:rsid w:val="00A97B08"/>
    <w:rsid w:val="00AA0936"/>
    <w:rsid w:val="00AA287C"/>
    <w:rsid w:val="00AA4121"/>
    <w:rsid w:val="00AA5137"/>
    <w:rsid w:val="00AA678C"/>
    <w:rsid w:val="00AB0AC8"/>
    <w:rsid w:val="00AB0F14"/>
    <w:rsid w:val="00AB2189"/>
    <w:rsid w:val="00AB2984"/>
    <w:rsid w:val="00AB3F13"/>
    <w:rsid w:val="00AB5D80"/>
    <w:rsid w:val="00AC0801"/>
    <w:rsid w:val="00AC3F83"/>
    <w:rsid w:val="00AC581B"/>
    <w:rsid w:val="00AC783C"/>
    <w:rsid w:val="00AD1A36"/>
    <w:rsid w:val="00AD3CD9"/>
    <w:rsid w:val="00AE24E0"/>
    <w:rsid w:val="00AE2871"/>
    <w:rsid w:val="00AE36CE"/>
    <w:rsid w:val="00AF039B"/>
    <w:rsid w:val="00AF04EC"/>
    <w:rsid w:val="00AF7358"/>
    <w:rsid w:val="00B02D38"/>
    <w:rsid w:val="00B04A32"/>
    <w:rsid w:val="00B11C79"/>
    <w:rsid w:val="00B11DD5"/>
    <w:rsid w:val="00B14A9D"/>
    <w:rsid w:val="00B20A76"/>
    <w:rsid w:val="00B21EE6"/>
    <w:rsid w:val="00B303BE"/>
    <w:rsid w:val="00B3173D"/>
    <w:rsid w:val="00B35433"/>
    <w:rsid w:val="00B36B2C"/>
    <w:rsid w:val="00B36EA9"/>
    <w:rsid w:val="00B375A3"/>
    <w:rsid w:val="00B41772"/>
    <w:rsid w:val="00B4274F"/>
    <w:rsid w:val="00B469EE"/>
    <w:rsid w:val="00B50AB3"/>
    <w:rsid w:val="00B51369"/>
    <w:rsid w:val="00B5191A"/>
    <w:rsid w:val="00B54463"/>
    <w:rsid w:val="00B558F2"/>
    <w:rsid w:val="00B57DEC"/>
    <w:rsid w:val="00B60DEC"/>
    <w:rsid w:val="00B66448"/>
    <w:rsid w:val="00B71239"/>
    <w:rsid w:val="00B716E7"/>
    <w:rsid w:val="00B71F59"/>
    <w:rsid w:val="00B75FC6"/>
    <w:rsid w:val="00B8237C"/>
    <w:rsid w:val="00B82B93"/>
    <w:rsid w:val="00B83C21"/>
    <w:rsid w:val="00B8453B"/>
    <w:rsid w:val="00B90EFA"/>
    <w:rsid w:val="00B9219A"/>
    <w:rsid w:val="00B92BF4"/>
    <w:rsid w:val="00B95072"/>
    <w:rsid w:val="00B95CFA"/>
    <w:rsid w:val="00B97C21"/>
    <w:rsid w:val="00BA24F7"/>
    <w:rsid w:val="00BA3CDC"/>
    <w:rsid w:val="00BB1242"/>
    <w:rsid w:val="00BB14C2"/>
    <w:rsid w:val="00BB707C"/>
    <w:rsid w:val="00BC5ABA"/>
    <w:rsid w:val="00BD0CBC"/>
    <w:rsid w:val="00BD20DB"/>
    <w:rsid w:val="00BD44CB"/>
    <w:rsid w:val="00BD4CAF"/>
    <w:rsid w:val="00BD6477"/>
    <w:rsid w:val="00BE070A"/>
    <w:rsid w:val="00BE1896"/>
    <w:rsid w:val="00BE3024"/>
    <w:rsid w:val="00BE34A4"/>
    <w:rsid w:val="00BE410C"/>
    <w:rsid w:val="00BE5689"/>
    <w:rsid w:val="00BE5777"/>
    <w:rsid w:val="00BE778A"/>
    <w:rsid w:val="00BF09C5"/>
    <w:rsid w:val="00BF3183"/>
    <w:rsid w:val="00BF3A32"/>
    <w:rsid w:val="00BF5244"/>
    <w:rsid w:val="00BF5A1B"/>
    <w:rsid w:val="00C01927"/>
    <w:rsid w:val="00C02850"/>
    <w:rsid w:val="00C02868"/>
    <w:rsid w:val="00C0317E"/>
    <w:rsid w:val="00C03779"/>
    <w:rsid w:val="00C074F5"/>
    <w:rsid w:val="00C14123"/>
    <w:rsid w:val="00C17421"/>
    <w:rsid w:val="00C20196"/>
    <w:rsid w:val="00C208EE"/>
    <w:rsid w:val="00C326F3"/>
    <w:rsid w:val="00C32E26"/>
    <w:rsid w:val="00C36B76"/>
    <w:rsid w:val="00C37D80"/>
    <w:rsid w:val="00C40991"/>
    <w:rsid w:val="00C41399"/>
    <w:rsid w:val="00C46BCC"/>
    <w:rsid w:val="00C474F9"/>
    <w:rsid w:val="00C5473E"/>
    <w:rsid w:val="00C549FA"/>
    <w:rsid w:val="00C54B9A"/>
    <w:rsid w:val="00C54FB5"/>
    <w:rsid w:val="00C55BAA"/>
    <w:rsid w:val="00C61BF8"/>
    <w:rsid w:val="00C63745"/>
    <w:rsid w:val="00C640CC"/>
    <w:rsid w:val="00C667E8"/>
    <w:rsid w:val="00C67AEE"/>
    <w:rsid w:val="00C7031B"/>
    <w:rsid w:val="00C704DC"/>
    <w:rsid w:val="00C72D75"/>
    <w:rsid w:val="00C73A50"/>
    <w:rsid w:val="00C743F5"/>
    <w:rsid w:val="00C75FAF"/>
    <w:rsid w:val="00C76AC7"/>
    <w:rsid w:val="00C823BE"/>
    <w:rsid w:val="00C82C27"/>
    <w:rsid w:val="00C84251"/>
    <w:rsid w:val="00C864D4"/>
    <w:rsid w:val="00C87DCB"/>
    <w:rsid w:val="00C921B9"/>
    <w:rsid w:val="00CA45C2"/>
    <w:rsid w:val="00CA4F61"/>
    <w:rsid w:val="00CA76A6"/>
    <w:rsid w:val="00CA78AA"/>
    <w:rsid w:val="00CA7B43"/>
    <w:rsid w:val="00CA7DD2"/>
    <w:rsid w:val="00CB29E6"/>
    <w:rsid w:val="00CB3D26"/>
    <w:rsid w:val="00CC1B59"/>
    <w:rsid w:val="00CC56AE"/>
    <w:rsid w:val="00CC755A"/>
    <w:rsid w:val="00CD090C"/>
    <w:rsid w:val="00CD1D06"/>
    <w:rsid w:val="00CD3993"/>
    <w:rsid w:val="00CD4970"/>
    <w:rsid w:val="00CF24D3"/>
    <w:rsid w:val="00CF65A4"/>
    <w:rsid w:val="00CF6E59"/>
    <w:rsid w:val="00CF74C2"/>
    <w:rsid w:val="00D00640"/>
    <w:rsid w:val="00D01A20"/>
    <w:rsid w:val="00D03BC7"/>
    <w:rsid w:val="00D04DD7"/>
    <w:rsid w:val="00D05F90"/>
    <w:rsid w:val="00D06672"/>
    <w:rsid w:val="00D07077"/>
    <w:rsid w:val="00D07C26"/>
    <w:rsid w:val="00D14A6A"/>
    <w:rsid w:val="00D20E18"/>
    <w:rsid w:val="00D21E05"/>
    <w:rsid w:val="00D2466B"/>
    <w:rsid w:val="00D260AF"/>
    <w:rsid w:val="00D317C4"/>
    <w:rsid w:val="00D37C0E"/>
    <w:rsid w:val="00D40B90"/>
    <w:rsid w:val="00D455C2"/>
    <w:rsid w:val="00D463CE"/>
    <w:rsid w:val="00D46D4B"/>
    <w:rsid w:val="00D50498"/>
    <w:rsid w:val="00D5086F"/>
    <w:rsid w:val="00D50A5F"/>
    <w:rsid w:val="00D50ADD"/>
    <w:rsid w:val="00D50E07"/>
    <w:rsid w:val="00D52867"/>
    <w:rsid w:val="00D5481C"/>
    <w:rsid w:val="00D54C59"/>
    <w:rsid w:val="00D558D8"/>
    <w:rsid w:val="00D57411"/>
    <w:rsid w:val="00D612F3"/>
    <w:rsid w:val="00D67F0D"/>
    <w:rsid w:val="00D7684F"/>
    <w:rsid w:val="00D77C6D"/>
    <w:rsid w:val="00D801F7"/>
    <w:rsid w:val="00D80AC5"/>
    <w:rsid w:val="00D81B5A"/>
    <w:rsid w:val="00D85C38"/>
    <w:rsid w:val="00D90E7E"/>
    <w:rsid w:val="00D92872"/>
    <w:rsid w:val="00D9662E"/>
    <w:rsid w:val="00DA44AD"/>
    <w:rsid w:val="00DA7E0F"/>
    <w:rsid w:val="00DB1F5A"/>
    <w:rsid w:val="00DB2755"/>
    <w:rsid w:val="00DB53D5"/>
    <w:rsid w:val="00DB5A46"/>
    <w:rsid w:val="00DC20C9"/>
    <w:rsid w:val="00DC42DF"/>
    <w:rsid w:val="00DC5F56"/>
    <w:rsid w:val="00DC78C0"/>
    <w:rsid w:val="00DD0616"/>
    <w:rsid w:val="00DD1F9B"/>
    <w:rsid w:val="00DD4269"/>
    <w:rsid w:val="00DD7E76"/>
    <w:rsid w:val="00DE1C3C"/>
    <w:rsid w:val="00DE22A0"/>
    <w:rsid w:val="00DE3F4F"/>
    <w:rsid w:val="00DE5AAF"/>
    <w:rsid w:val="00DE7238"/>
    <w:rsid w:val="00DF1541"/>
    <w:rsid w:val="00DF3082"/>
    <w:rsid w:val="00DF39AC"/>
    <w:rsid w:val="00DF40B6"/>
    <w:rsid w:val="00DF4BDE"/>
    <w:rsid w:val="00DF5715"/>
    <w:rsid w:val="00DF6A37"/>
    <w:rsid w:val="00E03E88"/>
    <w:rsid w:val="00E04CBF"/>
    <w:rsid w:val="00E06952"/>
    <w:rsid w:val="00E16F0F"/>
    <w:rsid w:val="00E206EF"/>
    <w:rsid w:val="00E22266"/>
    <w:rsid w:val="00E23107"/>
    <w:rsid w:val="00E3219A"/>
    <w:rsid w:val="00E3238E"/>
    <w:rsid w:val="00E36D69"/>
    <w:rsid w:val="00E37904"/>
    <w:rsid w:val="00E45052"/>
    <w:rsid w:val="00E45147"/>
    <w:rsid w:val="00E512A9"/>
    <w:rsid w:val="00E516CF"/>
    <w:rsid w:val="00E52951"/>
    <w:rsid w:val="00E5499F"/>
    <w:rsid w:val="00E60D80"/>
    <w:rsid w:val="00E6461C"/>
    <w:rsid w:val="00E66FDC"/>
    <w:rsid w:val="00E679A4"/>
    <w:rsid w:val="00E70338"/>
    <w:rsid w:val="00E70B9A"/>
    <w:rsid w:val="00E70DDD"/>
    <w:rsid w:val="00E74C63"/>
    <w:rsid w:val="00E80256"/>
    <w:rsid w:val="00E80CC9"/>
    <w:rsid w:val="00E81A1C"/>
    <w:rsid w:val="00E8218D"/>
    <w:rsid w:val="00E828D5"/>
    <w:rsid w:val="00E83738"/>
    <w:rsid w:val="00E94BFC"/>
    <w:rsid w:val="00E960F1"/>
    <w:rsid w:val="00EA15FF"/>
    <w:rsid w:val="00EA1B54"/>
    <w:rsid w:val="00EA21A6"/>
    <w:rsid w:val="00EB1FA3"/>
    <w:rsid w:val="00EB228E"/>
    <w:rsid w:val="00EB7798"/>
    <w:rsid w:val="00EB7C0A"/>
    <w:rsid w:val="00EC109E"/>
    <w:rsid w:val="00EC279D"/>
    <w:rsid w:val="00EC2D76"/>
    <w:rsid w:val="00EC33F5"/>
    <w:rsid w:val="00EC6568"/>
    <w:rsid w:val="00EC7E48"/>
    <w:rsid w:val="00ED07C8"/>
    <w:rsid w:val="00ED562B"/>
    <w:rsid w:val="00EE1A3F"/>
    <w:rsid w:val="00EE341D"/>
    <w:rsid w:val="00EE41D7"/>
    <w:rsid w:val="00EE430C"/>
    <w:rsid w:val="00EF6391"/>
    <w:rsid w:val="00F016D0"/>
    <w:rsid w:val="00F0179C"/>
    <w:rsid w:val="00F048B8"/>
    <w:rsid w:val="00F060DB"/>
    <w:rsid w:val="00F11048"/>
    <w:rsid w:val="00F17573"/>
    <w:rsid w:val="00F2061F"/>
    <w:rsid w:val="00F21781"/>
    <w:rsid w:val="00F3077E"/>
    <w:rsid w:val="00F32E4E"/>
    <w:rsid w:val="00F352E5"/>
    <w:rsid w:val="00F36FE7"/>
    <w:rsid w:val="00F37E3C"/>
    <w:rsid w:val="00F40A1C"/>
    <w:rsid w:val="00F41C52"/>
    <w:rsid w:val="00F41D66"/>
    <w:rsid w:val="00F420B1"/>
    <w:rsid w:val="00F45524"/>
    <w:rsid w:val="00F464AE"/>
    <w:rsid w:val="00F4771C"/>
    <w:rsid w:val="00F47744"/>
    <w:rsid w:val="00F47806"/>
    <w:rsid w:val="00F47FB7"/>
    <w:rsid w:val="00F531A1"/>
    <w:rsid w:val="00F63009"/>
    <w:rsid w:val="00F71057"/>
    <w:rsid w:val="00F71C05"/>
    <w:rsid w:val="00F73455"/>
    <w:rsid w:val="00F74A38"/>
    <w:rsid w:val="00F759DB"/>
    <w:rsid w:val="00F75CB7"/>
    <w:rsid w:val="00F76770"/>
    <w:rsid w:val="00F76F4B"/>
    <w:rsid w:val="00F7706D"/>
    <w:rsid w:val="00F77557"/>
    <w:rsid w:val="00F779B2"/>
    <w:rsid w:val="00F8055A"/>
    <w:rsid w:val="00F83E94"/>
    <w:rsid w:val="00F851F5"/>
    <w:rsid w:val="00F86E06"/>
    <w:rsid w:val="00F932F7"/>
    <w:rsid w:val="00F9427A"/>
    <w:rsid w:val="00FA29C9"/>
    <w:rsid w:val="00FA6A44"/>
    <w:rsid w:val="00FA7A93"/>
    <w:rsid w:val="00FB09F3"/>
    <w:rsid w:val="00FB1235"/>
    <w:rsid w:val="00FB16D2"/>
    <w:rsid w:val="00FB212C"/>
    <w:rsid w:val="00FB6BB7"/>
    <w:rsid w:val="00FB6F4C"/>
    <w:rsid w:val="00FD1CF1"/>
    <w:rsid w:val="00FD4400"/>
    <w:rsid w:val="00FD563F"/>
    <w:rsid w:val="00FE3F75"/>
    <w:rsid w:val="00FE7438"/>
    <w:rsid w:val="00FF0C86"/>
    <w:rsid w:val="00FF1BDD"/>
    <w:rsid w:val="00FF1DA5"/>
    <w:rsid w:val="00FF24DC"/>
    <w:rsid w:val="00FF5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AF45A"/>
  <w15:docId w15:val="{F45C049F-6417-499C-99FB-1D07752C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8D5"/>
  </w:style>
  <w:style w:type="paragraph" w:styleId="Heading3">
    <w:name w:val="heading 3"/>
    <w:basedOn w:val="Normal"/>
    <w:link w:val="Heading3Char"/>
    <w:uiPriority w:val="9"/>
    <w:qFormat/>
    <w:rsid w:val="00574843"/>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D4B"/>
    <w:pPr>
      <w:ind w:left="720"/>
      <w:contextualSpacing/>
    </w:pPr>
  </w:style>
  <w:style w:type="paragraph" w:styleId="FootnoteText">
    <w:name w:val="footnote text"/>
    <w:basedOn w:val="Normal"/>
    <w:link w:val="FootnoteTextChar"/>
    <w:uiPriority w:val="99"/>
    <w:unhideWhenUsed/>
    <w:rsid w:val="004C6E42"/>
    <w:rPr>
      <w:sz w:val="20"/>
      <w:szCs w:val="20"/>
    </w:rPr>
  </w:style>
  <w:style w:type="character" w:customStyle="1" w:styleId="FootnoteTextChar">
    <w:name w:val="Footnote Text Char"/>
    <w:basedOn w:val="DefaultParagraphFont"/>
    <w:link w:val="FootnoteText"/>
    <w:uiPriority w:val="99"/>
    <w:rsid w:val="004C6E42"/>
    <w:rPr>
      <w:sz w:val="20"/>
      <w:szCs w:val="20"/>
    </w:rPr>
  </w:style>
  <w:style w:type="character" w:styleId="FootnoteReference">
    <w:name w:val="footnote reference"/>
    <w:basedOn w:val="DefaultParagraphFont"/>
    <w:uiPriority w:val="99"/>
    <w:unhideWhenUsed/>
    <w:rsid w:val="004C6E42"/>
    <w:rPr>
      <w:vertAlign w:val="superscript"/>
    </w:rPr>
  </w:style>
  <w:style w:type="paragraph" w:styleId="Footer">
    <w:name w:val="footer"/>
    <w:basedOn w:val="Normal"/>
    <w:link w:val="FooterChar"/>
    <w:uiPriority w:val="99"/>
    <w:unhideWhenUsed/>
    <w:rsid w:val="003276D9"/>
    <w:pPr>
      <w:tabs>
        <w:tab w:val="center" w:pos="4680"/>
        <w:tab w:val="right" w:pos="9360"/>
      </w:tabs>
    </w:pPr>
  </w:style>
  <w:style w:type="character" w:customStyle="1" w:styleId="FooterChar">
    <w:name w:val="Footer Char"/>
    <w:basedOn w:val="DefaultParagraphFont"/>
    <w:link w:val="Footer"/>
    <w:uiPriority w:val="99"/>
    <w:rsid w:val="003276D9"/>
  </w:style>
  <w:style w:type="character" w:styleId="PageNumber">
    <w:name w:val="page number"/>
    <w:basedOn w:val="DefaultParagraphFont"/>
    <w:uiPriority w:val="99"/>
    <w:semiHidden/>
    <w:unhideWhenUsed/>
    <w:rsid w:val="003276D9"/>
  </w:style>
  <w:style w:type="paragraph" w:customStyle="1" w:styleId="p1">
    <w:name w:val="p1"/>
    <w:basedOn w:val="Normal"/>
    <w:rsid w:val="00583827"/>
    <w:rPr>
      <w:rFonts w:ascii="Arial" w:hAnsi="Arial" w:cs="Arial"/>
      <w:sz w:val="17"/>
      <w:szCs w:val="17"/>
    </w:rPr>
  </w:style>
  <w:style w:type="character" w:customStyle="1" w:styleId="apple-converted-space">
    <w:name w:val="apple-converted-space"/>
    <w:basedOn w:val="DefaultParagraphFont"/>
    <w:rsid w:val="00583827"/>
  </w:style>
  <w:style w:type="paragraph" w:styleId="DocumentMap">
    <w:name w:val="Document Map"/>
    <w:basedOn w:val="Normal"/>
    <w:link w:val="DocumentMapChar"/>
    <w:uiPriority w:val="99"/>
    <w:semiHidden/>
    <w:unhideWhenUsed/>
    <w:rsid w:val="001A783B"/>
    <w:rPr>
      <w:rFonts w:ascii="Times New Roman" w:hAnsi="Times New Roman" w:cs="Times New Roman"/>
    </w:rPr>
  </w:style>
  <w:style w:type="character" w:customStyle="1" w:styleId="DocumentMapChar">
    <w:name w:val="Document Map Char"/>
    <w:basedOn w:val="DefaultParagraphFont"/>
    <w:link w:val="DocumentMap"/>
    <w:uiPriority w:val="99"/>
    <w:semiHidden/>
    <w:rsid w:val="001A783B"/>
    <w:rPr>
      <w:rFonts w:ascii="Times New Roman" w:hAnsi="Times New Roman" w:cs="Times New Roman"/>
    </w:rPr>
  </w:style>
  <w:style w:type="character" w:customStyle="1" w:styleId="Heading3Char">
    <w:name w:val="Heading 3 Char"/>
    <w:basedOn w:val="DefaultParagraphFont"/>
    <w:link w:val="Heading3"/>
    <w:uiPriority w:val="9"/>
    <w:rsid w:val="00574843"/>
    <w:rPr>
      <w:rFonts w:ascii="Times New Roman" w:eastAsia="Times New Roman" w:hAnsi="Times New Roman" w:cs="Times New Roman"/>
      <w:b/>
      <w:bCs/>
      <w:sz w:val="27"/>
      <w:szCs w:val="27"/>
      <w:lang w:eastAsia="en-GB"/>
    </w:rPr>
  </w:style>
  <w:style w:type="paragraph" w:styleId="BalloonText">
    <w:name w:val="Balloon Text"/>
    <w:basedOn w:val="Normal"/>
    <w:link w:val="BalloonTextChar"/>
    <w:uiPriority w:val="99"/>
    <w:semiHidden/>
    <w:unhideWhenUsed/>
    <w:rsid w:val="006E32C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E32C8"/>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24E62"/>
    <w:rPr>
      <w:sz w:val="16"/>
      <w:szCs w:val="16"/>
    </w:rPr>
  </w:style>
  <w:style w:type="paragraph" w:styleId="CommentText">
    <w:name w:val="annotation text"/>
    <w:basedOn w:val="Normal"/>
    <w:link w:val="CommentTextChar"/>
    <w:uiPriority w:val="99"/>
    <w:semiHidden/>
    <w:unhideWhenUsed/>
    <w:rsid w:val="00624E62"/>
    <w:rPr>
      <w:sz w:val="20"/>
      <w:szCs w:val="20"/>
    </w:rPr>
  </w:style>
  <w:style w:type="character" w:customStyle="1" w:styleId="CommentTextChar">
    <w:name w:val="Comment Text Char"/>
    <w:basedOn w:val="DefaultParagraphFont"/>
    <w:link w:val="CommentText"/>
    <w:uiPriority w:val="99"/>
    <w:semiHidden/>
    <w:rsid w:val="00624E62"/>
    <w:rPr>
      <w:sz w:val="20"/>
      <w:szCs w:val="20"/>
    </w:rPr>
  </w:style>
  <w:style w:type="paragraph" w:styleId="CommentSubject">
    <w:name w:val="annotation subject"/>
    <w:basedOn w:val="CommentText"/>
    <w:next w:val="CommentText"/>
    <w:link w:val="CommentSubjectChar"/>
    <w:uiPriority w:val="99"/>
    <w:semiHidden/>
    <w:unhideWhenUsed/>
    <w:rsid w:val="00624E62"/>
    <w:rPr>
      <w:b/>
      <w:bCs/>
    </w:rPr>
  </w:style>
  <w:style w:type="character" w:customStyle="1" w:styleId="CommentSubjectChar">
    <w:name w:val="Comment Subject Char"/>
    <w:basedOn w:val="CommentTextChar"/>
    <w:link w:val="CommentSubject"/>
    <w:uiPriority w:val="99"/>
    <w:semiHidden/>
    <w:rsid w:val="00624E62"/>
    <w:rPr>
      <w:b/>
      <w:bCs/>
      <w:sz w:val="20"/>
      <w:szCs w:val="20"/>
    </w:rPr>
  </w:style>
  <w:style w:type="paragraph" w:styleId="Revision">
    <w:name w:val="Revision"/>
    <w:hidden/>
    <w:uiPriority w:val="99"/>
    <w:semiHidden/>
    <w:rsid w:val="00624E62"/>
  </w:style>
  <w:style w:type="paragraph" w:styleId="NormalWeb">
    <w:name w:val="Normal (Web)"/>
    <w:basedOn w:val="Normal"/>
    <w:uiPriority w:val="99"/>
    <w:unhideWhenUsed/>
    <w:rsid w:val="00792DBF"/>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E828D5"/>
    <w:pPr>
      <w:tabs>
        <w:tab w:val="center" w:pos="4680"/>
        <w:tab w:val="right" w:pos="9360"/>
      </w:tabs>
    </w:pPr>
  </w:style>
  <w:style w:type="character" w:customStyle="1" w:styleId="HeaderChar">
    <w:name w:val="Header Char"/>
    <w:basedOn w:val="DefaultParagraphFont"/>
    <w:link w:val="Header"/>
    <w:uiPriority w:val="99"/>
    <w:rsid w:val="00E828D5"/>
  </w:style>
  <w:style w:type="paragraph" w:customStyle="1" w:styleId="p2">
    <w:name w:val="p2"/>
    <w:basedOn w:val="Normal"/>
    <w:rsid w:val="0088777E"/>
    <w:rPr>
      <w:rFonts w:ascii="Times New Roman" w:hAnsi="Times New Roman" w:cs="Times New Roman"/>
      <w:sz w:val="15"/>
      <w:szCs w:val="15"/>
    </w:rPr>
  </w:style>
  <w:style w:type="character" w:customStyle="1" w:styleId="s2">
    <w:name w:val="s2"/>
    <w:basedOn w:val="DefaultParagraphFont"/>
    <w:rsid w:val="0088777E"/>
    <w:rPr>
      <w:rFonts w:ascii="Times New Roman" w:hAnsi="Times New Roman" w:cs="Times New Roman" w:hint="default"/>
      <w:sz w:val="30"/>
      <w:szCs w:val="30"/>
    </w:rPr>
  </w:style>
  <w:style w:type="paragraph" w:customStyle="1" w:styleId="cmnormal">
    <w:name w:val="cm_normal"/>
    <w:basedOn w:val="Normal"/>
    <w:rsid w:val="00E52951"/>
    <w:pPr>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E52951"/>
    <w:rPr>
      <w:b/>
      <w:bCs/>
    </w:rPr>
  </w:style>
  <w:style w:type="character" w:styleId="Emphasis">
    <w:name w:val="Emphasis"/>
    <w:basedOn w:val="DefaultParagraphFont"/>
    <w:uiPriority w:val="20"/>
    <w:qFormat/>
    <w:rsid w:val="00E52951"/>
    <w:rPr>
      <w:i/>
      <w:iCs/>
    </w:rPr>
  </w:style>
  <w:style w:type="paragraph" w:styleId="NoSpacing">
    <w:name w:val="No Spacing"/>
    <w:link w:val="NoSpacingChar"/>
    <w:uiPriority w:val="1"/>
    <w:qFormat/>
    <w:rsid w:val="00A373A8"/>
    <w:rPr>
      <w:rFonts w:eastAsiaTheme="minorEastAsia"/>
      <w:sz w:val="22"/>
      <w:szCs w:val="22"/>
      <w:lang w:eastAsia="ja-JP"/>
    </w:rPr>
  </w:style>
  <w:style w:type="character" w:customStyle="1" w:styleId="NoSpacingChar">
    <w:name w:val="No Spacing Char"/>
    <w:basedOn w:val="DefaultParagraphFont"/>
    <w:link w:val="NoSpacing"/>
    <w:uiPriority w:val="1"/>
    <w:rsid w:val="00A373A8"/>
    <w:rPr>
      <w:rFonts w:eastAsiaTheme="minorEastAsia"/>
      <w:sz w:val="22"/>
      <w:szCs w:val="22"/>
      <w:lang w:eastAsia="ja-JP"/>
    </w:rPr>
  </w:style>
  <w:style w:type="paragraph" w:styleId="Title">
    <w:name w:val="Title"/>
    <w:basedOn w:val="Normal"/>
    <w:next w:val="Normal"/>
    <w:link w:val="TitleChar"/>
    <w:uiPriority w:val="10"/>
    <w:qFormat/>
    <w:rsid w:val="00A373A8"/>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ja-JP"/>
    </w:rPr>
  </w:style>
  <w:style w:type="character" w:customStyle="1" w:styleId="TitleChar">
    <w:name w:val="Title Char"/>
    <w:basedOn w:val="DefaultParagraphFont"/>
    <w:link w:val="Title"/>
    <w:uiPriority w:val="10"/>
    <w:rsid w:val="00A373A8"/>
    <w:rPr>
      <w:rFonts w:asciiTheme="majorHAnsi" w:eastAsiaTheme="majorEastAsia" w:hAnsiTheme="majorHAnsi" w:cstheme="majorBidi"/>
      <w:color w:val="323E4F" w:themeColor="text2" w:themeShade="BF"/>
      <w:spacing w:val="5"/>
      <w:kern w:val="28"/>
      <w:sz w:val="52"/>
      <w:szCs w:val="52"/>
      <w:lang w:eastAsia="ja-JP"/>
    </w:rPr>
  </w:style>
  <w:style w:type="paragraph" w:styleId="Subtitle">
    <w:name w:val="Subtitle"/>
    <w:basedOn w:val="Normal"/>
    <w:next w:val="Normal"/>
    <w:link w:val="SubtitleChar"/>
    <w:uiPriority w:val="11"/>
    <w:qFormat/>
    <w:rsid w:val="00A373A8"/>
    <w:pPr>
      <w:numPr>
        <w:ilvl w:val="1"/>
      </w:numPr>
      <w:spacing w:after="200" w:line="276" w:lineRule="auto"/>
    </w:pPr>
    <w:rPr>
      <w:rFonts w:asciiTheme="majorHAnsi" w:eastAsiaTheme="majorEastAsia" w:hAnsiTheme="majorHAnsi" w:cstheme="majorBidi"/>
      <w:i/>
      <w:iCs/>
      <w:color w:val="4472C4" w:themeColor="accent1"/>
      <w:spacing w:val="15"/>
      <w:lang w:eastAsia="ja-JP"/>
    </w:rPr>
  </w:style>
  <w:style w:type="character" w:customStyle="1" w:styleId="SubtitleChar">
    <w:name w:val="Subtitle Char"/>
    <w:basedOn w:val="DefaultParagraphFont"/>
    <w:link w:val="Subtitle"/>
    <w:uiPriority w:val="11"/>
    <w:rsid w:val="00A373A8"/>
    <w:rPr>
      <w:rFonts w:asciiTheme="majorHAnsi" w:eastAsiaTheme="majorEastAsia" w:hAnsiTheme="majorHAnsi" w:cstheme="majorBidi"/>
      <w:i/>
      <w:iCs/>
      <w:color w:val="4472C4" w:themeColor="accent1"/>
      <w:spacing w:val="15"/>
      <w:lang w:eastAsia="ja-JP"/>
    </w:rPr>
  </w:style>
  <w:style w:type="table" w:styleId="TableGrid">
    <w:name w:val="Table Grid"/>
    <w:basedOn w:val="TableNormal"/>
    <w:rsid w:val="00A373A8"/>
    <w:rPr>
      <w:rFonts w:cs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DefaultParagraphFont"/>
    <w:rsid w:val="000C7580"/>
  </w:style>
  <w:style w:type="character" w:styleId="PlaceholderText">
    <w:name w:val="Placeholder Text"/>
    <w:basedOn w:val="DefaultParagraphFont"/>
    <w:uiPriority w:val="99"/>
    <w:semiHidden/>
    <w:rsid w:val="0007656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83839">
      <w:bodyDiv w:val="1"/>
      <w:marLeft w:val="0"/>
      <w:marRight w:val="0"/>
      <w:marTop w:val="0"/>
      <w:marBottom w:val="0"/>
      <w:divBdr>
        <w:top w:val="none" w:sz="0" w:space="0" w:color="auto"/>
        <w:left w:val="none" w:sz="0" w:space="0" w:color="auto"/>
        <w:bottom w:val="none" w:sz="0" w:space="0" w:color="auto"/>
        <w:right w:val="none" w:sz="0" w:space="0" w:color="auto"/>
      </w:divBdr>
    </w:div>
    <w:div w:id="239682819">
      <w:bodyDiv w:val="1"/>
      <w:marLeft w:val="0"/>
      <w:marRight w:val="0"/>
      <w:marTop w:val="0"/>
      <w:marBottom w:val="0"/>
      <w:divBdr>
        <w:top w:val="none" w:sz="0" w:space="0" w:color="auto"/>
        <w:left w:val="none" w:sz="0" w:space="0" w:color="auto"/>
        <w:bottom w:val="none" w:sz="0" w:space="0" w:color="auto"/>
        <w:right w:val="none" w:sz="0" w:space="0" w:color="auto"/>
      </w:divBdr>
    </w:div>
    <w:div w:id="278923246">
      <w:bodyDiv w:val="1"/>
      <w:marLeft w:val="0"/>
      <w:marRight w:val="0"/>
      <w:marTop w:val="0"/>
      <w:marBottom w:val="0"/>
      <w:divBdr>
        <w:top w:val="none" w:sz="0" w:space="0" w:color="auto"/>
        <w:left w:val="none" w:sz="0" w:space="0" w:color="auto"/>
        <w:bottom w:val="none" w:sz="0" w:space="0" w:color="auto"/>
        <w:right w:val="none" w:sz="0" w:space="0" w:color="auto"/>
      </w:divBdr>
      <w:divsChild>
        <w:div w:id="1280339295">
          <w:marLeft w:val="0"/>
          <w:marRight w:val="0"/>
          <w:marTop w:val="0"/>
          <w:marBottom w:val="0"/>
          <w:divBdr>
            <w:top w:val="none" w:sz="0" w:space="0" w:color="auto"/>
            <w:left w:val="none" w:sz="0" w:space="0" w:color="auto"/>
            <w:bottom w:val="none" w:sz="0" w:space="0" w:color="auto"/>
            <w:right w:val="none" w:sz="0" w:space="0" w:color="auto"/>
          </w:divBdr>
          <w:divsChild>
            <w:div w:id="1873569968">
              <w:marLeft w:val="0"/>
              <w:marRight w:val="0"/>
              <w:marTop w:val="0"/>
              <w:marBottom w:val="0"/>
              <w:divBdr>
                <w:top w:val="none" w:sz="0" w:space="0" w:color="auto"/>
                <w:left w:val="none" w:sz="0" w:space="0" w:color="auto"/>
                <w:bottom w:val="none" w:sz="0" w:space="0" w:color="auto"/>
                <w:right w:val="none" w:sz="0" w:space="0" w:color="auto"/>
              </w:divBdr>
              <w:divsChild>
                <w:div w:id="26414057">
                  <w:marLeft w:val="0"/>
                  <w:marRight w:val="0"/>
                  <w:marTop w:val="0"/>
                  <w:marBottom w:val="0"/>
                  <w:divBdr>
                    <w:top w:val="none" w:sz="0" w:space="0" w:color="auto"/>
                    <w:left w:val="none" w:sz="0" w:space="0" w:color="auto"/>
                    <w:bottom w:val="none" w:sz="0" w:space="0" w:color="auto"/>
                    <w:right w:val="none" w:sz="0" w:space="0" w:color="auto"/>
                  </w:divBdr>
                  <w:divsChild>
                    <w:div w:id="171588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6685235">
      <w:bodyDiv w:val="1"/>
      <w:marLeft w:val="0"/>
      <w:marRight w:val="0"/>
      <w:marTop w:val="0"/>
      <w:marBottom w:val="0"/>
      <w:divBdr>
        <w:top w:val="none" w:sz="0" w:space="0" w:color="auto"/>
        <w:left w:val="none" w:sz="0" w:space="0" w:color="auto"/>
        <w:bottom w:val="none" w:sz="0" w:space="0" w:color="auto"/>
        <w:right w:val="none" w:sz="0" w:space="0" w:color="auto"/>
      </w:divBdr>
      <w:divsChild>
        <w:div w:id="59791346">
          <w:marLeft w:val="0"/>
          <w:marRight w:val="0"/>
          <w:marTop w:val="0"/>
          <w:marBottom w:val="0"/>
          <w:divBdr>
            <w:top w:val="none" w:sz="0" w:space="0" w:color="auto"/>
            <w:left w:val="none" w:sz="0" w:space="0" w:color="auto"/>
            <w:bottom w:val="none" w:sz="0" w:space="0" w:color="auto"/>
            <w:right w:val="none" w:sz="0" w:space="0" w:color="auto"/>
          </w:divBdr>
          <w:divsChild>
            <w:div w:id="1169248775">
              <w:marLeft w:val="0"/>
              <w:marRight w:val="0"/>
              <w:marTop w:val="0"/>
              <w:marBottom w:val="0"/>
              <w:divBdr>
                <w:top w:val="none" w:sz="0" w:space="0" w:color="auto"/>
                <w:left w:val="none" w:sz="0" w:space="0" w:color="auto"/>
                <w:bottom w:val="none" w:sz="0" w:space="0" w:color="auto"/>
                <w:right w:val="none" w:sz="0" w:space="0" w:color="auto"/>
              </w:divBdr>
              <w:divsChild>
                <w:div w:id="9907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973810">
      <w:bodyDiv w:val="1"/>
      <w:marLeft w:val="0"/>
      <w:marRight w:val="0"/>
      <w:marTop w:val="0"/>
      <w:marBottom w:val="0"/>
      <w:divBdr>
        <w:top w:val="none" w:sz="0" w:space="0" w:color="auto"/>
        <w:left w:val="none" w:sz="0" w:space="0" w:color="auto"/>
        <w:bottom w:val="none" w:sz="0" w:space="0" w:color="auto"/>
        <w:right w:val="none" w:sz="0" w:space="0" w:color="auto"/>
      </w:divBdr>
    </w:div>
    <w:div w:id="339040827">
      <w:bodyDiv w:val="1"/>
      <w:marLeft w:val="0"/>
      <w:marRight w:val="0"/>
      <w:marTop w:val="0"/>
      <w:marBottom w:val="0"/>
      <w:divBdr>
        <w:top w:val="none" w:sz="0" w:space="0" w:color="auto"/>
        <w:left w:val="none" w:sz="0" w:space="0" w:color="auto"/>
        <w:bottom w:val="none" w:sz="0" w:space="0" w:color="auto"/>
        <w:right w:val="none" w:sz="0" w:space="0" w:color="auto"/>
      </w:divBdr>
      <w:divsChild>
        <w:div w:id="1330986739">
          <w:marLeft w:val="0"/>
          <w:marRight w:val="0"/>
          <w:marTop w:val="0"/>
          <w:marBottom w:val="0"/>
          <w:divBdr>
            <w:top w:val="none" w:sz="0" w:space="0" w:color="auto"/>
            <w:left w:val="none" w:sz="0" w:space="0" w:color="auto"/>
            <w:bottom w:val="none" w:sz="0" w:space="0" w:color="auto"/>
            <w:right w:val="none" w:sz="0" w:space="0" w:color="auto"/>
          </w:divBdr>
          <w:divsChild>
            <w:div w:id="1926913973">
              <w:marLeft w:val="0"/>
              <w:marRight w:val="0"/>
              <w:marTop w:val="0"/>
              <w:marBottom w:val="0"/>
              <w:divBdr>
                <w:top w:val="none" w:sz="0" w:space="0" w:color="auto"/>
                <w:left w:val="none" w:sz="0" w:space="0" w:color="auto"/>
                <w:bottom w:val="none" w:sz="0" w:space="0" w:color="auto"/>
                <w:right w:val="none" w:sz="0" w:space="0" w:color="auto"/>
              </w:divBdr>
              <w:divsChild>
                <w:div w:id="201923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164492">
      <w:bodyDiv w:val="1"/>
      <w:marLeft w:val="0"/>
      <w:marRight w:val="0"/>
      <w:marTop w:val="0"/>
      <w:marBottom w:val="0"/>
      <w:divBdr>
        <w:top w:val="none" w:sz="0" w:space="0" w:color="auto"/>
        <w:left w:val="none" w:sz="0" w:space="0" w:color="auto"/>
        <w:bottom w:val="none" w:sz="0" w:space="0" w:color="auto"/>
        <w:right w:val="none" w:sz="0" w:space="0" w:color="auto"/>
      </w:divBdr>
    </w:div>
    <w:div w:id="408041093">
      <w:bodyDiv w:val="1"/>
      <w:marLeft w:val="0"/>
      <w:marRight w:val="0"/>
      <w:marTop w:val="0"/>
      <w:marBottom w:val="0"/>
      <w:divBdr>
        <w:top w:val="none" w:sz="0" w:space="0" w:color="auto"/>
        <w:left w:val="none" w:sz="0" w:space="0" w:color="auto"/>
        <w:bottom w:val="none" w:sz="0" w:space="0" w:color="auto"/>
        <w:right w:val="none" w:sz="0" w:space="0" w:color="auto"/>
      </w:divBdr>
    </w:div>
    <w:div w:id="418864835">
      <w:bodyDiv w:val="1"/>
      <w:marLeft w:val="0"/>
      <w:marRight w:val="0"/>
      <w:marTop w:val="0"/>
      <w:marBottom w:val="0"/>
      <w:divBdr>
        <w:top w:val="none" w:sz="0" w:space="0" w:color="auto"/>
        <w:left w:val="none" w:sz="0" w:space="0" w:color="auto"/>
        <w:bottom w:val="none" w:sz="0" w:space="0" w:color="auto"/>
        <w:right w:val="none" w:sz="0" w:space="0" w:color="auto"/>
      </w:divBdr>
    </w:div>
    <w:div w:id="445588749">
      <w:bodyDiv w:val="1"/>
      <w:marLeft w:val="0"/>
      <w:marRight w:val="0"/>
      <w:marTop w:val="0"/>
      <w:marBottom w:val="0"/>
      <w:divBdr>
        <w:top w:val="none" w:sz="0" w:space="0" w:color="auto"/>
        <w:left w:val="none" w:sz="0" w:space="0" w:color="auto"/>
        <w:bottom w:val="none" w:sz="0" w:space="0" w:color="auto"/>
        <w:right w:val="none" w:sz="0" w:space="0" w:color="auto"/>
      </w:divBdr>
    </w:div>
    <w:div w:id="451097021">
      <w:bodyDiv w:val="1"/>
      <w:marLeft w:val="0"/>
      <w:marRight w:val="0"/>
      <w:marTop w:val="0"/>
      <w:marBottom w:val="0"/>
      <w:divBdr>
        <w:top w:val="none" w:sz="0" w:space="0" w:color="auto"/>
        <w:left w:val="none" w:sz="0" w:space="0" w:color="auto"/>
        <w:bottom w:val="none" w:sz="0" w:space="0" w:color="auto"/>
        <w:right w:val="none" w:sz="0" w:space="0" w:color="auto"/>
      </w:divBdr>
    </w:div>
    <w:div w:id="647242524">
      <w:bodyDiv w:val="1"/>
      <w:marLeft w:val="0"/>
      <w:marRight w:val="0"/>
      <w:marTop w:val="0"/>
      <w:marBottom w:val="0"/>
      <w:divBdr>
        <w:top w:val="none" w:sz="0" w:space="0" w:color="auto"/>
        <w:left w:val="none" w:sz="0" w:space="0" w:color="auto"/>
        <w:bottom w:val="none" w:sz="0" w:space="0" w:color="auto"/>
        <w:right w:val="none" w:sz="0" w:space="0" w:color="auto"/>
      </w:divBdr>
    </w:div>
    <w:div w:id="791755156">
      <w:bodyDiv w:val="1"/>
      <w:marLeft w:val="0"/>
      <w:marRight w:val="0"/>
      <w:marTop w:val="0"/>
      <w:marBottom w:val="0"/>
      <w:divBdr>
        <w:top w:val="none" w:sz="0" w:space="0" w:color="auto"/>
        <w:left w:val="none" w:sz="0" w:space="0" w:color="auto"/>
        <w:bottom w:val="none" w:sz="0" w:space="0" w:color="auto"/>
        <w:right w:val="none" w:sz="0" w:space="0" w:color="auto"/>
      </w:divBdr>
    </w:div>
    <w:div w:id="877669668">
      <w:bodyDiv w:val="1"/>
      <w:marLeft w:val="0"/>
      <w:marRight w:val="0"/>
      <w:marTop w:val="0"/>
      <w:marBottom w:val="0"/>
      <w:divBdr>
        <w:top w:val="none" w:sz="0" w:space="0" w:color="auto"/>
        <w:left w:val="none" w:sz="0" w:space="0" w:color="auto"/>
        <w:bottom w:val="none" w:sz="0" w:space="0" w:color="auto"/>
        <w:right w:val="none" w:sz="0" w:space="0" w:color="auto"/>
      </w:divBdr>
    </w:div>
    <w:div w:id="891499261">
      <w:bodyDiv w:val="1"/>
      <w:marLeft w:val="0"/>
      <w:marRight w:val="0"/>
      <w:marTop w:val="0"/>
      <w:marBottom w:val="0"/>
      <w:divBdr>
        <w:top w:val="none" w:sz="0" w:space="0" w:color="auto"/>
        <w:left w:val="none" w:sz="0" w:space="0" w:color="auto"/>
        <w:bottom w:val="none" w:sz="0" w:space="0" w:color="auto"/>
        <w:right w:val="none" w:sz="0" w:space="0" w:color="auto"/>
      </w:divBdr>
      <w:divsChild>
        <w:div w:id="1666088226">
          <w:marLeft w:val="0"/>
          <w:marRight w:val="0"/>
          <w:marTop w:val="0"/>
          <w:marBottom w:val="0"/>
          <w:divBdr>
            <w:top w:val="none" w:sz="0" w:space="0" w:color="auto"/>
            <w:left w:val="none" w:sz="0" w:space="0" w:color="auto"/>
            <w:bottom w:val="none" w:sz="0" w:space="0" w:color="auto"/>
            <w:right w:val="none" w:sz="0" w:space="0" w:color="auto"/>
          </w:divBdr>
          <w:divsChild>
            <w:div w:id="1822967242">
              <w:marLeft w:val="0"/>
              <w:marRight w:val="0"/>
              <w:marTop w:val="0"/>
              <w:marBottom w:val="0"/>
              <w:divBdr>
                <w:top w:val="none" w:sz="0" w:space="0" w:color="auto"/>
                <w:left w:val="none" w:sz="0" w:space="0" w:color="auto"/>
                <w:bottom w:val="none" w:sz="0" w:space="0" w:color="auto"/>
                <w:right w:val="none" w:sz="0" w:space="0" w:color="auto"/>
              </w:divBdr>
              <w:divsChild>
                <w:div w:id="45183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512478">
      <w:bodyDiv w:val="1"/>
      <w:marLeft w:val="0"/>
      <w:marRight w:val="0"/>
      <w:marTop w:val="0"/>
      <w:marBottom w:val="0"/>
      <w:divBdr>
        <w:top w:val="none" w:sz="0" w:space="0" w:color="auto"/>
        <w:left w:val="none" w:sz="0" w:space="0" w:color="auto"/>
        <w:bottom w:val="none" w:sz="0" w:space="0" w:color="auto"/>
        <w:right w:val="none" w:sz="0" w:space="0" w:color="auto"/>
      </w:divBdr>
    </w:div>
    <w:div w:id="912546636">
      <w:bodyDiv w:val="1"/>
      <w:marLeft w:val="0"/>
      <w:marRight w:val="0"/>
      <w:marTop w:val="0"/>
      <w:marBottom w:val="0"/>
      <w:divBdr>
        <w:top w:val="none" w:sz="0" w:space="0" w:color="auto"/>
        <w:left w:val="none" w:sz="0" w:space="0" w:color="auto"/>
        <w:bottom w:val="none" w:sz="0" w:space="0" w:color="auto"/>
        <w:right w:val="none" w:sz="0" w:space="0" w:color="auto"/>
      </w:divBdr>
    </w:div>
    <w:div w:id="916135421">
      <w:bodyDiv w:val="1"/>
      <w:marLeft w:val="0"/>
      <w:marRight w:val="0"/>
      <w:marTop w:val="0"/>
      <w:marBottom w:val="0"/>
      <w:divBdr>
        <w:top w:val="none" w:sz="0" w:space="0" w:color="auto"/>
        <w:left w:val="none" w:sz="0" w:space="0" w:color="auto"/>
        <w:bottom w:val="none" w:sz="0" w:space="0" w:color="auto"/>
        <w:right w:val="none" w:sz="0" w:space="0" w:color="auto"/>
      </w:divBdr>
    </w:div>
    <w:div w:id="1043290321">
      <w:bodyDiv w:val="1"/>
      <w:marLeft w:val="0"/>
      <w:marRight w:val="0"/>
      <w:marTop w:val="0"/>
      <w:marBottom w:val="0"/>
      <w:divBdr>
        <w:top w:val="none" w:sz="0" w:space="0" w:color="auto"/>
        <w:left w:val="none" w:sz="0" w:space="0" w:color="auto"/>
        <w:bottom w:val="none" w:sz="0" w:space="0" w:color="auto"/>
        <w:right w:val="none" w:sz="0" w:space="0" w:color="auto"/>
      </w:divBdr>
    </w:div>
    <w:div w:id="1168255443">
      <w:bodyDiv w:val="1"/>
      <w:marLeft w:val="0"/>
      <w:marRight w:val="0"/>
      <w:marTop w:val="0"/>
      <w:marBottom w:val="0"/>
      <w:divBdr>
        <w:top w:val="none" w:sz="0" w:space="0" w:color="auto"/>
        <w:left w:val="none" w:sz="0" w:space="0" w:color="auto"/>
        <w:bottom w:val="none" w:sz="0" w:space="0" w:color="auto"/>
        <w:right w:val="none" w:sz="0" w:space="0" w:color="auto"/>
      </w:divBdr>
    </w:div>
    <w:div w:id="1170833240">
      <w:bodyDiv w:val="1"/>
      <w:marLeft w:val="0"/>
      <w:marRight w:val="0"/>
      <w:marTop w:val="0"/>
      <w:marBottom w:val="0"/>
      <w:divBdr>
        <w:top w:val="none" w:sz="0" w:space="0" w:color="auto"/>
        <w:left w:val="none" w:sz="0" w:space="0" w:color="auto"/>
        <w:bottom w:val="none" w:sz="0" w:space="0" w:color="auto"/>
        <w:right w:val="none" w:sz="0" w:space="0" w:color="auto"/>
      </w:divBdr>
      <w:divsChild>
        <w:div w:id="1224561111">
          <w:marLeft w:val="0"/>
          <w:marRight w:val="0"/>
          <w:marTop w:val="0"/>
          <w:marBottom w:val="0"/>
          <w:divBdr>
            <w:top w:val="none" w:sz="0" w:space="0" w:color="auto"/>
            <w:left w:val="none" w:sz="0" w:space="0" w:color="auto"/>
            <w:bottom w:val="none" w:sz="0" w:space="0" w:color="auto"/>
            <w:right w:val="none" w:sz="0" w:space="0" w:color="auto"/>
          </w:divBdr>
          <w:divsChild>
            <w:div w:id="954754324">
              <w:marLeft w:val="0"/>
              <w:marRight w:val="0"/>
              <w:marTop w:val="0"/>
              <w:marBottom w:val="0"/>
              <w:divBdr>
                <w:top w:val="none" w:sz="0" w:space="0" w:color="auto"/>
                <w:left w:val="none" w:sz="0" w:space="0" w:color="auto"/>
                <w:bottom w:val="none" w:sz="0" w:space="0" w:color="auto"/>
                <w:right w:val="none" w:sz="0" w:space="0" w:color="auto"/>
              </w:divBdr>
              <w:divsChild>
                <w:div w:id="121177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883600">
      <w:bodyDiv w:val="1"/>
      <w:marLeft w:val="0"/>
      <w:marRight w:val="0"/>
      <w:marTop w:val="0"/>
      <w:marBottom w:val="0"/>
      <w:divBdr>
        <w:top w:val="none" w:sz="0" w:space="0" w:color="auto"/>
        <w:left w:val="none" w:sz="0" w:space="0" w:color="auto"/>
        <w:bottom w:val="none" w:sz="0" w:space="0" w:color="auto"/>
        <w:right w:val="none" w:sz="0" w:space="0" w:color="auto"/>
      </w:divBdr>
    </w:div>
    <w:div w:id="1256786433">
      <w:bodyDiv w:val="1"/>
      <w:marLeft w:val="0"/>
      <w:marRight w:val="0"/>
      <w:marTop w:val="0"/>
      <w:marBottom w:val="0"/>
      <w:divBdr>
        <w:top w:val="none" w:sz="0" w:space="0" w:color="auto"/>
        <w:left w:val="none" w:sz="0" w:space="0" w:color="auto"/>
        <w:bottom w:val="none" w:sz="0" w:space="0" w:color="auto"/>
        <w:right w:val="none" w:sz="0" w:space="0" w:color="auto"/>
      </w:divBdr>
    </w:div>
    <w:div w:id="1387070925">
      <w:bodyDiv w:val="1"/>
      <w:marLeft w:val="0"/>
      <w:marRight w:val="0"/>
      <w:marTop w:val="0"/>
      <w:marBottom w:val="0"/>
      <w:divBdr>
        <w:top w:val="none" w:sz="0" w:space="0" w:color="auto"/>
        <w:left w:val="none" w:sz="0" w:space="0" w:color="auto"/>
        <w:bottom w:val="none" w:sz="0" w:space="0" w:color="auto"/>
        <w:right w:val="none" w:sz="0" w:space="0" w:color="auto"/>
      </w:divBdr>
      <w:divsChild>
        <w:div w:id="707143354">
          <w:marLeft w:val="0"/>
          <w:marRight w:val="0"/>
          <w:marTop w:val="0"/>
          <w:marBottom w:val="0"/>
          <w:divBdr>
            <w:top w:val="none" w:sz="0" w:space="0" w:color="auto"/>
            <w:left w:val="none" w:sz="0" w:space="0" w:color="auto"/>
            <w:bottom w:val="none" w:sz="0" w:space="0" w:color="auto"/>
            <w:right w:val="none" w:sz="0" w:space="0" w:color="auto"/>
          </w:divBdr>
          <w:divsChild>
            <w:div w:id="450782669">
              <w:marLeft w:val="0"/>
              <w:marRight w:val="0"/>
              <w:marTop w:val="0"/>
              <w:marBottom w:val="0"/>
              <w:divBdr>
                <w:top w:val="none" w:sz="0" w:space="0" w:color="auto"/>
                <w:left w:val="none" w:sz="0" w:space="0" w:color="auto"/>
                <w:bottom w:val="none" w:sz="0" w:space="0" w:color="auto"/>
                <w:right w:val="none" w:sz="0" w:space="0" w:color="auto"/>
              </w:divBdr>
              <w:divsChild>
                <w:div w:id="1304847064">
                  <w:marLeft w:val="0"/>
                  <w:marRight w:val="0"/>
                  <w:marTop w:val="0"/>
                  <w:marBottom w:val="0"/>
                  <w:divBdr>
                    <w:top w:val="none" w:sz="0" w:space="0" w:color="auto"/>
                    <w:left w:val="none" w:sz="0" w:space="0" w:color="auto"/>
                    <w:bottom w:val="none" w:sz="0" w:space="0" w:color="auto"/>
                    <w:right w:val="none" w:sz="0" w:space="0" w:color="auto"/>
                  </w:divBdr>
                </w:div>
              </w:divsChild>
            </w:div>
            <w:div w:id="1696425632">
              <w:marLeft w:val="0"/>
              <w:marRight w:val="0"/>
              <w:marTop w:val="0"/>
              <w:marBottom w:val="0"/>
              <w:divBdr>
                <w:top w:val="none" w:sz="0" w:space="0" w:color="auto"/>
                <w:left w:val="none" w:sz="0" w:space="0" w:color="auto"/>
                <w:bottom w:val="none" w:sz="0" w:space="0" w:color="auto"/>
                <w:right w:val="none" w:sz="0" w:space="0" w:color="auto"/>
              </w:divBdr>
              <w:divsChild>
                <w:div w:id="38884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310001">
      <w:bodyDiv w:val="1"/>
      <w:marLeft w:val="0"/>
      <w:marRight w:val="0"/>
      <w:marTop w:val="0"/>
      <w:marBottom w:val="0"/>
      <w:divBdr>
        <w:top w:val="none" w:sz="0" w:space="0" w:color="auto"/>
        <w:left w:val="none" w:sz="0" w:space="0" w:color="auto"/>
        <w:bottom w:val="none" w:sz="0" w:space="0" w:color="auto"/>
        <w:right w:val="none" w:sz="0" w:space="0" w:color="auto"/>
      </w:divBdr>
    </w:div>
    <w:div w:id="1617516320">
      <w:bodyDiv w:val="1"/>
      <w:marLeft w:val="0"/>
      <w:marRight w:val="0"/>
      <w:marTop w:val="0"/>
      <w:marBottom w:val="0"/>
      <w:divBdr>
        <w:top w:val="none" w:sz="0" w:space="0" w:color="auto"/>
        <w:left w:val="none" w:sz="0" w:space="0" w:color="auto"/>
        <w:bottom w:val="none" w:sz="0" w:space="0" w:color="auto"/>
        <w:right w:val="none" w:sz="0" w:space="0" w:color="auto"/>
      </w:divBdr>
    </w:div>
    <w:div w:id="1733000598">
      <w:bodyDiv w:val="1"/>
      <w:marLeft w:val="0"/>
      <w:marRight w:val="0"/>
      <w:marTop w:val="0"/>
      <w:marBottom w:val="0"/>
      <w:divBdr>
        <w:top w:val="none" w:sz="0" w:space="0" w:color="auto"/>
        <w:left w:val="none" w:sz="0" w:space="0" w:color="auto"/>
        <w:bottom w:val="none" w:sz="0" w:space="0" w:color="auto"/>
        <w:right w:val="none" w:sz="0" w:space="0" w:color="auto"/>
      </w:divBdr>
      <w:divsChild>
        <w:div w:id="1601257122">
          <w:marLeft w:val="0"/>
          <w:marRight w:val="0"/>
          <w:marTop w:val="0"/>
          <w:marBottom w:val="0"/>
          <w:divBdr>
            <w:top w:val="none" w:sz="0" w:space="0" w:color="auto"/>
            <w:left w:val="none" w:sz="0" w:space="0" w:color="auto"/>
            <w:bottom w:val="none" w:sz="0" w:space="0" w:color="auto"/>
            <w:right w:val="none" w:sz="0" w:space="0" w:color="auto"/>
          </w:divBdr>
          <w:divsChild>
            <w:div w:id="1225945612">
              <w:marLeft w:val="0"/>
              <w:marRight w:val="0"/>
              <w:marTop w:val="0"/>
              <w:marBottom w:val="0"/>
              <w:divBdr>
                <w:top w:val="none" w:sz="0" w:space="0" w:color="auto"/>
                <w:left w:val="none" w:sz="0" w:space="0" w:color="auto"/>
                <w:bottom w:val="none" w:sz="0" w:space="0" w:color="auto"/>
                <w:right w:val="none" w:sz="0" w:space="0" w:color="auto"/>
              </w:divBdr>
              <w:divsChild>
                <w:div w:id="33391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1125">
      <w:bodyDiv w:val="1"/>
      <w:marLeft w:val="0"/>
      <w:marRight w:val="0"/>
      <w:marTop w:val="0"/>
      <w:marBottom w:val="0"/>
      <w:divBdr>
        <w:top w:val="none" w:sz="0" w:space="0" w:color="auto"/>
        <w:left w:val="none" w:sz="0" w:space="0" w:color="auto"/>
        <w:bottom w:val="none" w:sz="0" w:space="0" w:color="auto"/>
        <w:right w:val="none" w:sz="0" w:space="0" w:color="auto"/>
      </w:divBdr>
    </w:div>
    <w:div w:id="1795051848">
      <w:bodyDiv w:val="1"/>
      <w:marLeft w:val="0"/>
      <w:marRight w:val="0"/>
      <w:marTop w:val="0"/>
      <w:marBottom w:val="0"/>
      <w:divBdr>
        <w:top w:val="none" w:sz="0" w:space="0" w:color="auto"/>
        <w:left w:val="none" w:sz="0" w:space="0" w:color="auto"/>
        <w:bottom w:val="none" w:sz="0" w:space="0" w:color="auto"/>
        <w:right w:val="none" w:sz="0" w:space="0" w:color="auto"/>
      </w:divBdr>
    </w:div>
    <w:div w:id="1807888563">
      <w:bodyDiv w:val="1"/>
      <w:marLeft w:val="0"/>
      <w:marRight w:val="0"/>
      <w:marTop w:val="0"/>
      <w:marBottom w:val="0"/>
      <w:divBdr>
        <w:top w:val="none" w:sz="0" w:space="0" w:color="auto"/>
        <w:left w:val="none" w:sz="0" w:space="0" w:color="auto"/>
        <w:bottom w:val="none" w:sz="0" w:space="0" w:color="auto"/>
        <w:right w:val="none" w:sz="0" w:space="0" w:color="auto"/>
      </w:divBdr>
    </w:div>
    <w:div w:id="1840149957">
      <w:bodyDiv w:val="1"/>
      <w:marLeft w:val="0"/>
      <w:marRight w:val="0"/>
      <w:marTop w:val="0"/>
      <w:marBottom w:val="0"/>
      <w:divBdr>
        <w:top w:val="none" w:sz="0" w:space="0" w:color="auto"/>
        <w:left w:val="none" w:sz="0" w:space="0" w:color="auto"/>
        <w:bottom w:val="none" w:sz="0" w:space="0" w:color="auto"/>
        <w:right w:val="none" w:sz="0" w:space="0" w:color="auto"/>
      </w:divBdr>
    </w:div>
    <w:div w:id="1844512479">
      <w:bodyDiv w:val="1"/>
      <w:marLeft w:val="0"/>
      <w:marRight w:val="0"/>
      <w:marTop w:val="0"/>
      <w:marBottom w:val="0"/>
      <w:divBdr>
        <w:top w:val="none" w:sz="0" w:space="0" w:color="auto"/>
        <w:left w:val="none" w:sz="0" w:space="0" w:color="auto"/>
        <w:bottom w:val="none" w:sz="0" w:space="0" w:color="auto"/>
        <w:right w:val="none" w:sz="0" w:space="0" w:color="auto"/>
      </w:divBdr>
    </w:div>
    <w:div w:id="1906380326">
      <w:bodyDiv w:val="1"/>
      <w:marLeft w:val="0"/>
      <w:marRight w:val="0"/>
      <w:marTop w:val="0"/>
      <w:marBottom w:val="0"/>
      <w:divBdr>
        <w:top w:val="none" w:sz="0" w:space="0" w:color="auto"/>
        <w:left w:val="none" w:sz="0" w:space="0" w:color="auto"/>
        <w:bottom w:val="none" w:sz="0" w:space="0" w:color="auto"/>
        <w:right w:val="none" w:sz="0" w:space="0" w:color="auto"/>
      </w:divBdr>
    </w:div>
    <w:div w:id="1963530578">
      <w:bodyDiv w:val="1"/>
      <w:marLeft w:val="0"/>
      <w:marRight w:val="0"/>
      <w:marTop w:val="0"/>
      <w:marBottom w:val="0"/>
      <w:divBdr>
        <w:top w:val="none" w:sz="0" w:space="0" w:color="auto"/>
        <w:left w:val="none" w:sz="0" w:space="0" w:color="auto"/>
        <w:bottom w:val="none" w:sz="0" w:space="0" w:color="auto"/>
        <w:right w:val="none" w:sz="0" w:space="0" w:color="auto"/>
      </w:divBdr>
      <w:divsChild>
        <w:div w:id="2139641805">
          <w:marLeft w:val="0"/>
          <w:marRight w:val="0"/>
          <w:marTop w:val="0"/>
          <w:marBottom w:val="0"/>
          <w:divBdr>
            <w:top w:val="none" w:sz="0" w:space="0" w:color="auto"/>
            <w:left w:val="none" w:sz="0" w:space="0" w:color="auto"/>
            <w:bottom w:val="none" w:sz="0" w:space="0" w:color="auto"/>
            <w:right w:val="none" w:sz="0" w:space="0" w:color="auto"/>
          </w:divBdr>
          <w:divsChild>
            <w:div w:id="1819806427">
              <w:marLeft w:val="0"/>
              <w:marRight w:val="0"/>
              <w:marTop w:val="0"/>
              <w:marBottom w:val="0"/>
              <w:divBdr>
                <w:top w:val="none" w:sz="0" w:space="0" w:color="auto"/>
                <w:left w:val="none" w:sz="0" w:space="0" w:color="auto"/>
                <w:bottom w:val="none" w:sz="0" w:space="0" w:color="auto"/>
                <w:right w:val="none" w:sz="0" w:space="0" w:color="auto"/>
              </w:divBdr>
              <w:divsChild>
                <w:div w:id="1136145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062674">
      <w:bodyDiv w:val="1"/>
      <w:marLeft w:val="0"/>
      <w:marRight w:val="0"/>
      <w:marTop w:val="0"/>
      <w:marBottom w:val="0"/>
      <w:divBdr>
        <w:top w:val="none" w:sz="0" w:space="0" w:color="auto"/>
        <w:left w:val="none" w:sz="0" w:space="0" w:color="auto"/>
        <w:bottom w:val="none" w:sz="0" w:space="0" w:color="auto"/>
        <w:right w:val="none" w:sz="0" w:space="0" w:color="auto"/>
      </w:divBdr>
      <w:divsChild>
        <w:div w:id="1639720355">
          <w:marLeft w:val="0"/>
          <w:marRight w:val="0"/>
          <w:marTop w:val="0"/>
          <w:marBottom w:val="0"/>
          <w:divBdr>
            <w:top w:val="none" w:sz="0" w:space="0" w:color="auto"/>
            <w:left w:val="none" w:sz="0" w:space="0" w:color="auto"/>
            <w:bottom w:val="none" w:sz="0" w:space="0" w:color="auto"/>
            <w:right w:val="none" w:sz="0" w:space="0" w:color="auto"/>
          </w:divBdr>
          <w:divsChild>
            <w:div w:id="2073041851">
              <w:marLeft w:val="0"/>
              <w:marRight w:val="0"/>
              <w:marTop w:val="0"/>
              <w:marBottom w:val="0"/>
              <w:divBdr>
                <w:top w:val="none" w:sz="0" w:space="0" w:color="auto"/>
                <w:left w:val="none" w:sz="0" w:space="0" w:color="auto"/>
                <w:bottom w:val="none" w:sz="0" w:space="0" w:color="auto"/>
                <w:right w:val="none" w:sz="0" w:space="0" w:color="auto"/>
              </w:divBdr>
              <w:divsChild>
                <w:div w:id="48963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408176">
      <w:bodyDiv w:val="1"/>
      <w:marLeft w:val="0"/>
      <w:marRight w:val="0"/>
      <w:marTop w:val="0"/>
      <w:marBottom w:val="0"/>
      <w:divBdr>
        <w:top w:val="none" w:sz="0" w:space="0" w:color="auto"/>
        <w:left w:val="none" w:sz="0" w:space="0" w:color="auto"/>
        <w:bottom w:val="none" w:sz="0" w:space="0" w:color="auto"/>
        <w:right w:val="none" w:sz="0" w:space="0" w:color="auto"/>
      </w:divBdr>
    </w:div>
    <w:div w:id="2107729532">
      <w:bodyDiv w:val="1"/>
      <w:marLeft w:val="0"/>
      <w:marRight w:val="0"/>
      <w:marTop w:val="0"/>
      <w:marBottom w:val="0"/>
      <w:divBdr>
        <w:top w:val="none" w:sz="0" w:space="0" w:color="auto"/>
        <w:left w:val="none" w:sz="0" w:space="0" w:color="auto"/>
        <w:bottom w:val="none" w:sz="0" w:space="0" w:color="auto"/>
        <w:right w:val="none" w:sz="0" w:space="0" w:color="auto"/>
      </w:divBdr>
      <w:divsChild>
        <w:div w:id="1331954318">
          <w:marLeft w:val="0"/>
          <w:marRight w:val="0"/>
          <w:marTop w:val="0"/>
          <w:marBottom w:val="0"/>
          <w:divBdr>
            <w:top w:val="none" w:sz="0" w:space="0" w:color="auto"/>
            <w:left w:val="none" w:sz="0" w:space="0" w:color="auto"/>
            <w:bottom w:val="none" w:sz="0" w:space="0" w:color="auto"/>
            <w:right w:val="none" w:sz="0" w:space="0" w:color="auto"/>
          </w:divBdr>
          <w:divsChild>
            <w:div w:id="1601792913">
              <w:marLeft w:val="0"/>
              <w:marRight w:val="0"/>
              <w:marTop w:val="0"/>
              <w:marBottom w:val="0"/>
              <w:divBdr>
                <w:top w:val="none" w:sz="0" w:space="0" w:color="auto"/>
                <w:left w:val="none" w:sz="0" w:space="0" w:color="auto"/>
                <w:bottom w:val="none" w:sz="0" w:space="0" w:color="auto"/>
                <w:right w:val="none" w:sz="0" w:space="0" w:color="auto"/>
              </w:divBdr>
              <w:divsChild>
                <w:div w:id="116582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microsoft.com/office/2016/09/relationships/commentsIds" Target="commentsIds.xml"/><Relationship Id="rId5" Type="http://schemas.openxmlformats.org/officeDocument/2006/relationships/styles" Target="style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eader" Target="header1.xml"/><Relationship Id="rId19" Type="http://schemas.openxmlformats.org/officeDocument/2006/relationships/footer" Target="foot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Τα ανθρώπινα δικαιώματα είναι το θεμέλιο της δημοκρατίας, της ελευθερίας, της δικαιοσύνης και της ειρηνικής συνύπαρξης σε κάθε κοινωνία</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E64666-9C7C-470E-93CD-A2EE086A9EF7}">
  <ds:schemaRefs>
    <ds:schemaRef ds:uri="http://schemas.openxmlformats.org/officeDocument/2006/bibliography"/>
  </ds:schemaRefs>
</ds:datastoreItem>
</file>

<file path=customXml/itemProps3.xml><?xml version="1.0" encoding="utf-8"?>
<ds:datastoreItem xmlns:ds="http://schemas.openxmlformats.org/officeDocument/2006/customXml" ds:itemID="{ACBCEFCC-7C0A-45EF-9F7D-9FFC362C4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45</Pages>
  <Words>13743</Words>
  <Characters>74213</Characters>
  <Application>Microsoft Office Word</Application>
  <DocSecurity>0</DocSecurity>
  <Lines>618</Lines>
  <Paragraphs>175</Paragraphs>
  <ScaleCrop>false</ScaleCrop>
  <HeadingPairs>
    <vt:vector size="2" baseType="variant">
      <vt:variant>
        <vt:lpstr>Title</vt:lpstr>
      </vt:variant>
      <vt:variant>
        <vt:i4>1</vt:i4>
      </vt:variant>
    </vt:vector>
  </HeadingPairs>
  <TitlesOfParts>
    <vt:vector size="1" baseType="lpstr">
      <vt:lpstr>Εθνική Στρατηγική για την Προστασία και Προαγωγή  των Ανθρωπίνων Δικαιωμάτων</vt:lpstr>
    </vt:vector>
  </TitlesOfParts>
  <Company>Hewlett-Packard Company</Company>
  <LinksUpToDate>false</LinksUpToDate>
  <CharactersWithSpaces>87781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Εθνική Στρατηγική για την Προστασία και Προαγωγή  των Ανθρωπίνων Δικαιωμάτων</dc:title>
  <dc:creator>Υπουργείο Δικαιοσύνης και Δημοσίας Τάξεως, Ιούνιος 2021</dc:creator>
  <cp:lastModifiedBy>Anthi Papoutsidou</cp:lastModifiedBy>
  <cp:revision>5</cp:revision>
  <cp:lastPrinted>2021-05-20T07:17:00Z</cp:lastPrinted>
  <dcterms:created xsi:type="dcterms:W3CDTF">2021-05-20T06:26:00Z</dcterms:created>
  <dcterms:modified xsi:type="dcterms:W3CDTF">2021-06-25T10:05:00Z</dcterms:modified>
</cp:coreProperties>
</file>